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B25D" w14:textId="77777777" w:rsidR="008526F4" w:rsidRPr="00E23417" w:rsidRDefault="008526F4" w:rsidP="00E23417">
      <w:pPr>
        <w:pStyle w:val="FORMATTEXT"/>
        <w:jc w:val="center"/>
        <w:rPr>
          <w:rFonts w:ascii="Times New Roman" w:hAnsi="Times New Roman" w:cs="Times New Roman"/>
        </w:rPr>
      </w:pPr>
      <w:r w:rsidRPr="00E23417">
        <w:rPr>
          <w:rFonts w:ascii="Times New Roman" w:hAnsi="Times New Roman" w:cs="Times New Roman"/>
        </w:rPr>
        <w:t xml:space="preserve">СП 45.13330.2017 </w:t>
      </w:r>
    </w:p>
    <w:p w14:paraId="066F793F" w14:textId="77777777" w:rsidR="008526F4" w:rsidRPr="00E23417" w:rsidRDefault="008526F4" w:rsidP="00E23417">
      <w:pPr>
        <w:pStyle w:val="HEADERTEXT"/>
        <w:outlineLvl w:val="0"/>
        <w:rPr>
          <w:rFonts w:ascii="Times New Roman" w:hAnsi="Times New Roman" w:cs="Times New Roman"/>
          <w:b/>
          <w:bCs/>
          <w:color w:val="auto"/>
        </w:rPr>
      </w:pPr>
    </w:p>
    <w:p w14:paraId="7D8B2918" w14:textId="77777777" w:rsidR="008526F4" w:rsidRPr="00E23417" w:rsidRDefault="008526F4">
      <w:pPr>
        <w:pStyle w:val="HEADERTEXT"/>
        <w:jc w:val="center"/>
        <w:outlineLvl w:val="0"/>
        <w:rPr>
          <w:rFonts w:ascii="Times New Roman" w:hAnsi="Times New Roman" w:cs="Times New Roman"/>
          <w:b/>
          <w:bCs/>
          <w:color w:val="auto"/>
        </w:rPr>
      </w:pPr>
      <w:r w:rsidRPr="00E23417">
        <w:rPr>
          <w:rFonts w:ascii="Times New Roman" w:hAnsi="Times New Roman" w:cs="Times New Roman"/>
          <w:b/>
          <w:bCs/>
          <w:color w:val="auto"/>
        </w:rPr>
        <w:t>     </w:t>
      </w:r>
    </w:p>
    <w:p w14:paraId="5EB47B4C" w14:textId="77777777" w:rsidR="008526F4" w:rsidRPr="00E23417" w:rsidRDefault="008526F4">
      <w:pPr>
        <w:pStyle w:val="HEADERTEXT"/>
        <w:jc w:val="center"/>
        <w:outlineLvl w:val="0"/>
        <w:rPr>
          <w:rFonts w:ascii="Times New Roman" w:hAnsi="Times New Roman" w:cs="Times New Roman"/>
          <w:b/>
          <w:bCs/>
          <w:color w:val="auto"/>
        </w:rPr>
      </w:pPr>
      <w:r w:rsidRPr="00E23417">
        <w:rPr>
          <w:rFonts w:ascii="Times New Roman" w:hAnsi="Times New Roman" w:cs="Times New Roman"/>
          <w:b/>
          <w:bCs/>
          <w:color w:val="auto"/>
        </w:rPr>
        <w:t>СВОД ПРАВИЛ</w:t>
      </w:r>
    </w:p>
    <w:p w14:paraId="4CEAFCEF" w14:textId="77777777" w:rsidR="008526F4" w:rsidRPr="00E23417" w:rsidRDefault="008526F4">
      <w:pPr>
        <w:pStyle w:val="HEADERTEXT"/>
        <w:jc w:val="center"/>
        <w:outlineLvl w:val="0"/>
        <w:rPr>
          <w:rFonts w:ascii="Times New Roman" w:hAnsi="Times New Roman" w:cs="Times New Roman"/>
          <w:b/>
          <w:bCs/>
          <w:color w:val="auto"/>
        </w:rPr>
      </w:pPr>
    </w:p>
    <w:p w14:paraId="6DF62CFF" w14:textId="77777777" w:rsidR="008526F4" w:rsidRPr="00E23417" w:rsidRDefault="008526F4">
      <w:pPr>
        <w:pStyle w:val="HEADERTEXT"/>
        <w:rPr>
          <w:rFonts w:ascii="Times New Roman" w:hAnsi="Times New Roman" w:cs="Times New Roman"/>
          <w:b/>
          <w:bCs/>
          <w:color w:val="auto"/>
        </w:rPr>
      </w:pPr>
    </w:p>
    <w:p w14:paraId="18291A1E" w14:textId="77777777" w:rsidR="008526F4" w:rsidRPr="00E23417" w:rsidRDefault="008526F4">
      <w:pPr>
        <w:pStyle w:val="HEADERTEXT"/>
        <w:jc w:val="center"/>
        <w:outlineLvl w:val="0"/>
        <w:rPr>
          <w:rFonts w:ascii="Times New Roman" w:hAnsi="Times New Roman" w:cs="Times New Roman"/>
          <w:b/>
          <w:bCs/>
          <w:color w:val="auto"/>
        </w:rPr>
      </w:pPr>
      <w:r w:rsidRPr="00E23417">
        <w:rPr>
          <w:rFonts w:ascii="Times New Roman" w:hAnsi="Times New Roman" w:cs="Times New Roman"/>
          <w:b/>
          <w:bCs/>
          <w:color w:val="auto"/>
        </w:rPr>
        <w:t xml:space="preserve"> ЗЕМЛЯНЫЕ СООРУЖЕНИЯ, ОСНОВАНИЯ И ФУНДАМЕНТЫ</w:t>
      </w:r>
    </w:p>
    <w:p w14:paraId="7BDB9E87" w14:textId="77777777" w:rsidR="008526F4" w:rsidRPr="00E23417" w:rsidRDefault="008526F4">
      <w:pPr>
        <w:pStyle w:val="HEADERTEXT"/>
        <w:rPr>
          <w:rFonts w:ascii="Times New Roman" w:hAnsi="Times New Roman" w:cs="Times New Roman"/>
          <w:b/>
          <w:bCs/>
          <w:color w:val="auto"/>
        </w:rPr>
      </w:pPr>
    </w:p>
    <w:p w14:paraId="335D92A3" w14:textId="77777777" w:rsidR="008526F4" w:rsidRPr="00555D3B" w:rsidRDefault="008526F4">
      <w:pPr>
        <w:pStyle w:val="HEADERTEXT"/>
        <w:jc w:val="center"/>
        <w:outlineLvl w:val="0"/>
        <w:rPr>
          <w:rFonts w:ascii="Times New Roman" w:hAnsi="Times New Roman" w:cs="Times New Roman"/>
          <w:b/>
          <w:bCs/>
          <w:color w:val="auto"/>
          <w:lang w:val="en-US"/>
        </w:rPr>
      </w:pPr>
      <w:r w:rsidRPr="00E23417">
        <w:rPr>
          <w:rFonts w:ascii="Times New Roman" w:hAnsi="Times New Roman" w:cs="Times New Roman"/>
          <w:b/>
          <w:bCs/>
          <w:color w:val="auto"/>
        </w:rPr>
        <w:t xml:space="preserve"> </w:t>
      </w:r>
      <w:r w:rsidRPr="00555D3B">
        <w:rPr>
          <w:rFonts w:ascii="Times New Roman" w:hAnsi="Times New Roman" w:cs="Times New Roman"/>
          <w:b/>
          <w:bCs/>
          <w:color w:val="auto"/>
          <w:lang w:val="en-US"/>
        </w:rPr>
        <w:t>Earthworks, Grounds and Footings</w:t>
      </w:r>
    </w:p>
    <w:p w14:paraId="27CF38C7" w14:textId="77777777" w:rsidR="008526F4" w:rsidRPr="00555D3B" w:rsidRDefault="008526F4">
      <w:pPr>
        <w:pStyle w:val="HEADERTEXT"/>
        <w:rPr>
          <w:rFonts w:ascii="Times New Roman" w:hAnsi="Times New Roman" w:cs="Times New Roman"/>
          <w:b/>
          <w:bCs/>
          <w:color w:val="auto"/>
          <w:lang w:val="en-US"/>
        </w:rPr>
      </w:pPr>
    </w:p>
    <w:p w14:paraId="53C201A9" w14:textId="77777777" w:rsidR="008526F4" w:rsidRPr="00555D3B" w:rsidRDefault="008526F4">
      <w:pPr>
        <w:pStyle w:val="HEADERTEXT"/>
        <w:jc w:val="center"/>
        <w:outlineLvl w:val="0"/>
        <w:rPr>
          <w:rFonts w:ascii="Times New Roman" w:hAnsi="Times New Roman" w:cs="Times New Roman"/>
          <w:b/>
          <w:bCs/>
          <w:color w:val="auto"/>
          <w:lang w:val="en-US"/>
        </w:rPr>
      </w:pPr>
      <w:r w:rsidRPr="00555D3B">
        <w:rPr>
          <w:rFonts w:ascii="Times New Roman" w:hAnsi="Times New Roman" w:cs="Times New Roman"/>
          <w:b/>
          <w:bCs/>
          <w:color w:val="auto"/>
          <w:lang w:val="en-US"/>
        </w:rPr>
        <w:t xml:space="preserve"> </w:t>
      </w:r>
      <w:r w:rsidRPr="00E23417">
        <w:rPr>
          <w:rFonts w:ascii="Times New Roman" w:hAnsi="Times New Roman" w:cs="Times New Roman"/>
          <w:b/>
          <w:bCs/>
          <w:color w:val="auto"/>
        </w:rPr>
        <w:t>Актуализированная</w:t>
      </w:r>
      <w:r w:rsidRPr="00555D3B">
        <w:rPr>
          <w:rFonts w:ascii="Times New Roman" w:hAnsi="Times New Roman" w:cs="Times New Roman"/>
          <w:b/>
          <w:bCs/>
          <w:color w:val="auto"/>
          <w:lang w:val="en-US"/>
        </w:rPr>
        <w:t xml:space="preserve"> </w:t>
      </w:r>
      <w:r w:rsidRPr="00E23417">
        <w:rPr>
          <w:rFonts w:ascii="Times New Roman" w:hAnsi="Times New Roman" w:cs="Times New Roman"/>
          <w:b/>
          <w:bCs/>
          <w:color w:val="auto"/>
        </w:rPr>
        <w:t>редакция</w:t>
      </w:r>
    </w:p>
    <w:p w14:paraId="54C6824A" w14:textId="77777777" w:rsidR="008526F4" w:rsidRPr="00E23417" w:rsidRDefault="008526F4">
      <w:pPr>
        <w:pStyle w:val="HEADERTEXT"/>
        <w:jc w:val="center"/>
        <w:outlineLvl w:val="0"/>
        <w:rPr>
          <w:rFonts w:ascii="Times New Roman" w:hAnsi="Times New Roman" w:cs="Times New Roman"/>
          <w:b/>
          <w:bCs/>
          <w:color w:val="auto"/>
        </w:rPr>
      </w:pPr>
      <w:r w:rsidRPr="00E23417">
        <w:rPr>
          <w:rFonts w:ascii="Times New Roman" w:hAnsi="Times New Roman" w:cs="Times New Roman"/>
          <w:b/>
          <w:bCs/>
          <w:color w:val="auto"/>
        </w:rPr>
        <w:t xml:space="preserve">СНиП 3.02.01-87 </w:t>
      </w:r>
    </w:p>
    <w:p w14:paraId="5E813F2D"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                        </w:t>
      </w:r>
    </w:p>
    <w:p w14:paraId="1F618993" w14:textId="77777777" w:rsidR="008526F4" w:rsidRPr="00E23417" w:rsidRDefault="008526F4">
      <w:pPr>
        <w:pStyle w:val="FORMATTEXT"/>
        <w:jc w:val="right"/>
        <w:rPr>
          <w:rFonts w:ascii="Times New Roman" w:hAnsi="Times New Roman" w:cs="Times New Roman"/>
        </w:rPr>
      </w:pPr>
      <w:r w:rsidRPr="00E23417">
        <w:rPr>
          <w:rFonts w:ascii="Times New Roman" w:hAnsi="Times New Roman" w:cs="Times New Roman"/>
        </w:rPr>
        <w:t xml:space="preserve">   </w:t>
      </w:r>
    </w:p>
    <w:p w14:paraId="7BE79947" w14:textId="77777777" w:rsidR="008526F4" w:rsidRPr="00E23417" w:rsidRDefault="008526F4">
      <w:pPr>
        <w:pStyle w:val="FORMATTEXT"/>
        <w:rPr>
          <w:rFonts w:ascii="Times New Roman" w:hAnsi="Times New Roman" w:cs="Times New Roman"/>
        </w:rPr>
      </w:pPr>
      <w:r w:rsidRPr="00E23417">
        <w:rPr>
          <w:rFonts w:ascii="Times New Roman" w:hAnsi="Times New Roman" w:cs="Times New Roman"/>
        </w:rPr>
        <w:t xml:space="preserve">ОКС 93.020 </w:t>
      </w:r>
    </w:p>
    <w:p w14:paraId="7EF02091" w14:textId="77777777" w:rsidR="008526F4" w:rsidRPr="00E23417" w:rsidRDefault="008526F4">
      <w:pPr>
        <w:pStyle w:val="FORMATTEXT"/>
        <w:jc w:val="right"/>
        <w:rPr>
          <w:rFonts w:ascii="Times New Roman" w:hAnsi="Times New Roman" w:cs="Times New Roman"/>
        </w:rPr>
      </w:pPr>
      <w:r w:rsidRPr="00E23417">
        <w:rPr>
          <w:rFonts w:ascii="Times New Roman" w:hAnsi="Times New Roman" w:cs="Times New Roman"/>
        </w:rPr>
        <w:t xml:space="preserve">Дата введения 2017-08-28 </w:t>
      </w:r>
    </w:p>
    <w:p w14:paraId="5D1E4A8B" w14:textId="77777777" w:rsidR="008526F4" w:rsidRPr="00E23417" w:rsidRDefault="008526F4">
      <w:pPr>
        <w:pStyle w:val="HEADERTEXT"/>
        <w:rPr>
          <w:rFonts w:ascii="Times New Roman" w:hAnsi="Times New Roman" w:cs="Times New Roman"/>
          <w:b/>
          <w:bCs/>
          <w:color w:val="auto"/>
        </w:rPr>
      </w:pPr>
    </w:p>
    <w:p w14:paraId="6E1E97AD" w14:textId="77777777" w:rsidR="008526F4" w:rsidRPr="00E23417" w:rsidRDefault="008526F4">
      <w:pPr>
        <w:pStyle w:val="HEADERTEXT"/>
        <w:jc w:val="center"/>
        <w:outlineLvl w:val="0"/>
        <w:rPr>
          <w:rFonts w:ascii="Times New Roman" w:hAnsi="Times New Roman" w:cs="Times New Roman"/>
          <w:b/>
          <w:bCs/>
          <w:color w:val="auto"/>
        </w:rPr>
      </w:pPr>
      <w:r w:rsidRPr="00E23417">
        <w:rPr>
          <w:rFonts w:ascii="Times New Roman" w:hAnsi="Times New Roman" w:cs="Times New Roman"/>
          <w:b/>
          <w:bCs/>
          <w:color w:val="auto"/>
        </w:rPr>
        <w:t xml:space="preserve">      </w:t>
      </w:r>
    </w:p>
    <w:p w14:paraId="26ADB83E" w14:textId="77777777" w:rsidR="008526F4" w:rsidRPr="00E23417" w:rsidRDefault="008526F4">
      <w:pPr>
        <w:pStyle w:val="HEADERTEXT"/>
        <w:jc w:val="center"/>
        <w:outlineLvl w:val="0"/>
        <w:rPr>
          <w:rFonts w:ascii="Times New Roman" w:hAnsi="Times New Roman" w:cs="Times New Roman"/>
          <w:b/>
          <w:bCs/>
          <w:color w:val="auto"/>
        </w:rPr>
      </w:pPr>
      <w:r w:rsidRPr="00E23417">
        <w:rPr>
          <w:rFonts w:ascii="Times New Roman" w:hAnsi="Times New Roman" w:cs="Times New Roman"/>
          <w:b/>
          <w:bCs/>
          <w:color w:val="auto"/>
        </w:rPr>
        <w:t xml:space="preserve">  </w:t>
      </w:r>
      <w:r w:rsidR="00876A94">
        <w:rPr>
          <w:rFonts w:ascii="Times New Roman" w:hAnsi="Times New Roman" w:cs="Times New Roman"/>
          <w:b/>
          <w:bCs/>
          <w:color w:val="auto"/>
        </w:rPr>
        <w:fldChar w:fldCharType="begin"/>
      </w:r>
      <w:r w:rsidR="00876A94" w:rsidRPr="00E23417">
        <w:rPr>
          <w:rFonts w:ascii="Times New Roman" w:hAnsi="Times New Roman" w:cs="Times New Roman"/>
          <w:b/>
          <w:bCs/>
          <w:color w:val="auto"/>
        </w:rPr>
        <w:instrText xml:space="preserve">tc </w:instrText>
      </w:r>
      <w:r w:rsidRPr="00E23417">
        <w:rPr>
          <w:rFonts w:ascii="Times New Roman" w:hAnsi="Times New Roman" w:cs="Times New Roman"/>
          <w:b/>
          <w:bCs/>
          <w:color w:val="auto"/>
        </w:rPr>
        <w:instrText xml:space="preserve"> \l 0 </w:instrText>
      </w:r>
      <w:r w:rsidR="00876A94" w:rsidRPr="00E23417">
        <w:rPr>
          <w:rFonts w:ascii="Times New Roman" w:hAnsi="Times New Roman" w:cs="Times New Roman"/>
          <w:b/>
          <w:bCs/>
          <w:color w:val="auto"/>
        </w:rPr>
        <w:instrText>"</w:instrText>
      </w:r>
      <w:r w:rsidRPr="00E23417">
        <w:rPr>
          <w:rFonts w:ascii="Times New Roman" w:hAnsi="Times New Roman" w:cs="Times New Roman"/>
          <w:b/>
          <w:bCs/>
          <w:color w:val="auto"/>
        </w:rPr>
        <w:instrText>2Предисловие</w:instrText>
      </w:r>
      <w:r w:rsidR="00876A94" w:rsidRPr="00E23417">
        <w:rPr>
          <w:rFonts w:ascii="Times New Roman" w:hAnsi="Times New Roman" w:cs="Times New Roman"/>
          <w:b/>
          <w:bCs/>
          <w:color w:val="auto"/>
        </w:rPr>
        <w:instrText>"</w:instrText>
      </w:r>
      <w:r w:rsidR="00876A94">
        <w:rPr>
          <w:rFonts w:ascii="Times New Roman" w:hAnsi="Times New Roman" w:cs="Times New Roman"/>
          <w:b/>
          <w:bCs/>
          <w:color w:val="auto"/>
        </w:rPr>
        <w:fldChar w:fldCharType="end"/>
      </w:r>
    </w:p>
    <w:p w14:paraId="7181E7AE" w14:textId="77777777" w:rsidR="008526F4" w:rsidRPr="00E23417" w:rsidRDefault="008526F4">
      <w:pPr>
        <w:pStyle w:val="HEADERTEXT"/>
        <w:rPr>
          <w:rFonts w:ascii="Times New Roman" w:hAnsi="Times New Roman" w:cs="Times New Roman"/>
          <w:b/>
          <w:bCs/>
          <w:color w:val="auto"/>
        </w:rPr>
      </w:pPr>
    </w:p>
    <w:p w14:paraId="1FA1F127"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Предисловие </w:t>
      </w:r>
    </w:p>
    <w:p w14:paraId="22AD313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 ИСПОЛНИТЕЛИ - АО "НИЦ "Строительство" - НИИОСП им.Н.М.Герсеванова</w:t>
      </w:r>
    </w:p>
    <w:p w14:paraId="69461931" w14:textId="77777777" w:rsidR="008526F4" w:rsidRPr="00E23417" w:rsidRDefault="008526F4">
      <w:pPr>
        <w:pStyle w:val="FORMATTEXT"/>
        <w:ind w:firstLine="568"/>
        <w:jc w:val="both"/>
        <w:rPr>
          <w:rFonts w:ascii="Times New Roman" w:hAnsi="Times New Roman" w:cs="Times New Roman"/>
        </w:rPr>
      </w:pPr>
    </w:p>
    <w:p w14:paraId="4141639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2 ВНЕСЕН Техническим комитетом по стандартизации ТК 465 "Строительство"</w:t>
      </w:r>
    </w:p>
    <w:p w14:paraId="04956156" w14:textId="77777777" w:rsidR="008526F4" w:rsidRPr="00E23417" w:rsidRDefault="008526F4">
      <w:pPr>
        <w:pStyle w:val="FORMATTEXT"/>
        <w:ind w:firstLine="568"/>
        <w:jc w:val="both"/>
        <w:rPr>
          <w:rFonts w:ascii="Times New Roman" w:hAnsi="Times New Roman" w:cs="Times New Roman"/>
        </w:rPr>
      </w:pPr>
    </w:p>
    <w:p w14:paraId="71C3C16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3 ПОДГОТОВЛЕН к утверждению Департаментом архитектуры, строительства и градостроительной политики Министерства строительства и жилищно-коммунального хозяйства Российской Федерации (Минстрой России)</w:t>
      </w:r>
    </w:p>
    <w:p w14:paraId="7DE0AB11" w14:textId="77777777" w:rsidR="008526F4" w:rsidRPr="00E23417" w:rsidRDefault="008526F4">
      <w:pPr>
        <w:pStyle w:val="FORMATTEXT"/>
        <w:ind w:firstLine="568"/>
        <w:jc w:val="both"/>
        <w:rPr>
          <w:rFonts w:ascii="Times New Roman" w:hAnsi="Times New Roman" w:cs="Times New Roman"/>
        </w:rPr>
      </w:pPr>
    </w:p>
    <w:p w14:paraId="2F0FB32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4 УТВЕРЖДЕН И ВВЕДЕН В ДЕЙСТВИЕ приказом Министерства строительства и жилищно-коммунального хозяйства Российской Федерации от 27 февраля 2017 г. N 125/пр и введен в действие с 28 августа 2017 г.</w:t>
      </w:r>
    </w:p>
    <w:p w14:paraId="08596C8A" w14:textId="77777777" w:rsidR="008526F4" w:rsidRPr="00E23417" w:rsidRDefault="008526F4">
      <w:pPr>
        <w:pStyle w:val="FORMATTEXT"/>
        <w:ind w:firstLine="568"/>
        <w:jc w:val="both"/>
        <w:rPr>
          <w:rFonts w:ascii="Times New Roman" w:hAnsi="Times New Roman" w:cs="Times New Roman"/>
        </w:rPr>
      </w:pPr>
    </w:p>
    <w:p w14:paraId="69A59D8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 ЗАРЕГИСТРИРОВАН Федеральным агентством по техническому регулированию и метрологии (Росстандарт). Пересмотр СП 45.13330.2012 "СНиП 3.02.01-87 Земляные сооружения, основания и фундаменты"</w:t>
      </w:r>
    </w:p>
    <w:p w14:paraId="11995B7A" w14:textId="77777777" w:rsidR="008526F4" w:rsidRPr="00E23417" w:rsidRDefault="008526F4">
      <w:pPr>
        <w:pStyle w:val="FORMATTEXT"/>
        <w:ind w:firstLine="568"/>
        <w:jc w:val="both"/>
        <w:rPr>
          <w:rFonts w:ascii="Times New Roman" w:hAnsi="Times New Roman" w:cs="Times New Roman"/>
        </w:rPr>
      </w:pPr>
    </w:p>
    <w:p w14:paraId="43570E7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i/>
          <w:iCs/>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14:paraId="7DD2DF71" w14:textId="77777777" w:rsidR="008526F4" w:rsidRPr="00E23417" w:rsidRDefault="008526F4">
      <w:pPr>
        <w:pStyle w:val="FORMATTEXT"/>
        <w:ind w:firstLine="568"/>
        <w:jc w:val="both"/>
        <w:rPr>
          <w:rFonts w:ascii="Times New Roman" w:hAnsi="Times New Roman" w:cs="Times New Roman"/>
        </w:rPr>
      </w:pPr>
    </w:p>
    <w:p w14:paraId="1DD2E7B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ВНЕСЕНЫ: Изменение N 1, утвержденное и введенное в действие приказом Министерства строительства и жилищно-коммунального хозяйства Российской Федерации от 5 июля 2018 г. N 396/пр c 06.01.2019; Изменение N 2, утвержденное и введенное в действие приказом Министерства строительства и жилищно-коммунального хозяйства Российской Федерации (Минстрой России) от 20 ноября 2019 г. N 705/пр c 21.05.2020; Изменение N 3, утвержденное и введенное в действие приказом Министерства строительства и жилищно-коммунального хозяйства Российской Федерации (Минстрой России) от 16 декабря 2021 г. N 954/пр c 17.01.2022 </w:t>
      </w:r>
    </w:p>
    <w:p w14:paraId="3F0F2BA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Изменения N 1, 2, 3 внесены изготовителем базы данных по тексту М.: Стандартинформ, 2019; М.: Стандартинформ, 2020; М.: ФГБУ "РСТ", 2022</w:t>
      </w:r>
    </w:p>
    <w:p w14:paraId="440B2C11" w14:textId="77777777" w:rsidR="008526F4" w:rsidRPr="00E23417" w:rsidRDefault="008526F4">
      <w:pPr>
        <w:pStyle w:val="FORMATTEXT"/>
        <w:ind w:firstLine="568"/>
        <w:jc w:val="both"/>
        <w:rPr>
          <w:rFonts w:ascii="Times New Roman" w:hAnsi="Times New Roman" w:cs="Times New Roman"/>
        </w:rPr>
      </w:pPr>
    </w:p>
    <w:p w14:paraId="7BA6660F"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2Введение</w:instrText>
      </w:r>
      <w:r w:rsidRPr="00E23417">
        <w:rPr>
          <w:rFonts w:ascii="Times New Roman" w:hAnsi="Times New Roman" w:cs="Times New Roman"/>
        </w:rPr>
        <w:instrText>"</w:instrText>
      </w:r>
      <w:r>
        <w:rPr>
          <w:rFonts w:ascii="Times New Roman" w:hAnsi="Times New Roman" w:cs="Times New Roman"/>
        </w:rPr>
        <w:fldChar w:fldCharType="end"/>
      </w:r>
    </w:p>
    <w:p w14:paraId="39A63E24" w14:textId="77777777" w:rsidR="008526F4" w:rsidRPr="00E23417" w:rsidRDefault="008526F4">
      <w:pPr>
        <w:pStyle w:val="HEADERTEXT"/>
        <w:rPr>
          <w:rFonts w:ascii="Times New Roman" w:hAnsi="Times New Roman" w:cs="Times New Roman"/>
          <w:b/>
          <w:bCs/>
          <w:color w:val="auto"/>
        </w:rPr>
      </w:pPr>
    </w:p>
    <w:p w14:paraId="39AACC1C"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Введение </w:t>
      </w:r>
    </w:p>
    <w:p w14:paraId="686530A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Настоящий свод правил содержит указания по производству и оценке соответствия земляных работ, устройству оснований и фундаментов при строительстве новых, реконструкции зданий и сооружений. Настоящий свод правил разработан в развитие СП 22.13330 и СП 24.13330.</w:t>
      </w:r>
    </w:p>
    <w:p w14:paraId="0D075DE5" w14:textId="77777777" w:rsidR="008526F4" w:rsidRPr="00E23417" w:rsidRDefault="008526F4">
      <w:pPr>
        <w:pStyle w:val="FORMATTEXT"/>
        <w:ind w:firstLine="568"/>
        <w:jc w:val="both"/>
        <w:rPr>
          <w:rFonts w:ascii="Times New Roman" w:hAnsi="Times New Roman" w:cs="Times New Roman"/>
        </w:rPr>
      </w:pPr>
    </w:p>
    <w:p w14:paraId="6EA9BFA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Пересмотр настоящего свода правил выполнен НИИОСП им.Н.М.Герсеванова - институтом АО "НИЦ "Строительство" (канд. техн. наук И.В.Колыбин, канд. техн. наук О.А.Шулятьев - руководители темы; доктора техн. наук: Б.В.Бахолдин, В.И.Крутов, В.И.Шейнин; канд. техн. наук: A.M.Дзагов, Ф.Ф.Зехниев, М.Н.Ибрагимов, В.К.Когай, В.Н.Корольков, А.Г.Алексеев, С.А.Рытов, А.В.Шапошников, П.И.Ястребов; инженеры: А.Б.Мещанский, О.А.Мозгачева).</w:t>
      </w:r>
    </w:p>
    <w:p w14:paraId="012A62FB" w14:textId="77777777" w:rsidR="008526F4" w:rsidRPr="00E23417" w:rsidRDefault="008526F4">
      <w:pPr>
        <w:pStyle w:val="FORMATTEXT"/>
        <w:ind w:firstLine="568"/>
        <w:jc w:val="both"/>
        <w:rPr>
          <w:rFonts w:ascii="Times New Roman" w:hAnsi="Times New Roman" w:cs="Times New Roman"/>
        </w:rPr>
      </w:pPr>
    </w:p>
    <w:p w14:paraId="5223EDA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Изменение N 2 к настоящему своду правил разработано авторским коллективом АО "НИЦ "Строительство" - НИИОСП им.Н.М.Герсеванова (руководители темы - канд. техн. наук </w:t>
      </w:r>
      <w:r w:rsidRPr="00E23417">
        <w:rPr>
          <w:rFonts w:ascii="Times New Roman" w:hAnsi="Times New Roman" w:cs="Times New Roman"/>
          <w:i/>
          <w:iCs/>
        </w:rPr>
        <w:t>И.В.Колыбин</w:t>
      </w:r>
      <w:r w:rsidRPr="00E23417">
        <w:rPr>
          <w:rFonts w:ascii="Times New Roman" w:hAnsi="Times New Roman" w:cs="Times New Roman"/>
        </w:rPr>
        <w:t xml:space="preserve">, канд. техн. наук </w:t>
      </w:r>
      <w:r w:rsidRPr="00E23417">
        <w:rPr>
          <w:rFonts w:ascii="Times New Roman" w:hAnsi="Times New Roman" w:cs="Times New Roman"/>
          <w:i/>
          <w:iCs/>
        </w:rPr>
        <w:t>О.А.Шулятьев</w:t>
      </w:r>
      <w:r w:rsidRPr="00E23417">
        <w:rPr>
          <w:rFonts w:ascii="Times New Roman" w:hAnsi="Times New Roman" w:cs="Times New Roman"/>
        </w:rPr>
        <w:t xml:space="preserve">; д-р техн. наук </w:t>
      </w:r>
      <w:r w:rsidRPr="00E23417">
        <w:rPr>
          <w:rFonts w:ascii="Times New Roman" w:hAnsi="Times New Roman" w:cs="Times New Roman"/>
          <w:i/>
          <w:iCs/>
        </w:rPr>
        <w:t>Б.В.Бахолдин</w:t>
      </w:r>
      <w:r w:rsidRPr="00E23417">
        <w:rPr>
          <w:rFonts w:ascii="Times New Roman" w:hAnsi="Times New Roman" w:cs="Times New Roman"/>
        </w:rPr>
        <w:t xml:space="preserve">, д-р техн. наук </w:t>
      </w:r>
      <w:r w:rsidRPr="00E23417">
        <w:rPr>
          <w:rFonts w:ascii="Times New Roman" w:hAnsi="Times New Roman" w:cs="Times New Roman"/>
          <w:i/>
          <w:iCs/>
        </w:rPr>
        <w:t>В.И.Крутов</w:t>
      </w:r>
      <w:r w:rsidRPr="00E23417">
        <w:rPr>
          <w:rFonts w:ascii="Times New Roman" w:hAnsi="Times New Roman" w:cs="Times New Roman"/>
        </w:rPr>
        <w:t xml:space="preserve">, д-р техн. наук </w:t>
      </w:r>
      <w:r w:rsidRPr="00E23417">
        <w:rPr>
          <w:rFonts w:ascii="Times New Roman" w:hAnsi="Times New Roman" w:cs="Times New Roman"/>
          <w:i/>
          <w:iCs/>
        </w:rPr>
        <w:t>В.И.Шейнин</w:t>
      </w:r>
      <w:r w:rsidRPr="00E23417">
        <w:rPr>
          <w:rFonts w:ascii="Times New Roman" w:hAnsi="Times New Roman" w:cs="Times New Roman"/>
        </w:rPr>
        <w:t xml:space="preserve">; канд. техн. наук </w:t>
      </w:r>
      <w:r w:rsidRPr="00E23417">
        <w:rPr>
          <w:rFonts w:ascii="Times New Roman" w:hAnsi="Times New Roman" w:cs="Times New Roman"/>
          <w:i/>
          <w:iCs/>
        </w:rPr>
        <w:t>А.М.Дзагов</w:t>
      </w:r>
      <w:r w:rsidRPr="00E23417">
        <w:rPr>
          <w:rFonts w:ascii="Times New Roman" w:hAnsi="Times New Roman" w:cs="Times New Roman"/>
        </w:rPr>
        <w:t xml:space="preserve">, канд. техн. наук </w:t>
      </w:r>
      <w:r w:rsidRPr="00E23417">
        <w:rPr>
          <w:rFonts w:ascii="Times New Roman" w:hAnsi="Times New Roman" w:cs="Times New Roman"/>
          <w:i/>
          <w:iCs/>
        </w:rPr>
        <w:t>Ф.Ф.Зехниев</w:t>
      </w:r>
      <w:r w:rsidRPr="00E23417">
        <w:rPr>
          <w:rFonts w:ascii="Times New Roman" w:hAnsi="Times New Roman" w:cs="Times New Roman"/>
        </w:rPr>
        <w:t xml:space="preserve">, канд. техн. наук </w:t>
      </w:r>
      <w:r w:rsidRPr="00E23417">
        <w:rPr>
          <w:rFonts w:ascii="Times New Roman" w:hAnsi="Times New Roman" w:cs="Times New Roman"/>
          <w:i/>
          <w:iCs/>
        </w:rPr>
        <w:t>М.Н.Ибрагимов</w:t>
      </w:r>
      <w:r w:rsidRPr="00E23417">
        <w:rPr>
          <w:rFonts w:ascii="Times New Roman" w:hAnsi="Times New Roman" w:cs="Times New Roman"/>
        </w:rPr>
        <w:t xml:space="preserve">, канд. техн. наук </w:t>
      </w:r>
      <w:r w:rsidRPr="00E23417">
        <w:rPr>
          <w:rFonts w:ascii="Times New Roman" w:hAnsi="Times New Roman" w:cs="Times New Roman"/>
          <w:i/>
          <w:iCs/>
        </w:rPr>
        <w:t>В.К.Когай</w:t>
      </w:r>
      <w:r w:rsidRPr="00E23417">
        <w:rPr>
          <w:rFonts w:ascii="Times New Roman" w:hAnsi="Times New Roman" w:cs="Times New Roman"/>
        </w:rPr>
        <w:t xml:space="preserve">, канд. техн. наук </w:t>
      </w:r>
      <w:r w:rsidRPr="00E23417">
        <w:rPr>
          <w:rFonts w:ascii="Times New Roman" w:hAnsi="Times New Roman" w:cs="Times New Roman"/>
          <w:i/>
          <w:iCs/>
        </w:rPr>
        <w:t>В.Н.Корольков</w:t>
      </w:r>
      <w:r w:rsidRPr="00E23417">
        <w:rPr>
          <w:rFonts w:ascii="Times New Roman" w:hAnsi="Times New Roman" w:cs="Times New Roman"/>
        </w:rPr>
        <w:t xml:space="preserve">, канд. техн. наук </w:t>
      </w:r>
      <w:r w:rsidRPr="00E23417">
        <w:rPr>
          <w:rFonts w:ascii="Times New Roman" w:hAnsi="Times New Roman" w:cs="Times New Roman"/>
          <w:i/>
          <w:iCs/>
        </w:rPr>
        <w:t>А.Г.Алексеев</w:t>
      </w:r>
      <w:r w:rsidRPr="00E23417">
        <w:rPr>
          <w:rFonts w:ascii="Times New Roman" w:hAnsi="Times New Roman" w:cs="Times New Roman"/>
        </w:rPr>
        <w:t xml:space="preserve">, канд. техн. наук </w:t>
      </w:r>
      <w:r w:rsidRPr="00E23417">
        <w:rPr>
          <w:rFonts w:ascii="Times New Roman" w:hAnsi="Times New Roman" w:cs="Times New Roman"/>
          <w:i/>
          <w:iCs/>
        </w:rPr>
        <w:t>С.А.Рытов</w:t>
      </w:r>
      <w:r w:rsidRPr="00E23417">
        <w:rPr>
          <w:rFonts w:ascii="Times New Roman" w:hAnsi="Times New Roman" w:cs="Times New Roman"/>
        </w:rPr>
        <w:t xml:space="preserve">, канд. техн. наук </w:t>
      </w:r>
      <w:r w:rsidRPr="00E23417">
        <w:rPr>
          <w:rFonts w:ascii="Times New Roman" w:hAnsi="Times New Roman" w:cs="Times New Roman"/>
          <w:i/>
          <w:iCs/>
        </w:rPr>
        <w:t>А.В.Шапошников</w:t>
      </w:r>
      <w:r w:rsidRPr="00E23417">
        <w:rPr>
          <w:rFonts w:ascii="Times New Roman" w:hAnsi="Times New Roman" w:cs="Times New Roman"/>
        </w:rPr>
        <w:t xml:space="preserve">, канд. техн. наук </w:t>
      </w:r>
      <w:r w:rsidRPr="00E23417">
        <w:rPr>
          <w:rFonts w:ascii="Times New Roman" w:hAnsi="Times New Roman" w:cs="Times New Roman"/>
          <w:i/>
          <w:iCs/>
        </w:rPr>
        <w:t>П.И.Ястребов</w:t>
      </w:r>
      <w:r w:rsidRPr="00E23417">
        <w:rPr>
          <w:rFonts w:ascii="Times New Roman" w:hAnsi="Times New Roman" w:cs="Times New Roman"/>
        </w:rPr>
        <w:t xml:space="preserve">; </w:t>
      </w:r>
      <w:r w:rsidRPr="00E23417">
        <w:rPr>
          <w:rFonts w:ascii="Times New Roman" w:hAnsi="Times New Roman" w:cs="Times New Roman"/>
          <w:i/>
          <w:iCs/>
        </w:rPr>
        <w:t>А.Б.Мещанский</w:t>
      </w:r>
      <w:r w:rsidRPr="00E23417">
        <w:rPr>
          <w:rFonts w:ascii="Times New Roman" w:hAnsi="Times New Roman" w:cs="Times New Roman"/>
        </w:rPr>
        <w:t xml:space="preserve">, </w:t>
      </w:r>
      <w:r w:rsidRPr="00E23417">
        <w:rPr>
          <w:rFonts w:ascii="Times New Roman" w:hAnsi="Times New Roman" w:cs="Times New Roman"/>
          <w:i/>
          <w:iCs/>
        </w:rPr>
        <w:t>О.А.Мозгачева</w:t>
      </w:r>
      <w:r w:rsidRPr="00E23417">
        <w:rPr>
          <w:rFonts w:ascii="Times New Roman" w:hAnsi="Times New Roman" w:cs="Times New Roman"/>
        </w:rPr>
        <w:t>).</w:t>
      </w:r>
    </w:p>
    <w:p w14:paraId="476121E5" w14:textId="77777777" w:rsidR="008526F4" w:rsidRPr="00E23417" w:rsidRDefault="008526F4">
      <w:pPr>
        <w:pStyle w:val="FORMATTEXT"/>
        <w:ind w:firstLine="568"/>
        <w:jc w:val="both"/>
        <w:rPr>
          <w:rFonts w:ascii="Times New Roman" w:hAnsi="Times New Roman" w:cs="Times New Roman"/>
        </w:rPr>
      </w:pPr>
    </w:p>
    <w:p w14:paraId="745E27A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Изменение N 3 к настоящему своду правил разработано авторским коллективом АО "НИЦ "Строительство" - НИИОСП им.Н.М.Герсеванова (руководители темы - канд. техн. наук </w:t>
      </w:r>
      <w:r w:rsidRPr="00E23417">
        <w:rPr>
          <w:rFonts w:ascii="Times New Roman" w:hAnsi="Times New Roman" w:cs="Times New Roman"/>
          <w:i/>
          <w:iCs/>
        </w:rPr>
        <w:t>И.В.Колыбин</w:t>
      </w:r>
      <w:r w:rsidRPr="00E23417">
        <w:rPr>
          <w:rFonts w:ascii="Times New Roman" w:hAnsi="Times New Roman" w:cs="Times New Roman"/>
        </w:rPr>
        <w:t xml:space="preserve">, д-р техн. наук </w:t>
      </w:r>
      <w:r w:rsidRPr="00E23417">
        <w:rPr>
          <w:rFonts w:ascii="Times New Roman" w:hAnsi="Times New Roman" w:cs="Times New Roman"/>
          <w:i/>
          <w:iCs/>
        </w:rPr>
        <w:t>О.А.Шулятьев</w:t>
      </w:r>
      <w:r w:rsidRPr="00E23417">
        <w:rPr>
          <w:rFonts w:ascii="Times New Roman" w:hAnsi="Times New Roman" w:cs="Times New Roman"/>
        </w:rPr>
        <w:t xml:space="preserve">; канд. техн. наук </w:t>
      </w:r>
      <w:r w:rsidRPr="00E23417">
        <w:rPr>
          <w:rFonts w:ascii="Times New Roman" w:hAnsi="Times New Roman" w:cs="Times New Roman"/>
          <w:i/>
          <w:iCs/>
        </w:rPr>
        <w:t>М.Н.Ибрагимов</w:t>
      </w:r>
      <w:r w:rsidRPr="00E23417">
        <w:rPr>
          <w:rFonts w:ascii="Times New Roman" w:hAnsi="Times New Roman" w:cs="Times New Roman"/>
        </w:rPr>
        <w:t xml:space="preserve">, канд. техн. наук </w:t>
      </w:r>
      <w:r w:rsidRPr="00E23417">
        <w:rPr>
          <w:rFonts w:ascii="Times New Roman" w:hAnsi="Times New Roman" w:cs="Times New Roman"/>
          <w:i/>
          <w:iCs/>
        </w:rPr>
        <w:t>В.К.Когай</w:t>
      </w:r>
      <w:r w:rsidRPr="00E23417">
        <w:rPr>
          <w:rFonts w:ascii="Times New Roman" w:hAnsi="Times New Roman" w:cs="Times New Roman"/>
        </w:rPr>
        <w:t xml:space="preserve">, канд. техн. наук </w:t>
      </w:r>
      <w:r w:rsidRPr="00E23417">
        <w:rPr>
          <w:rFonts w:ascii="Times New Roman" w:hAnsi="Times New Roman" w:cs="Times New Roman"/>
          <w:i/>
          <w:iCs/>
        </w:rPr>
        <w:t>С.А.Рытов</w:t>
      </w:r>
      <w:r w:rsidRPr="00E23417">
        <w:rPr>
          <w:rFonts w:ascii="Times New Roman" w:hAnsi="Times New Roman" w:cs="Times New Roman"/>
        </w:rPr>
        <w:t xml:space="preserve">, канд. техн. наук </w:t>
      </w:r>
      <w:r w:rsidRPr="00E23417">
        <w:rPr>
          <w:rFonts w:ascii="Times New Roman" w:hAnsi="Times New Roman" w:cs="Times New Roman"/>
          <w:i/>
          <w:iCs/>
        </w:rPr>
        <w:t>А.В.Шапошников</w:t>
      </w:r>
      <w:r w:rsidRPr="00E23417">
        <w:rPr>
          <w:rFonts w:ascii="Times New Roman" w:hAnsi="Times New Roman" w:cs="Times New Roman"/>
        </w:rPr>
        <w:t xml:space="preserve">, канд. техн. наук </w:t>
      </w:r>
      <w:r w:rsidRPr="00E23417">
        <w:rPr>
          <w:rFonts w:ascii="Times New Roman" w:hAnsi="Times New Roman" w:cs="Times New Roman"/>
          <w:i/>
          <w:iCs/>
        </w:rPr>
        <w:t>П.И.Ястребов</w:t>
      </w:r>
      <w:r w:rsidRPr="00E23417">
        <w:rPr>
          <w:rFonts w:ascii="Times New Roman" w:hAnsi="Times New Roman" w:cs="Times New Roman"/>
        </w:rPr>
        <w:t xml:space="preserve">; канд. техн. наук </w:t>
      </w:r>
      <w:r w:rsidRPr="00E23417">
        <w:rPr>
          <w:rFonts w:ascii="Times New Roman" w:hAnsi="Times New Roman" w:cs="Times New Roman"/>
          <w:i/>
          <w:iCs/>
        </w:rPr>
        <w:t>И.К.Попсуенко</w:t>
      </w:r>
      <w:r w:rsidRPr="00E23417">
        <w:rPr>
          <w:rFonts w:ascii="Times New Roman" w:hAnsi="Times New Roman" w:cs="Times New Roman"/>
        </w:rPr>
        <w:t xml:space="preserve">; </w:t>
      </w:r>
      <w:r w:rsidRPr="00E23417">
        <w:rPr>
          <w:rFonts w:ascii="Times New Roman" w:hAnsi="Times New Roman" w:cs="Times New Roman"/>
          <w:i/>
          <w:iCs/>
        </w:rPr>
        <w:t>О.А.Мозгачева</w:t>
      </w:r>
      <w:r w:rsidRPr="00E23417">
        <w:rPr>
          <w:rFonts w:ascii="Times New Roman" w:hAnsi="Times New Roman" w:cs="Times New Roman"/>
        </w:rPr>
        <w:t xml:space="preserve">; </w:t>
      </w:r>
      <w:r w:rsidRPr="00E23417">
        <w:rPr>
          <w:rFonts w:ascii="Times New Roman" w:hAnsi="Times New Roman" w:cs="Times New Roman"/>
          <w:i/>
          <w:iCs/>
        </w:rPr>
        <w:t>В.А.Китайкин</w:t>
      </w:r>
      <w:r w:rsidRPr="00E23417">
        <w:rPr>
          <w:rFonts w:ascii="Times New Roman" w:hAnsi="Times New Roman" w:cs="Times New Roman"/>
        </w:rPr>
        <w:t xml:space="preserve">; </w:t>
      </w:r>
      <w:r w:rsidRPr="00E23417">
        <w:rPr>
          <w:rFonts w:ascii="Times New Roman" w:hAnsi="Times New Roman" w:cs="Times New Roman"/>
          <w:i/>
          <w:iCs/>
        </w:rPr>
        <w:t>П.В.Харламов</w:t>
      </w:r>
      <w:r w:rsidRPr="00E23417">
        <w:rPr>
          <w:rFonts w:ascii="Times New Roman" w:hAnsi="Times New Roman" w:cs="Times New Roman"/>
        </w:rPr>
        <w:t>).</w:t>
      </w:r>
    </w:p>
    <w:p w14:paraId="5B242D39" w14:textId="77777777" w:rsidR="008526F4" w:rsidRPr="00E23417" w:rsidRDefault="008526F4">
      <w:pPr>
        <w:pStyle w:val="FORMATTEXT"/>
        <w:ind w:firstLine="568"/>
        <w:jc w:val="both"/>
        <w:rPr>
          <w:rFonts w:ascii="Times New Roman" w:hAnsi="Times New Roman" w:cs="Times New Roman"/>
        </w:rPr>
      </w:pPr>
    </w:p>
    <w:p w14:paraId="15E7D1C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 3).</w:t>
      </w:r>
    </w:p>
    <w:p w14:paraId="7967929C" w14:textId="77777777" w:rsidR="008526F4" w:rsidRPr="00E23417" w:rsidRDefault="008526F4">
      <w:pPr>
        <w:pStyle w:val="FORMATTEXT"/>
        <w:ind w:firstLine="568"/>
        <w:jc w:val="both"/>
        <w:rPr>
          <w:rFonts w:ascii="Times New Roman" w:hAnsi="Times New Roman" w:cs="Times New Roman"/>
        </w:rPr>
      </w:pPr>
    </w:p>
    <w:p w14:paraId="15706A47" w14:textId="77777777" w:rsidR="008526F4" w:rsidRPr="00E23417" w:rsidRDefault="008526F4">
      <w:pPr>
        <w:pStyle w:val="FORMATTEXT"/>
        <w:ind w:firstLine="568"/>
        <w:jc w:val="both"/>
        <w:rPr>
          <w:rFonts w:ascii="Times New Roman" w:hAnsi="Times New Roman" w:cs="Times New Roman"/>
        </w:rPr>
      </w:pPr>
    </w:p>
    <w:p w14:paraId="14A9E629"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21 Область применения</w:instrText>
      </w:r>
      <w:r w:rsidRPr="00E23417">
        <w:rPr>
          <w:rFonts w:ascii="Times New Roman" w:hAnsi="Times New Roman" w:cs="Times New Roman"/>
        </w:rPr>
        <w:instrText>"</w:instrText>
      </w:r>
      <w:r>
        <w:rPr>
          <w:rFonts w:ascii="Times New Roman" w:hAnsi="Times New Roman" w:cs="Times New Roman"/>
        </w:rPr>
        <w:fldChar w:fldCharType="end"/>
      </w:r>
    </w:p>
    <w:p w14:paraId="54EF677E" w14:textId="77777777" w:rsidR="008526F4" w:rsidRPr="00E23417" w:rsidRDefault="008526F4">
      <w:pPr>
        <w:pStyle w:val="HEADERTEXT"/>
        <w:rPr>
          <w:rFonts w:ascii="Times New Roman" w:hAnsi="Times New Roman" w:cs="Times New Roman"/>
          <w:b/>
          <w:bCs/>
          <w:color w:val="auto"/>
        </w:rPr>
      </w:pPr>
    </w:p>
    <w:p w14:paraId="7F623A3D"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1 Область применения </w:t>
      </w:r>
    </w:p>
    <w:p w14:paraId="766144D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Настоящий свод правил распространяется на производство и приемку: земляных работ, устройство оснований и фундаментов при строительстве новых, реконструкции зданий и сооружений.</w:t>
      </w:r>
    </w:p>
    <w:p w14:paraId="0C9A2680" w14:textId="77777777" w:rsidR="008526F4" w:rsidRPr="00E23417" w:rsidRDefault="008526F4">
      <w:pPr>
        <w:pStyle w:val="FORMATTEXT"/>
        <w:ind w:firstLine="568"/>
        <w:jc w:val="both"/>
        <w:rPr>
          <w:rFonts w:ascii="Times New Roman" w:hAnsi="Times New Roman" w:cs="Times New Roman"/>
        </w:rPr>
      </w:pPr>
    </w:p>
    <w:p w14:paraId="10C3B9D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Примечание - Далее вместо термина "здания и сооружения" используется термин "сооружения", в число которых входят также подземные сооружения.</w:t>
      </w:r>
    </w:p>
    <w:p w14:paraId="3FBE4A6C" w14:textId="77777777" w:rsidR="008526F4" w:rsidRPr="00E23417" w:rsidRDefault="008526F4">
      <w:pPr>
        <w:pStyle w:val="FORMATTEXT"/>
        <w:ind w:firstLine="568"/>
        <w:jc w:val="both"/>
        <w:rPr>
          <w:rFonts w:ascii="Times New Roman" w:hAnsi="Times New Roman" w:cs="Times New Roman"/>
        </w:rPr>
      </w:pPr>
    </w:p>
    <w:p w14:paraId="0239E3B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Настоящий свод правил следует соблюдать при устройстве земляных сооружений, оснований и фундаментов, составлении проектов производства работ (ППР) и организации строительства (ПОС).</w:t>
      </w:r>
    </w:p>
    <w:p w14:paraId="01E25641" w14:textId="77777777" w:rsidR="008526F4" w:rsidRPr="00E23417" w:rsidRDefault="008526F4">
      <w:pPr>
        <w:pStyle w:val="FORMATTEXT"/>
        <w:ind w:firstLine="568"/>
        <w:jc w:val="both"/>
        <w:rPr>
          <w:rFonts w:ascii="Times New Roman" w:hAnsi="Times New Roman" w:cs="Times New Roman"/>
        </w:rPr>
      </w:pPr>
    </w:p>
    <w:p w14:paraId="63139C8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производстве земляных работ, устройстве оснований и фундаментов гидротехнических сооружений, сооружений водного транспорта, мелиоративных систем, магистральных трубопроводов, автомобильных и железных дорог и аэродромов, линий связи и электропередачи, а также кабельных линий другого назначения, кроме требований настоящего свода правил, следует выполнять требования соответствующих сводов правил, учитывающих специфику возведения этих сооружений.</w:t>
      </w:r>
    </w:p>
    <w:p w14:paraId="02680E1A" w14:textId="77777777" w:rsidR="008526F4" w:rsidRPr="00E23417" w:rsidRDefault="008526F4">
      <w:pPr>
        <w:pStyle w:val="FORMATTEXT"/>
        <w:ind w:firstLine="568"/>
        <w:jc w:val="both"/>
        <w:rPr>
          <w:rFonts w:ascii="Times New Roman" w:hAnsi="Times New Roman" w:cs="Times New Roman"/>
        </w:rPr>
      </w:pPr>
    </w:p>
    <w:p w14:paraId="6CF1B656" w14:textId="77777777" w:rsidR="008526F4" w:rsidRPr="00E23417" w:rsidRDefault="008526F4">
      <w:pPr>
        <w:pStyle w:val="FORMATTEXT"/>
        <w:ind w:firstLine="568"/>
        <w:jc w:val="both"/>
        <w:rPr>
          <w:rFonts w:ascii="Times New Roman" w:hAnsi="Times New Roman" w:cs="Times New Roman"/>
        </w:rPr>
      </w:pPr>
    </w:p>
    <w:p w14:paraId="0FECF89C"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22 Нормативные ссылки</w:instrText>
      </w:r>
      <w:r w:rsidRPr="00E23417">
        <w:rPr>
          <w:rFonts w:ascii="Times New Roman" w:hAnsi="Times New Roman" w:cs="Times New Roman"/>
        </w:rPr>
        <w:instrText>"</w:instrText>
      </w:r>
      <w:r>
        <w:rPr>
          <w:rFonts w:ascii="Times New Roman" w:hAnsi="Times New Roman" w:cs="Times New Roman"/>
        </w:rPr>
        <w:fldChar w:fldCharType="end"/>
      </w:r>
    </w:p>
    <w:p w14:paraId="110A2A5A" w14:textId="77777777" w:rsidR="008526F4" w:rsidRPr="00E23417" w:rsidRDefault="008526F4">
      <w:pPr>
        <w:pStyle w:val="HEADERTEXT"/>
        <w:rPr>
          <w:rFonts w:ascii="Times New Roman" w:hAnsi="Times New Roman" w:cs="Times New Roman"/>
          <w:b/>
          <w:bCs/>
          <w:color w:val="auto"/>
        </w:rPr>
      </w:pPr>
    </w:p>
    <w:p w14:paraId="4E078294"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2 Нормативные ссылки </w:t>
      </w:r>
    </w:p>
    <w:p w14:paraId="1129575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настоящем своде правил использованы нормативные ссылки на следующие документы:</w:t>
      </w:r>
    </w:p>
    <w:p w14:paraId="7A084379" w14:textId="77777777" w:rsidR="008526F4" w:rsidRPr="00E23417" w:rsidRDefault="008526F4">
      <w:pPr>
        <w:pStyle w:val="FORMATTEXT"/>
        <w:ind w:firstLine="568"/>
        <w:jc w:val="both"/>
        <w:rPr>
          <w:rFonts w:ascii="Times New Roman" w:hAnsi="Times New Roman" w:cs="Times New Roman"/>
        </w:rPr>
      </w:pPr>
    </w:p>
    <w:p w14:paraId="2A1172D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5180-2015 Грунты. Методы лабораторного определения физических характеристик</w:t>
      </w:r>
    </w:p>
    <w:p w14:paraId="7A707680" w14:textId="77777777" w:rsidR="008526F4" w:rsidRPr="00E23417" w:rsidRDefault="008526F4">
      <w:pPr>
        <w:pStyle w:val="FORMATTEXT"/>
        <w:ind w:firstLine="568"/>
        <w:jc w:val="both"/>
        <w:rPr>
          <w:rFonts w:ascii="Times New Roman" w:hAnsi="Times New Roman" w:cs="Times New Roman"/>
        </w:rPr>
      </w:pPr>
    </w:p>
    <w:p w14:paraId="477F141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5686-2020 Грунты. Методы полевых испытаний сваями</w:t>
      </w:r>
    </w:p>
    <w:p w14:paraId="7133BA68" w14:textId="77777777" w:rsidR="008526F4" w:rsidRPr="00E23417" w:rsidRDefault="008526F4">
      <w:pPr>
        <w:pStyle w:val="FORMATTEXT"/>
        <w:ind w:firstLine="568"/>
        <w:jc w:val="both"/>
        <w:rPr>
          <w:rFonts w:ascii="Times New Roman" w:hAnsi="Times New Roman" w:cs="Times New Roman"/>
        </w:rPr>
      </w:pPr>
    </w:p>
    <w:p w14:paraId="68831D1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7473-2010 Смеси бетонные. Технические условия</w:t>
      </w:r>
    </w:p>
    <w:p w14:paraId="0900F320" w14:textId="77777777" w:rsidR="008526F4" w:rsidRPr="00E23417" w:rsidRDefault="008526F4">
      <w:pPr>
        <w:pStyle w:val="FORMATTEXT"/>
        <w:ind w:firstLine="568"/>
        <w:jc w:val="both"/>
        <w:rPr>
          <w:rFonts w:ascii="Times New Roman" w:hAnsi="Times New Roman" w:cs="Times New Roman"/>
        </w:rPr>
      </w:pPr>
    </w:p>
    <w:p w14:paraId="047BC35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10060-2012 Бетоны. Методы определения морозостойкости</w:t>
      </w:r>
    </w:p>
    <w:p w14:paraId="1B0149E8" w14:textId="77777777" w:rsidR="008526F4" w:rsidRPr="00E23417" w:rsidRDefault="008526F4">
      <w:pPr>
        <w:pStyle w:val="FORMATTEXT"/>
        <w:ind w:firstLine="568"/>
        <w:jc w:val="both"/>
        <w:rPr>
          <w:rFonts w:ascii="Times New Roman" w:hAnsi="Times New Roman" w:cs="Times New Roman"/>
        </w:rPr>
      </w:pPr>
    </w:p>
    <w:p w14:paraId="1B7CFB5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10180-2012 Бетоны. Методы определения прочности по контрольным образцам</w:t>
      </w:r>
    </w:p>
    <w:p w14:paraId="24C2D29C" w14:textId="77777777" w:rsidR="008526F4" w:rsidRPr="00E23417" w:rsidRDefault="008526F4">
      <w:pPr>
        <w:pStyle w:val="FORMATTEXT"/>
        <w:ind w:firstLine="568"/>
        <w:jc w:val="both"/>
        <w:rPr>
          <w:rFonts w:ascii="Times New Roman" w:hAnsi="Times New Roman" w:cs="Times New Roman"/>
        </w:rPr>
      </w:pPr>
    </w:p>
    <w:p w14:paraId="61165F4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10181-2014 Смеси бетонные. Методы испытаний</w:t>
      </w:r>
    </w:p>
    <w:p w14:paraId="3251C78A" w14:textId="77777777" w:rsidR="008526F4" w:rsidRPr="00E23417" w:rsidRDefault="008526F4">
      <w:pPr>
        <w:pStyle w:val="FORMATTEXT"/>
        <w:ind w:firstLine="568"/>
        <w:jc w:val="both"/>
        <w:rPr>
          <w:rFonts w:ascii="Times New Roman" w:hAnsi="Times New Roman" w:cs="Times New Roman"/>
        </w:rPr>
      </w:pPr>
    </w:p>
    <w:p w14:paraId="0660BB1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12071-2014 Грунты. Отбор, упаковка, транспортирование и хранение образцов</w:t>
      </w:r>
    </w:p>
    <w:p w14:paraId="47F57562" w14:textId="77777777" w:rsidR="008526F4" w:rsidRPr="00E23417" w:rsidRDefault="008526F4">
      <w:pPr>
        <w:pStyle w:val="FORMATTEXT"/>
        <w:ind w:firstLine="568"/>
        <w:jc w:val="both"/>
        <w:rPr>
          <w:rFonts w:ascii="Times New Roman" w:hAnsi="Times New Roman" w:cs="Times New Roman"/>
        </w:rPr>
      </w:pPr>
    </w:p>
    <w:p w14:paraId="2EA5144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12248-2010 Грунты. Методы лабораторного определения характеристик прочности и деформируемости</w:t>
      </w:r>
    </w:p>
    <w:p w14:paraId="0E06F1C9" w14:textId="77777777" w:rsidR="008526F4" w:rsidRPr="00E23417" w:rsidRDefault="008526F4">
      <w:pPr>
        <w:pStyle w:val="FORMATTEXT"/>
        <w:ind w:firstLine="568"/>
        <w:jc w:val="both"/>
        <w:rPr>
          <w:rFonts w:ascii="Times New Roman" w:hAnsi="Times New Roman" w:cs="Times New Roman"/>
        </w:rPr>
      </w:pPr>
    </w:p>
    <w:p w14:paraId="3B765C4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12536-2014 Грунты. Методы лабораторного определения гранулометрического (зернового) и микроагрегатного состава</w:t>
      </w:r>
    </w:p>
    <w:p w14:paraId="46BEC25F" w14:textId="77777777" w:rsidR="008526F4" w:rsidRPr="00E23417" w:rsidRDefault="008526F4">
      <w:pPr>
        <w:pStyle w:val="FORMATTEXT"/>
        <w:ind w:firstLine="568"/>
        <w:jc w:val="both"/>
        <w:rPr>
          <w:rFonts w:ascii="Times New Roman" w:hAnsi="Times New Roman" w:cs="Times New Roman"/>
        </w:rPr>
      </w:pPr>
    </w:p>
    <w:p w14:paraId="1F33814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12730.5-2018 Бетоны. Методы определения водонепроницаемости</w:t>
      </w:r>
    </w:p>
    <w:p w14:paraId="15F3D85D" w14:textId="77777777" w:rsidR="008526F4" w:rsidRPr="00E23417" w:rsidRDefault="008526F4">
      <w:pPr>
        <w:pStyle w:val="FORMATTEXT"/>
        <w:ind w:firstLine="568"/>
        <w:jc w:val="both"/>
        <w:rPr>
          <w:rFonts w:ascii="Times New Roman" w:hAnsi="Times New Roman" w:cs="Times New Roman"/>
        </w:rPr>
      </w:pPr>
    </w:p>
    <w:p w14:paraId="46C0318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ГОСТ 14098-2014 Соединения сварные арматуры и закладных изделий железобетонных конструкций. </w:t>
      </w:r>
      <w:r w:rsidRPr="00E23417">
        <w:rPr>
          <w:rFonts w:ascii="Times New Roman" w:hAnsi="Times New Roman" w:cs="Times New Roman"/>
        </w:rPr>
        <w:lastRenderedPageBreak/>
        <w:t>Типы, конструкции и размеры</w:t>
      </w:r>
    </w:p>
    <w:p w14:paraId="5638649A" w14:textId="77777777" w:rsidR="008526F4" w:rsidRPr="00E23417" w:rsidRDefault="008526F4">
      <w:pPr>
        <w:pStyle w:val="FORMATTEXT"/>
        <w:ind w:firstLine="568"/>
        <w:jc w:val="both"/>
        <w:rPr>
          <w:rFonts w:ascii="Times New Roman" w:hAnsi="Times New Roman" w:cs="Times New Roman"/>
        </w:rPr>
      </w:pPr>
    </w:p>
    <w:p w14:paraId="4C78450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16504-81 Система государственных испытаний продукции. Испытания и контроль качества продукции. Основные термины и определения</w:t>
      </w:r>
    </w:p>
    <w:p w14:paraId="3CFC2822" w14:textId="77777777" w:rsidR="008526F4" w:rsidRPr="00E23417" w:rsidRDefault="008526F4">
      <w:pPr>
        <w:pStyle w:val="FORMATTEXT"/>
        <w:ind w:firstLine="568"/>
        <w:jc w:val="both"/>
        <w:rPr>
          <w:rFonts w:ascii="Times New Roman" w:hAnsi="Times New Roman" w:cs="Times New Roman"/>
        </w:rPr>
      </w:pPr>
    </w:p>
    <w:p w14:paraId="309C61F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18105-2018 Бетоны. Правила контроля и оценки прочности</w:t>
      </w:r>
    </w:p>
    <w:p w14:paraId="7A68053E" w14:textId="77777777" w:rsidR="008526F4" w:rsidRPr="00E23417" w:rsidRDefault="008526F4">
      <w:pPr>
        <w:pStyle w:val="FORMATTEXT"/>
        <w:ind w:firstLine="568"/>
        <w:jc w:val="both"/>
        <w:rPr>
          <w:rFonts w:ascii="Times New Roman" w:hAnsi="Times New Roman" w:cs="Times New Roman"/>
        </w:rPr>
      </w:pPr>
    </w:p>
    <w:p w14:paraId="039E0FA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18321-73 Статистический контроль качества. Методы случайного отбора выборок штучной продукции</w:t>
      </w:r>
    </w:p>
    <w:p w14:paraId="61CBB536" w14:textId="77777777" w:rsidR="008526F4" w:rsidRPr="00E23417" w:rsidRDefault="008526F4">
      <w:pPr>
        <w:pStyle w:val="FORMATTEXT"/>
        <w:ind w:firstLine="568"/>
        <w:jc w:val="both"/>
        <w:rPr>
          <w:rFonts w:ascii="Times New Roman" w:hAnsi="Times New Roman" w:cs="Times New Roman"/>
        </w:rPr>
      </w:pPr>
    </w:p>
    <w:p w14:paraId="5EF3CB4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19912-2012 Грунты. Методы полевых испытаний статическим и динамическим зондированием</w:t>
      </w:r>
    </w:p>
    <w:p w14:paraId="49C9795E" w14:textId="77777777" w:rsidR="008526F4" w:rsidRPr="00E23417" w:rsidRDefault="008526F4">
      <w:pPr>
        <w:pStyle w:val="FORMATTEXT"/>
        <w:ind w:firstLine="568"/>
        <w:jc w:val="both"/>
        <w:rPr>
          <w:rFonts w:ascii="Times New Roman" w:hAnsi="Times New Roman" w:cs="Times New Roman"/>
        </w:rPr>
      </w:pPr>
    </w:p>
    <w:p w14:paraId="5141F58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20276-2012 Грунты. Методы полевого определения характеристик прочности и деформируемости</w:t>
      </w:r>
    </w:p>
    <w:p w14:paraId="6A75D300" w14:textId="77777777" w:rsidR="008526F4" w:rsidRPr="00E23417" w:rsidRDefault="008526F4">
      <w:pPr>
        <w:pStyle w:val="FORMATTEXT"/>
        <w:ind w:firstLine="568"/>
        <w:jc w:val="both"/>
        <w:rPr>
          <w:rFonts w:ascii="Times New Roman" w:hAnsi="Times New Roman" w:cs="Times New Roman"/>
        </w:rPr>
      </w:pPr>
    </w:p>
    <w:p w14:paraId="452C8A5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20522-2012 Грунты. Методы статистической обработки результатов испытаний</w:t>
      </w:r>
    </w:p>
    <w:p w14:paraId="58C4995A" w14:textId="77777777" w:rsidR="008526F4" w:rsidRPr="00E23417" w:rsidRDefault="008526F4">
      <w:pPr>
        <w:pStyle w:val="FORMATTEXT"/>
        <w:ind w:firstLine="568"/>
        <w:jc w:val="both"/>
        <w:rPr>
          <w:rFonts w:ascii="Times New Roman" w:hAnsi="Times New Roman" w:cs="Times New Roman"/>
        </w:rPr>
      </w:pPr>
    </w:p>
    <w:p w14:paraId="093BF8C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21153.2-84 Породы горные. Методы определения предела прочности при одноосном сжатии</w:t>
      </w:r>
    </w:p>
    <w:p w14:paraId="5CC4818D" w14:textId="77777777" w:rsidR="008526F4" w:rsidRPr="00E23417" w:rsidRDefault="008526F4">
      <w:pPr>
        <w:pStyle w:val="FORMATTEXT"/>
        <w:ind w:firstLine="568"/>
        <w:jc w:val="both"/>
        <w:rPr>
          <w:rFonts w:ascii="Times New Roman" w:hAnsi="Times New Roman" w:cs="Times New Roman"/>
        </w:rPr>
      </w:pPr>
    </w:p>
    <w:p w14:paraId="79AAD71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22733-2016 Грунты. Метод лабораторного определения максимальной плотности</w:t>
      </w:r>
    </w:p>
    <w:p w14:paraId="2A0A512B" w14:textId="77777777" w:rsidR="008526F4" w:rsidRPr="00E23417" w:rsidRDefault="008526F4">
      <w:pPr>
        <w:pStyle w:val="FORMATTEXT"/>
        <w:ind w:firstLine="568"/>
        <w:jc w:val="both"/>
        <w:rPr>
          <w:rFonts w:ascii="Times New Roman" w:hAnsi="Times New Roman" w:cs="Times New Roman"/>
        </w:rPr>
      </w:pPr>
    </w:p>
    <w:p w14:paraId="68D8A0E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23061-2012 Грунты. Методы радиоизотопных измерений плотности и влажности</w:t>
      </w:r>
    </w:p>
    <w:p w14:paraId="59A2C125" w14:textId="77777777" w:rsidR="008526F4" w:rsidRPr="00E23417" w:rsidRDefault="008526F4">
      <w:pPr>
        <w:pStyle w:val="FORMATTEXT"/>
        <w:ind w:firstLine="568"/>
        <w:jc w:val="both"/>
        <w:rPr>
          <w:rFonts w:ascii="Times New Roman" w:hAnsi="Times New Roman" w:cs="Times New Roman"/>
        </w:rPr>
      </w:pPr>
    </w:p>
    <w:p w14:paraId="53D89DD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23732-2011 Вода для бетонов и строительных растворов. Технические условия</w:t>
      </w:r>
    </w:p>
    <w:p w14:paraId="382CA63D" w14:textId="77777777" w:rsidR="008526F4" w:rsidRPr="00E23417" w:rsidRDefault="008526F4">
      <w:pPr>
        <w:pStyle w:val="FORMATTEXT"/>
        <w:ind w:firstLine="568"/>
        <w:jc w:val="both"/>
        <w:rPr>
          <w:rFonts w:ascii="Times New Roman" w:hAnsi="Times New Roman" w:cs="Times New Roman"/>
        </w:rPr>
      </w:pPr>
    </w:p>
    <w:p w14:paraId="23F2372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23858-79 Соединения сварные стыковые и тавровые арматуры железобетонных конструкций. Ультразвуковые методы контроля качества. Правила приемки</w:t>
      </w:r>
    </w:p>
    <w:p w14:paraId="1E3B51A0" w14:textId="77777777" w:rsidR="008526F4" w:rsidRPr="00E23417" w:rsidRDefault="008526F4">
      <w:pPr>
        <w:pStyle w:val="FORMATTEXT"/>
        <w:ind w:firstLine="568"/>
        <w:jc w:val="both"/>
        <w:rPr>
          <w:rFonts w:ascii="Times New Roman" w:hAnsi="Times New Roman" w:cs="Times New Roman"/>
        </w:rPr>
      </w:pPr>
    </w:p>
    <w:p w14:paraId="64B73B4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25100-2020 Грунты. Классификация</w:t>
      </w:r>
    </w:p>
    <w:p w14:paraId="64699F3B" w14:textId="77777777" w:rsidR="008526F4" w:rsidRPr="00E23417" w:rsidRDefault="008526F4">
      <w:pPr>
        <w:pStyle w:val="FORMATTEXT"/>
        <w:ind w:firstLine="568"/>
        <w:jc w:val="both"/>
        <w:rPr>
          <w:rFonts w:ascii="Times New Roman" w:hAnsi="Times New Roman" w:cs="Times New Roman"/>
        </w:rPr>
      </w:pPr>
    </w:p>
    <w:p w14:paraId="430E7A1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25584-2016 Грунты. Методы лабораторного определения коэффициента фильтрации</w:t>
      </w:r>
    </w:p>
    <w:p w14:paraId="1D6FA904" w14:textId="77777777" w:rsidR="008526F4" w:rsidRPr="00E23417" w:rsidRDefault="008526F4">
      <w:pPr>
        <w:pStyle w:val="FORMATTEXT"/>
        <w:ind w:firstLine="568"/>
        <w:jc w:val="both"/>
        <w:rPr>
          <w:rFonts w:ascii="Times New Roman" w:hAnsi="Times New Roman" w:cs="Times New Roman"/>
        </w:rPr>
      </w:pPr>
    </w:p>
    <w:p w14:paraId="5FB3C94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28985-91 Породы горные. Метод определения деформационных характеристик при одноосном сжатии</w:t>
      </w:r>
    </w:p>
    <w:p w14:paraId="0F3EA0C9" w14:textId="77777777" w:rsidR="008526F4" w:rsidRPr="00E23417" w:rsidRDefault="008526F4">
      <w:pPr>
        <w:pStyle w:val="FORMATTEXT"/>
        <w:ind w:firstLine="568"/>
        <w:jc w:val="both"/>
        <w:rPr>
          <w:rFonts w:ascii="Times New Roman" w:hAnsi="Times New Roman" w:cs="Times New Roman"/>
        </w:rPr>
      </w:pPr>
    </w:p>
    <w:p w14:paraId="70AB04A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30416-2012 Грунты. Лабораторные испытания. Общие положения</w:t>
      </w:r>
    </w:p>
    <w:p w14:paraId="6BDD6482" w14:textId="77777777" w:rsidR="008526F4" w:rsidRPr="00E23417" w:rsidRDefault="008526F4">
      <w:pPr>
        <w:pStyle w:val="FORMATTEXT"/>
        <w:ind w:firstLine="568"/>
        <w:jc w:val="both"/>
        <w:rPr>
          <w:rFonts w:ascii="Times New Roman" w:hAnsi="Times New Roman" w:cs="Times New Roman"/>
        </w:rPr>
      </w:pPr>
    </w:p>
    <w:p w14:paraId="2765CF2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31384-2017 Защита бетонных и железобетонных конструкций от коррозии. Общие технические требования</w:t>
      </w:r>
    </w:p>
    <w:p w14:paraId="07C8013B" w14:textId="77777777" w:rsidR="008526F4" w:rsidRPr="00E23417" w:rsidRDefault="008526F4">
      <w:pPr>
        <w:pStyle w:val="FORMATTEXT"/>
        <w:ind w:firstLine="568"/>
        <w:jc w:val="both"/>
        <w:rPr>
          <w:rFonts w:ascii="Times New Roman" w:hAnsi="Times New Roman" w:cs="Times New Roman"/>
        </w:rPr>
      </w:pPr>
    </w:p>
    <w:p w14:paraId="1EE3D88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32804-2014 (EN 13251:2000) Материалы геосинтетические для фундаментов, опор и земляных работ. Общие технические требования</w:t>
      </w:r>
    </w:p>
    <w:p w14:paraId="25F761D5" w14:textId="77777777" w:rsidR="008526F4" w:rsidRPr="00E23417" w:rsidRDefault="008526F4">
      <w:pPr>
        <w:pStyle w:val="FORMATTEXT"/>
        <w:ind w:firstLine="568"/>
        <w:jc w:val="both"/>
        <w:rPr>
          <w:rFonts w:ascii="Times New Roman" w:hAnsi="Times New Roman" w:cs="Times New Roman"/>
        </w:rPr>
      </w:pPr>
    </w:p>
    <w:p w14:paraId="1E70DC3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34028-2016 Прокат арматурный для железобетонных конструкций. Технические условия</w:t>
      </w:r>
    </w:p>
    <w:p w14:paraId="6ABD9195" w14:textId="77777777" w:rsidR="008526F4" w:rsidRPr="00E23417" w:rsidRDefault="008526F4">
      <w:pPr>
        <w:pStyle w:val="FORMATTEXT"/>
        <w:ind w:firstLine="568"/>
        <w:jc w:val="both"/>
        <w:rPr>
          <w:rFonts w:ascii="Times New Roman" w:hAnsi="Times New Roman" w:cs="Times New Roman"/>
        </w:rPr>
      </w:pPr>
    </w:p>
    <w:p w14:paraId="0586EC4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ГОСТ Р 57997-2017 Арматурные и закладные изделия сварные, соединения сварные арматуры и закладных изделий железобетонных конструкций. Общие технические условия </w:t>
      </w:r>
    </w:p>
    <w:p w14:paraId="24232FE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ГОСТ Р 59538-2021 Растворы инъекционные для закрепления грунтов на основе цемента. Технические условия</w:t>
      </w:r>
    </w:p>
    <w:p w14:paraId="74F11E55" w14:textId="77777777" w:rsidR="008526F4" w:rsidRPr="00E23417" w:rsidRDefault="008526F4">
      <w:pPr>
        <w:pStyle w:val="FORMATTEXT"/>
        <w:ind w:firstLine="568"/>
        <w:jc w:val="both"/>
        <w:rPr>
          <w:rFonts w:ascii="Times New Roman" w:hAnsi="Times New Roman" w:cs="Times New Roman"/>
        </w:rPr>
      </w:pPr>
    </w:p>
    <w:p w14:paraId="6125A14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СП 16.13330.2017 "СНиП II-23-81* Стальные конструкции" (с изменениями N 1, N 2)</w:t>
      </w:r>
    </w:p>
    <w:p w14:paraId="7BA9317A" w14:textId="77777777" w:rsidR="008526F4" w:rsidRPr="00E23417" w:rsidRDefault="008526F4">
      <w:pPr>
        <w:pStyle w:val="FORMATTEXT"/>
        <w:ind w:firstLine="568"/>
        <w:jc w:val="both"/>
        <w:rPr>
          <w:rFonts w:ascii="Times New Roman" w:hAnsi="Times New Roman" w:cs="Times New Roman"/>
        </w:rPr>
      </w:pPr>
    </w:p>
    <w:p w14:paraId="24DC0BD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СП 22.13330.2016 "СНиП 2.02.01-83* Основания зданий и сооружений" (с изменениями N 1, N 2, N 3)</w:t>
      </w:r>
    </w:p>
    <w:p w14:paraId="28BFB830" w14:textId="77777777" w:rsidR="008526F4" w:rsidRPr="00E23417" w:rsidRDefault="008526F4">
      <w:pPr>
        <w:pStyle w:val="FORMATTEXT"/>
        <w:ind w:firstLine="568"/>
        <w:jc w:val="both"/>
        <w:rPr>
          <w:rFonts w:ascii="Times New Roman" w:hAnsi="Times New Roman" w:cs="Times New Roman"/>
        </w:rPr>
      </w:pPr>
    </w:p>
    <w:p w14:paraId="5E09C4E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СП 24.13330.2011 "СНиП 2.02.03-85 Свайные фундаменты" (с изменениями N 1, N 2, N 3)</w:t>
      </w:r>
    </w:p>
    <w:p w14:paraId="37D4C0D8" w14:textId="77777777" w:rsidR="008526F4" w:rsidRPr="00E23417" w:rsidRDefault="008526F4">
      <w:pPr>
        <w:pStyle w:val="FORMATTEXT"/>
        <w:ind w:firstLine="568"/>
        <w:jc w:val="both"/>
        <w:rPr>
          <w:rFonts w:ascii="Times New Roman" w:hAnsi="Times New Roman" w:cs="Times New Roman"/>
        </w:rPr>
      </w:pPr>
    </w:p>
    <w:p w14:paraId="77F6E4E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СП 28.13330.2017 "СНиП 2.03.11-85 Защита строительных конструкций от коррозии" (с изменениями N 1, N 2)</w:t>
      </w:r>
    </w:p>
    <w:p w14:paraId="55B841DE" w14:textId="77777777" w:rsidR="008526F4" w:rsidRPr="00E23417" w:rsidRDefault="008526F4">
      <w:pPr>
        <w:pStyle w:val="FORMATTEXT"/>
        <w:ind w:firstLine="568"/>
        <w:jc w:val="both"/>
        <w:rPr>
          <w:rFonts w:ascii="Times New Roman" w:hAnsi="Times New Roman" w:cs="Times New Roman"/>
        </w:rPr>
      </w:pPr>
    </w:p>
    <w:p w14:paraId="18C3B44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СП 34.13330.2021 "СНиП 2.05.02-85* Автомобильные дороги" </w:t>
      </w:r>
    </w:p>
    <w:p w14:paraId="26E88880" w14:textId="77777777" w:rsidR="008526F4" w:rsidRPr="00E23417" w:rsidRDefault="008526F4">
      <w:pPr>
        <w:pStyle w:val="FORMATTEXT"/>
        <w:ind w:firstLine="568"/>
        <w:jc w:val="both"/>
        <w:rPr>
          <w:rFonts w:ascii="Times New Roman" w:hAnsi="Times New Roman" w:cs="Times New Roman"/>
        </w:rPr>
      </w:pPr>
    </w:p>
    <w:p w14:paraId="41C9558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СП 39.13330.2012 "СНиП 2.06.05-84* Плотины из грунтовых материалов" (с изменениями N 1, N 2, N 3)</w:t>
      </w:r>
    </w:p>
    <w:p w14:paraId="63E27993" w14:textId="77777777" w:rsidR="008526F4" w:rsidRPr="00E23417" w:rsidRDefault="008526F4">
      <w:pPr>
        <w:pStyle w:val="FORMATTEXT"/>
        <w:ind w:firstLine="568"/>
        <w:jc w:val="both"/>
        <w:rPr>
          <w:rFonts w:ascii="Times New Roman" w:hAnsi="Times New Roman" w:cs="Times New Roman"/>
        </w:rPr>
      </w:pPr>
    </w:p>
    <w:p w14:paraId="025EE75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СП 47.13330.2016 "СНиП 11-02-96 Инженерные изыскания для строительства. Основные положения" (с изменением N 1)</w:t>
      </w:r>
    </w:p>
    <w:p w14:paraId="0DDD3CB6" w14:textId="77777777" w:rsidR="008526F4" w:rsidRPr="00E23417" w:rsidRDefault="008526F4">
      <w:pPr>
        <w:pStyle w:val="FORMATTEXT"/>
        <w:ind w:firstLine="568"/>
        <w:jc w:val="both"/>
        <w:rPr>
          <w:rFonts w:ascii="Times New Roman" w:hAnsi="Times New Roman" w:cs="Times New Roman"/>
        </w:rPr>
      </w:pPr>
    </w:p>
    <w:p w14:paraId="7B6ED8A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СП 48.13330.2019 "СНиП 12-01-2004 Организация строительства" </w:t>
      </w:r>
    </w:p>
    <w:p w14:paraId="6679600B" w14:textId="77777777" w:rsidR="008526F4" w:rsidRPr="00E23417" w:rsidRDefault="008526F4">
      <w:pPr>
        <w:pStyle w:val="FORMATTEXT"/>
        <w:ind w:firstLine="568"/>
        <w:jc w:val="both"/>
        <w:rPr>
          <w:rFonts w:ascii="Times New Roman" w:hAnsi="Times New Roman" w:cs="Times New Roman"/>
        </w:rPr>
      </w:pPr>
    </w:p>
    <w:p w14:paraId="596671D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СП 63.13330.2018 "СНиП 52-01-2003 Бетонные и железобетонные конструкции. Основные положения" (с изменением N 1)</w:t>
      </w:r>
    </w:p>
    <w:p w14:paraId="4A294760" w14:textId="77777777" w:rsidR="008526F4" w:rsidRPr="00E23417" w:rsidRDefault="008526F4">
      <w:pPr>
        <w:pStyle w:val="FORMATTEXT"/>
        <w:ind w:firstLine="568"/>
        <w:jc w:val="both"/>
        <w:rPr>
          <w:rFonts w:ascii="Times New Roman" w:hAnsi="Times New Roman" w:cs="Times New Roman"/>
        </w:rPr>
      </w:pPr>
    </w:p>
    <w:p w14:paraId="2CA40FA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СП 70.13330.2012 "СНиП 3.03.01-87 Несущие и ограждающие конструкции" (с изменениями N 1, N 3, N 4)</w:t>
      </w:r>
    </w:p>
    <w:p w14:paraId="2CF97B72" w14:textId="77777777" w:rsidR="008526F4" w:rsidRPr="00E23417" w:rsidRDefault="008526F4">
      <w:pPr>
        <w:pStyle w:val="FORMATTEXT"/>
        <w:ind w:firstLine="568"/>
        <w:jc w:val="both"/>
        <w:rPr>
          <w:rFonts w:ascii="Times New Roman" w:hAnsi="Times New Roman" w:cs="Times New Roman"/>
        </w:rPr>
      </w:pPr>
    </w:p>
    <w:p w14:paraId="7A018EF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СП 71.13330.2017 "СНиП 3.04.01-87 Изоляционные и отделочные покрытия" (с изменением N 1)</w:t>
      </w:r>
    </w:p>
    <w:p w14:paraId="28D68FAB" w14:textId="77777777" w:rsidR="008526F4" w:rsidRPr="00E23417" w:rsidRDefault="008526F4">
      <w:pPr>
        <w:pStyle w:val="FORMATTEXT"/>
        <w:ind w:firstLine="568"/>
        <w:jc w:val="both"/>
        <w:rPr>
          <w:rFonts w:ascii="Times New Roman" w:hAnsi="Times New Roman" w:cs="Times New Roman"/>
        </w:rPr>
      </w:pPr>
    </w:p>
    <w:p w14:paraId="4A52695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СП 81.13330.2017 "СНиП 3.07.03-85* Мелиоративные системы и сооружения"</w:t>
      </w:r>
    </w:p>
    <w:p w14:paraId="56A0F13F" w14:textId="77777777" w:rsidR="008526F4" w:rsidRPr="00E23417" w:rsidRDefault="008526F4">
      <w:pPr>
        <w:pStyle w:val="FORMATTEXT"/>
        <w:ind w:firstLine="568"/>
        <w:jc w:val="both"/>
        <w:rPr>
          <w:rFonts w:ascii="Times New Roman" w:hAnsi="Times New Roman" w:cs="Times New Roman"/>
        </w:rPr>
      </w:pPr>
    </w:p>
    <w:p w14:paraId="7753DD4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СП 86.13330.2014 "СНиП III-42-80* Магистральные трубопроводы" (с изменениями N 1, N 2)</w:t>
      </w:r>
    </w:p>
    <w:p w14:paraId="675C82AC" w14:textId="77777777" w:rsidR="008526F4" w:rsidRPr="00E23417" w:rsidRDefault="008526F4">
      <w:pPr>
        <w:pStyle w:val="FORMATTEXT"/>
        <w:ind w:firstLine="568"/>
        <w:jc w:val="both"/>
        <w:rPr>
          <w:rFonts w:ascii="Times New Roman" w:hAnsi="Times New Roman" w:cs="Times New Roman"/>
        </w:rPr>
      </w:pPr>
    </w:p>
    <w:p w14:paraId="630DDBD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СП 129.13330.2019 "СНиП 3.05.04-85* Наружные сети и сооружения водоснабжения и канализации"</w:t>
      </w:r>
    </w:p>
    <w:p w14:paraId="25B6F13D" w14:textId="77777777" w:rsidR="008526F4" w:rsidRPr="00E23417" w:rsidRDefault="008526F4">
      <w:pPr>
        <w:pStyle w:val="FORMATTEXT"/>
        <w:ind w:firstLine="568"/>
        <w:jc w:val="both"/>
        <w:rPr>
          <w:rFonts w:ascii="Times New Roman" w:hAnsi="Times New Roman" w:cs="Times New Roman"/>
        </w:rPr>
      </w:pPr>
    </w:p>
    <w:p w14:paraId="765184D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СП 381.1325800.2018 Сооружения подпорные. Правила проектирования; </w:t>
      </w:r>
    </w:p>
    <w:p w14:paraId="30629B4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СП 399.1325800.2018 Системы водоснабжения и канализации наружные из полимерных материалов. Правила проектирования и монтажа </w:t>
      </w:r>
    </w:p>
    <w:p w14:paraId="51EBC4D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СанПиН 1.2.3685-21 Гигиенические нормативы и требования к обеспечению безопасности и (или) безвредности для человека факторов среды обитания</w:t>
      </w:r>
    </w:p>
    <w:p w14:paraId="5CEB41F9" w14:textId="77777777" w:rsidR="008526F4" w:rsidRPr="00E23417" w:rsidRDefault="008526F4">
      <w:pPr>
        <w:pStyle w:val="FORMATTEXT"/>
        <w:ind w:firstLine="568"/>
        <w:jc w:val="both"/>
        <w:rPr>
          <w:rFonts w:ascii="Times New Roman" w:hAnsi="Times New Roman" w:cs="Times New Roman"/>
        </w:rPr>
      </w:pPr>
    </w:p>
    <w:p w14:paraId="484ECD7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14:paraId="122C35AE" w14:textId="77777777" w:rsidR="008526F4" w:rsidRPr="00E23417" w:rsidRDefault="008526F4">
      <w:pPr>
        <w:pStyle w:val="FORMATTEXT"/>
        <w:ind w:firstLine="568"/>
        <w:jc w:val="both"/>
        <w:rPr>
          <w:rFonts w:ascii="Times New Roman" w:hAnsi="Times New Roman" w:cs="Times New Roman"/>
        </w:rPr>
      </w:pPr>
    </w:p>
    <w:p w14:paraId="45140E9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1, 2, 3).</w:t>
      </w:r>
    </w:p>
    <w:p w14:paraId="2D8030B6" w14:textId="77777777" w:rsidR="008526F4" w:rsidRPr="00E23417" w:rsidRDefault="008526F4">
      <w:pPr>
        <w:pStyle w:val="FORMATTEXT"/>
        <w:ind w:firstLine="568"/>
        <w:jc w:val="both"/>
        <w:rPr>
          <w:rFonts w:ascii="Times New Roman" w:hAnsi="Times New Roman" w:cs="Times New Roman"/>
        </w:rPr>
      </w:pPr>
    </w:p>
    <w:p w14:paraId="29D99401"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            </w:t>
      </w:r>
      <w:r w:rsidR="00876A94">
        <w:rPr>
          <w:rFonts w:ascii="Times New Roman" w:hAnsi="Times New Roman" w:cs="Times New Roman"/>
        </w:rPr>
        <w:fldChar w:fldCharType="begin"/>
      </w:r>
      <w:r w:rsidR="00876A94" w:rsidRPr="00E23417">
        <w:rPr>
          <w:rFonts w:ascii="Times New Roman" w:hAnsi="Times New Roman" w:cs="Times New Roman"/>
        </w:rPr>
        <w:instrText xml:space="preserve">tc </w:instrText>
      </w:r>
      <w:r w:rsidRPr="00E23417">
        <w:rPr>
          <w:rFonts w:ascii="Times New Roman" w:hAnsi="Times New Roman" w:cs="Times New Roman"/>
        </w:rPr>
        <w:instrText xml:space="preserve"> \l 0 </w:instrText>
      </w:r>
      <w:r w:rsidR="00876A94" w:rsidRPr="00E23417">
        <w:rPr>
          <w:rFonts w:ascii="Times New Roman" w:hAnsi="Times New Roman" w:cs="Times New Roman"/>
        </w:rPr>
        <w:instrText>"</w:instrText>
      </w:r>
      <w:r w:rsidRPr="00E23417">
        <w:rPr>
          <w:rFonts w:ascii="Times New Roman" w:hAnsi="Times New Roman" w:cs="Times New Roman"/>
        </w:rPr>
        <w:instrText>23 Термины и определения</w:instrText>
      </w:r>
      <w:r w:rsidR="00876A94" w:rsidRPr="00E23417">
        <w:rPr>
          <w:rFonts w:ascii="Times New Roman" w:hAnsi="Times New Roman" w:cs="Times New Roman"/>
        </w:rPr>
        <w:instrText>"</w:instrText>
      </w:r>
      <w:r w:rsidR="00876A94">
        <w:rPr>
          <w:rFonts w:ascii="Times New Roman" w:hAnsi="Times New Roman" w:cs="Times New Roman"/>
        </w:rPr>
        <w:fldChar w:fldCharType="end"/>
      </w:r>
    </w:p>
    <w:p w14:paraId="1B0FB4B2" w14:textId="77777777" w:rsidR="008526F4" w:rsidRPr="00E23417" w:rsidRDefault="008526F4">
      <w:pPr>
        <w:pStyle w:val="HEADERTEXT"/>
        <w:rPr>
          <w:rFonts w:ascii="Times New Roman" w:hAnsi="Times New Roman" w:cs="Times New Roman"/>
          <w:b/>
          <w:bCs/>
          <w:color w:val="auto"/>
        </w:rPr>
      </w:pPr>
    </w:p>
    <w:p w14:paraId="4493CB55"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3 Термины и определения </w:t>
      </w:r>
    </w:p>
    <w:p w14:paraId="74EC5E5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настоящем своде правил применены следующие термины с соответствующими определениями:</w:t>
      </w:r>
    </w:p>
    <w:p w14:paraId="2AEBD6A5" w14:textId="77777777" w:rsidR="008526F4" w:rsidRPr="00E23417" w:rsidRDefault="008526F4">
      <w:pPr>
        <w:pStyle w:val="FORMATTEXT"/>
        <w:ind w:firstLine="568"/>
        <w:jc w:val="both"/>
        <w:rPr>
          <w:rFonts w:ascii="Times New Roman" w:hAnsi="Times New Roman" w:cs="Times New Roman"/>
        </w:rPr>
      </w:pPr>
    </w:p>
    <w:p w14:paraId="349643D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3.1 </w:t>
      </w:r>
      <w:r w:rsidRPr="00E23417">
        <w:rPr>
          <w:rFonts w:ascii="Times New Roman" w:hAnsi="Times New Roman" w:cs="Times New Roman"/>
          <w:b/>
          <w:bCs/>
        </w:rPr>
        <w:t>баретта:</w:t>
      </w:r>
      <w:r w:rsidRPr="00E23417">
        <w:rPr>
          <w:rFonts w:ascii="Times New Roman" w:hAnsi="Times New Roman" w:cs="Times New Roman"/>
        </w:rPr>
        <w:t xml:space="preserve"> Несущий элемент железобетонного фундамента глубокого заложения, выполняемого способом "стена в грунте".</w:t>
      </w:r>
    </w:p>
    <w:p w14:paraId="03B58F63" w14:textId="77777777" w:rsidR="008526F4" w:rsidRPr="00E23417" w:rsidRDefault="008526F4">
      <w:pPr>
        <w:pStyle w:val="FORMATTEXT"/>
        <w:ind w:firstLine="568"/>
        <w:jc w:val="both"/>
        <w:rPr>
          <w:rFonts w:ascii="Times New Roman" w:hAnsi="Times New Roman" w:cs="Times New Roman"/>
        </w:rPr>
      </w:pPr>
    </w:p>
    <w:p w14:paraId="674A7B3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3.2 </w:t>
      </w:r>
      <w:r w:rsidRPr="00E23417">
        <w:rPr>
          <w:rFonts w:ascii="Times New Roman" w:hAnsi="Times New Roman" w:cs="Times New Roman"/>
          <w:b/>
          <w:bCs/>
        </w:rPr>
        <w:t>бурение с продувкой:</w:t>
      </w:r>
      <w:r w:rsidRPr="00E23417">
        <w:rPr>
          <w:rFonts w:ascii="Times New Roman" w:hAnsi="Times New Roman" w:cs="Times New Roman"/>
        </w:rPr>
        <w:t xml:space="preserve"> Способ бурения скважины, при котором разрушенная порода из забоя выносится на поверхность сжатым воздухом.</w:t>
      </w:r>
    </w:p>
    <w:p w14:paraId="2F66CECB" w14:textId="77777777" w:rsidR="008526F4" w:rsidRPr="00E23417" w:rsidRDefault="008526F4">
      <w:pPr>
        <w:pStyle w:val="FORMATTEXT"/>
        <w:ind w:firstLine="568"/>
        <w:jc w:val="both"/>
        <w:rPr>
          <w:rFonts w:ascii="Times New Roman" w:hAnsi="Times New Roman" w:cs="Times New Roman"/>
        </w:rPr>
      </w:pPr>
    </w:p>
    <w:p w14:paraId="1618105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3.3 </w:t>
      </w:r>
      <w:r w:rsidRPr="00E23417">
        <w:rPr>
          <w:rFonts w:ascii="Times New Roman" w:hAnsi="Times New Roman" w:cs="Times New Roman"/>
          <w:b/>
          <w:bCs/>
        </w:rPr>
        <w:t>бурение с промывкой:</w:t>
      </w:r>
      <w:r w:rsidRPr="00E23417">
        <w:rPr>
          <w:rFonts w:ascii="Times New Roman" w:hAnsi="Times New Roman" w:cs="Times New Roman"/>
        </w:rPr>
        <w:t xml:space="preserve"> Способ бурения скважины, при котором разрушенная порода из забоя вымывается на поверхность гидравлическим способом.</w:t>
      </w:r>
    </w:p>
    <w:p w14:paraId="3437EE90" w14:textId="77777777" w:rsidR="008526F4" w:rsidRPr="00E23417" w:rsidRDefault="008526F4">
      <w:pPr>
        <w:pStyle w:val="FORMATTEXT"/>
        <w:ind w:firstLine="568"/>
        <w:jc w:val="both"/>
        <w:rPr>
          <w:rFonts w:ascii="Times New Roman" w:hAnsi="Times New Roman" w:cs="Times New Roman"/>
        </w:rPr>
      </w:pPr>
    </w:p>
    <w:p w14:paraId="60C7E80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3.4 </w:t>
      </w:r>
      <w:r w:rsidRPr="00E23417">
        <w:rPr>
          <w:rFonts w:ascii="Times New Roman" w:hAnsi="Times New Roman" w:cs="Times New Roman"/>
          <w:b/>
          <w:bCs/>
        </w:rPr>
        <w:t>буросмеситель:</w:t>
      </w:r>
      <w:r w:rsidRPr="00E23417">
        <w:rPr>
          <w:rFonts w:ascii="Times New Roman" w:hAnsi="Times New Roman" w:cs="Times New Roman"/>
        </w:rPr>
        <w:t xml:space="preserve"> Конструкция бурового инструмента, состоящая из режущих лопастей для разрыхления грунта и его смешивания с цементным раствором, поступающим через отверстия в лопастях.</w:t>
      </w:r>
    </w:p>
    <w:p w14:paraId="701DF71D" w14:textId="77777777" w:rsidR="008526F4" w:rsidRPr="00E23417" w:rsidRDefault="008526F4">
      <w:pPr>
        <w:pStyle w:val="FORMATTEXT"/>
        <w:ind w:firstLine="568"/>
        <w:jc w:val="both"/>
        <w:rPr>
          <w:rFonts w:ascii="Times New Roman" w:hAnsi="Times New Roman" w:cs="Times New Roman"/>
        </w:rPr>
      </w:pPr>
    </w:p>
    <w:p w14:paraId="489DFCC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3.5 </w:t>
      </w:r>
      <w:r w:rsidRPr="00E23417">
        <w:rPr>
          <w:rFonts w:ascii="Times New Roman" w:hAnsi="Times New Roman" w:cs="Times New Roman"/>
          <w:b/>
          <w:bCs/>
        </w:rPr>
        <w:t>временный анкер:</w:t>
      </w:r>
      <w:r w:rsidRPr="00E23417">
        <w:rPr>
          <w:rFonts w:ascii="Times New Roman" w:hAnsi="Times New Roman" w:cs="Times New Roman"/>
        </w:rPr>
        <w:t xml:space="preserve"> Грунтовый анкер с расчетным сроком эксплуатации не более двух лет.</w:t>
      </w:r>
    </w:p>
    <w:p w14:paraId="6FF872FA" w14:textId="77777777" w:rsidR="008526F4" w:rsidRPr="00E23417" w:rsidRDefault="008526F4">
      <w:pPr>
        <w:pStyle w:val="FORMATTEXT"/>
        <w:ind w:firstLine="568"/>
        <w:jc w:val="both"/>
        <w:rPr>
          <w:rFonts w:ascii="Times New Roman" w:hAnsi="Times New Roman" w:cs="Times New Roman"/>
        </w:rPr>
      </w:pPr>
    </w:p>
    <w:p w14:paraId="295FE29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3.6 </w:t>
      </w:r>
      <w:r w:rsidRPr="00E23417">
        <w:rPr>
          <w:rFonts w:ascii="Times New Roman" w:hAnsi="Times New Roman" w:cs="Times New Roman"/>
          <w:b/>
          <w:bCs/>
        </w:rPr>
        <w:t>выход глинистого раствора:</w:t>
      </w:r>
      <w:r w:rsidRPr="00E23417">
        <w:rPr>
          <w:rFonts w:ascii="Times New Roman" w:hAnsi="Times New Roman" w:cs="Times New Roman"/>
        </w:rPr>
        <w:t xml:space="preserve"> Объем раствора с заданной эффективной вязкостью, получаемый из 1 т глинистого порошка.</w:t>
      </w:r>
    </w:p>
    <w:p w14:paraId="5E84D222" w14:textId="77777777" w:rsidR="008526F4" w:rsidRPr="00E23417" w:rsidRDefault="008526F4">
      <w:pPr>
        <w:pStyle w:val="FORMATTEXT"/>
        <w:ind w:firstLine="568"/>
        <w:jc w:val="both"/>
        <w:rPr>
          <w:rFonts w:ascii="Times New Roman" w:hAnsi="Times New Roman" w:cs="Times New Roman"/>
        </w:rPr>
      </w:pPr>
    </w:p>
    <w:p w14:paraId="287E584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3.7 </w:t>
      </w:r>
      <w:r w:rsidRPr="00E23417">
        <w:rPr>
          <w:rFonts w:ascii="Times New Roman" w:hAnsi="Times New Roman" w:cs="Times New Roman"/>
          <w:b/>
          <w:bCs/>
        </w:rPr>
        <w:t>вертикально перемещаемая труба;</w:t>
      </w:r>
      <w:r w:rsidRPr="00E23417">
        <w:rPr>
          <w:rFonts w:ascii="Times New Roman" w:hAnsi="Times New Roman" w:cs="Times New Roman"/>
        </w:rPr>
        <w:t xml:space="preserve"> ВПТ: Метод укладки бетона в траншею или скважину с применением бетонолитной вертикально перемещаемой трубы.</w:t>
      </w:r>
    </w:p>
    <w:p w14:paraId="120DE4FB" w14:textId="77777777" w:rsidR="008526F4" w:rsidRPr="00E23417" w:rsidRDefault="008526F4">
      <w:pPr>
        <w:pStyle w:val="FORMATTEXT"/>
        <w:ind w:firstLine="568"/>
        <w:jc w:val="both"/>
        <w:rPr>
          <w:rFonts w:ascii="Times New Roman" w:hAnsi="Times New Roman" w:cs="Times New Roman"/>
        </w:rPr>
      </w:pPr>
    </w:p>
    <w:p w14:paraId="3A16195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3.8 </w:t>
      </w:r>
      <w:r w:rsidRPr="00E23417">
        <w:rPr>
          <w:rFonts w:ascii="Times New Roman" w:hAnsi="Times New Roman" w:cs="Times New Roman"/>
          <w:b/>
          <w:bCs/>
        </w:rPr>
        <w:t>геомассив:</w:t>
      </w:r>
      <w:r w:rsidRPr="00E23417">
        <w:rPr>
          <w:rFonts w:ascii="Times New Roman" w:hAnsi="Times New Roman" w:cs="Times New Roman"/>
        </w:rPr>
        <w:t xml:space="preserve"> Массив грунта, укрепленный твердеющими растворами.</w:t>
      </w:r>
    </w:p>
    <w:p w14:paraId="7CD72C97" w14:textId="77777777" w:rsidR="008526F4" w:rsidRPr="00E23417" w:rsidRDefault="008526F4">
      <w:pPr>
        <w:pStyle w:val="FORMATTEXT"/>
        <w:ind w:firstLine="568"/>
        <w:jc w:val="both"/>
        <w:rPr>
          <w:rFonts w:ascii="Times New Roman" w:hAnsi="Times New Roman" w:cs="Times New Roman"/>
        </w:rPr>
      </w:pPr>
    </w:p>
    <w:p w14:paraId="65D6A51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7687AC6E" w14:textId="77777777" w:rsidR="008526F4" w:rsidRPr="00E23417" w:rsidRDefault="008526F4">
      <w:pPr>
        <w:pStyle w:val="FORMATTEXT"/>
        <w:ind w:firstLine="568"/>
        <w:jc w:val="both"/>
        <w:rPr>
          <w:rFonts w:ascii="Times New Roman" w:hAnsi="Times New Roman" w:cs="Times New Roman"/>
        </w:rPr>
      </w:pPr>
    </w:p>
    <w:p w14:paraId="4DEEF2B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3.9 </w:t>
      </w:r>
      <w:r w:rsidRPr="00E23417">
        <w:rPr>
          <w:rFonts w:ascii="Times New Roman" w:hAnsi="Times New Roman" w:cs="Times New Roman"/>
          <w:b/>
          <w:bCs/>
        </w:rPr>
        <w:t>геосинтетика:</w:t>
      </w:r>
      <w:r w:rsidRPr="00E23417">
        <w:rPr>
          <w:rFonts w:ascii="Times New Roman" w:hAnsi="Times New Roman" w:cs="Times New Roman"/>
        </w:rPr>
        <w:t xml:space="preserve"> Геотекстильные материалы в виде рулонов, мешков, георешеток, арматурных стержней, изготовляемых на основе стекловолокна, синтетического, базальтового или углеродного волокна.</w:t>
      </w:r>
    </w:p>
    <w:p w14:paraId="62E15E85" w14:textId="77777777" w:rsidR="008526F4" w:rsidRPr="00E23417" w:rsidRDefault="008526F4">
      <w:pPr>
        <w:pStyle w:val="FORMATTEXT"/>
        <w:ind w:firstLine="568"/>
        <w:jc w:val="both"/>
        <w:rPr>
          <w:rFonts w:ascii="Times New Roman" w:hAnsi="Times New Roman" w:cs="Times New Roman"/>
        </w:rPr>
      </w:pPr>
    </w:p>
    <w:p w14:paraId="7AF3F59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3.10 </w:t>
      </w:r>
      <w:r w:rsidRPr="00E23417">
        <w:rPr>
          <w:rFonts w:ascii="Times New Roman" w:hAnsi="Times New Roman" w:cs="Times New Roman"/>
          <w:b/>
          <w:bCs/>
        </w:rPr>
        <w:t>геотехнический барьер:</w:t>
      </w:r>
      <w:r w:rsidRPr="00E23417">
        <w:rPr>
          <w:rFonts w:ascii="Times New Roman" w:hAnsi="Times New Roman" w:cs="Times New Roman"/>
        </w:rPr>
        <w:t xml:space="preserve"> Конструкция из ряда инъекторов, расположенная между объектом геотехнических работ и существующими защищаемыми объектами в вертикальной, горизонтальной или наклонной плоскостях, для выполнения работ по компенсационному нагнетанию.</w:t>
      </w:r>
    </w:p>
    <w:p w14:paraId="7C20D966" w14:textId="77777777" w:rsidR="008526F4" w:rsidRPr="00E23417" w:rsidRDefault="008526F4">
      <w:pPr>
        <w:pStyle w:val="FORMATTEXT"/>
        <w:ind w:firstLine="568"/>
        <w:jc w:val="both"/>
        <w:rPr>
          <w:rFonts w:ascii="Times New Roman" w:hAnsi="Times New Roman" w:cs="Times New Roman"/>
        </w:rPr>
      </w:pPr>
    </w:p>
    <w:p w14:paraId="1341058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3.11 </w:t>
      </w:r>
      <w:r w:rsidRPr="00E23417">
        <w:rPr>
          <w:rFonts w:ascii="Times New Roman" w:hAnsi="Times New Roman" w:cs="Times New Roman"/>
          <w:b/>
          <w:bCs/>
        </w:rPr>
        <w:t>глубина скважины:</w:t>
      </w:r>
      <w:r w:rsidRPr="00E23417">
        <w:rPr>
          <w:rFonts w:ascii="Times New Roman" w:hAnsi="Times New Roman" w:cs="Times New Roman"/>
        </w:rPr>
        <w:t xml:space="preserve"> Проекция длины на вертикальную ось.</w:t>
      </w:r>
    </w:p>
    <w:p w14:paraId="407E0667" w14:textId="77777777" w:rsidR="008526F4" w:rsidRPr="00E23417" w:rsidRDefault="008526F4">
      <w:pPr>
        <w:pStyle w:val="FORMATTEXT"/>
        <w:ind w:firstLine="568"/>
        <w:jc w:val="both"/>
        <w:rPr>
          <w:rFonts w:ascii="Times New Roman" w:hAnsi="Times New Roman" w:cs="Times New Roman"/>
        </w:rPr>
      </w:pPr>
    </w:p>
    <w:p w14:paraId="3DC868A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3.12 </w:t>
      </w:r>
      <w:r w:rsidRPr="00E23417">
        <w:rPr>
          <w:rFonts w:ascii="Times New Roman" w:hAnsi="Times New Roman" w:cs="Times New Roman"/>
          <w:b/>
          <w:bCs/>
        </w:rPr>
        <w:t>грунтовый анкер:</w:t>
      </w:r>
      <w:r w:rsidRPr="00E23417">
        <w:rPr>
          <w:rFonts w:ascii="Times New Roman" w:hAnsi="Times New Roman" w:cs="Times New Roman"/>
        </w:rPr>
        <w:t xml:space="preserve"> Геотехническая конструкция, предназначенная для передачи осевых выдергивающих нагрузок от закрепляемой конструкции на несущие слои грунта только в пределах корневой части своей длины и состоящая из трех частей: оголовка, тяги анкера и корня.</w:t>
      </w:r>
    </w:p>
    <w:p w14:paraId="4C6369DE" w14:textId="77777777" w:rsidR="008526F4" w:rsidRPr="00E23417" w:rsidRDefault="008526F4">
      <w:pPr>
        <w:pStyle w:val="FORMATTEXT"/>
        <w:ind w:firstLine="568"/>
        <w:jc w:val="both"/>
        <w:rPr>
          <w:rFonts w:ascii="Times New Roman" w:hAnsi="Times New Roman" w:cs="Times New Roman"/>
        </w:rPr>
      </w:pPr>
    </w:p>
    <w:p w14:paraId="1CE1410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3.13 </w:t>
      </w:r>
      <w:r w:rsidRPr="00E23417">
        <w:rPr>
          <w:rFonts w:ascii="Times New Roman" w:hAnsi="Times New Roman" w:cs="Times New Roman"/>
          <w:b/>
          <w:bCs/>
        </w:rPr>
        <w:t>гидроразрыв:</w:t>
      </w:r>
      <w:r w:rsidRPr="00E23417">
        <w:rPr>
          <w:rFonts w:ascii="Times New Roman" w:hAnsi="Times New Roman" w:cs="Times New Roman"/>
        </w:rPr>
        <w:t xml:space="preserve"> Образование трещин в массиве грунта при инъекции растворов.</w:t>
      </w:r>
    </w:p>
    <w:p w14:paraId="0888085A" w14:textId="77777777" w:rsidR="008526F4" w:rsidRPr="00E23417" w:rsidRDefault="008526F4">
      <w:pPr>
        <w:pStyle w:val="FORMATTEXT"/>
        <w:ind w:firstLine="568"/>
        <w:jc w:val="both"/>
        <w:rPr>
          <w:rFonts w:ascii="Times New Roman" w:hAnsi="Times New Roman" w:cs="Times New Roman"/>
        </w:rPr>
      </w:pPr>
    </w:p>
    <w:p w14:paraId="65B52CA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3.14 </w:t>
      </w:r>
      <w:r w:rsidRPr="00E23417">
        <w:rPr>
          <w:rFonts w:ascii="Times New Roman" w:hAnsi="Times New Roman" w:cs="Times New Roman"/>
          <w:b/>
          <w:bCs/>
        </w:rPr>
        <w:t>грунтовые нагели:</w:t>
      </w:r>
      <w:r w:rsidRPr="00E23417">
        <w:rPr>
          <w:rFonts w:ascii="Times New Roman" w:hAnsi="Times New Roman" w:cs="Times New Roman"/>
        </w:rPr>
        <w:t xml:space="preserve"> Геотехническая конструкция для обеспечения устойчивости откосов и склонов, устраиваемая горизонтально или наклонно без дополнительного натяжения.</w:t>
      </w:r>
    </w:p>
    <w:p w14:paraId="727DDE59" w14:textId="77777777" w:rsidR="008526F4" w:rsidRPr="00E23417" w:rsidRDefault="008526F4">
      <w:pPr>
        <w:pStyle w:val="FORMATTEXT"/>
        <w:ind w:firstLine="568"/>
        <w:jc w:val="both"/>
        <w:rPr>
          <w:rFonts w:ascii="Times New Roman" w:hAnsi="Times New Roman" w:cs="Times New Roman"/>
        </w:rPr>
      </w:pPr>
    </w:p>
    <w:p w14:paraId="61C7EF9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3.15 </w:t>
      </w:r>
      <w:r w:rsidRPr="00E23417">
        <w:rPr>
          <w:rFonts w:ascii="Times New Roman" w:hAnsi="Times New Roman" w:cs="Times New Roman"/>
          <w:b/>
          <w:bCs/>
        </w:rPr>
        <w:t>длина скважины:</w:t>
      </w:r>
      <w:r w:rsidRPr="00E23417">
        <w:rPr>
          <w:rFonts w:ascii="Times New Roman" w:hAnsi="Times New Roman" w:cs="Times New Roman"/>
        </w:rPr>
        <w:t xml:space="preserve"> Расстояние от устья до забоя по оси скважины.</w:t>
      </w:r>
    </w:p>
    <w:p w14:paraId="4E3E9BF7" w14:textId="77777777" w:rsidR="008526F4" w:rsidRPr="00E23417" w:rsidRDefault="008526F4">
      <w:pPr>
        <w:pStyle w:val="FORMATTEXT"/>
        <w:ind w:firstLine="568"/>
        <w:jc w:val="both"/>
        <w:rPr>
          <w:rFonts w:ascii="Times New Roman" w:hAnsi="Times New Roman" w:cs="Times New Roman"/>
        </w:rPr>
      </w:pPr>
    </w:p>
    <w:p w14:paraId="52F22A1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3.16 </w:t>
      </w:r>
      <w:r w:rsidRPr="00E23417">
        <w:rPr>
          <w:rFonts w:ascii="Times New Roman" w:hAnsi="Times New Roman" w:cs="Times New Roman"/>
          <w:b/>
          <w:bCs/>
        </w:rPr>
        <w:t>забой скважины:</w:t>
      </w:r>
      <w:r w:rsidRPr="00E23417">
        <w:rPr>
          <w:rFonts w:ascii="Times New Roman" w:hAnsi="Times New Roman" w:cs="Times New Roman"/>
        </w:rPr>
        <w:t xml:space="preserve"> Низ (дно) скважины.</w:t>
      </w:r>
    </w:p>
    <w:p w14:paraId="2F45D2FB" w14:textId="77777777" w:rsidR="008526F4" w:rsidRPr="00E23417" w:rsidRDefault="008526F4">
      <w:pPr>
        <w:pStyle w:val="FORMATTEXT"/>
        <w:ind w:firstLine="568"/>
        <w:jc w:val="both"/>
        <w:rPr>
          <w:rFonts w:ascii="Times New Roman" w:hAnsi="Times New Roman" w:cs="Times New Roman"/>
        </w:rPr>
      </w:pPr>
    </w:p>
    <w:p w14:paraId="24BBAF1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3.17 </w:t>
      </w:r>
      <w:r w:rsidRPr="00E23417">
        <w:rPr>
          <w:rFonts w:ascii="Times New Roman" w:hAnsi="Times New Roman" w:cs="Times New Roman"/>
          <w:b/>
          <w:bCs/>
        </w:rPr>
        <w:t>закрепление грунта:</w:t>
      </w:r>
      <w:r w:rsidRPr="00E23417">
        <w:rPr>
          <w:rFonts w:ascii="Times New Roman" w:hAnsi="Times New Roman" w:cs="Times New Roman"/>
        </w:rPr>
        <w:t xml:space="preserve"> Повышение физико-механических характеристик грунта расчетного объема и формы путем инъекции твердеющих растворов. </w:t>
      </w:r>
    </w:p>
    <w:p w14:paraId="4F39D3C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Примечание - Инъекция твердеющих растворов выполняется в режиме пропитки, струйной цементации или перемешивания.</w:t>
      </w:r>
    </w:p>
    <w:p w14:paraId="787DACB7" w14:textId="77777777" w:rsidR="008526F4" w:rsidRPr="00E23417" w:rsidRDefault="008526F4">
      <w:pPr>
        <w:pStyle w:val="FORMATTEXT"/>
        <w:ind w:firstLine="568"/>
        <w:jc w:val="both"/>
        <w:rPr>
          <w:rFonts w:ascii="Times New Roman" w:hAnsi="Times New Roman" w:cs="Times New Roman"/>
        </w:rPr>
      </w:pPr>
    </w:p>
    <w:p w14:paraId="0857D04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2BDD3D7C" w14:textId="77777777" w:rsidR="008526F4" w:rsidRPr="00E23417" w:rsidRDefault="008526F4">
      <w:pPr>
        <w:pStyle w:val="FORMATTEXT"/>
        <w:ind w:firstLine="568"/>
        <w:jc w:val="both"/>
        <w:rPr>
          <w:rFonts w:ascii="Times New Roman" w:hAnsi="Times New Roman" w:cs="Times New Roman"/>
        </w:rPr>
      </w:pPr>
    </w:p>
    <w:p w14:paraId="618C78C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3.18 </w:t>
      </w:r>
      <w:r w:rsidRPr="00E23417">
        <w:rPr>
          <w:rFonts w:ascii="Times New Roman" w:hAnsi="Times New Roman" w:cs="Times New Roman"/>
          <w:b/>
          <w:bCs/>
        </w:rPr>
        <w:t>заполнительная цементация:</w:t>
      </w:r>
      <w:r w:rsidRPr="00E23417">
        <w:rPr>
          <w:rFonts w:ascii="Times New Roman" w:hAnsi="Times New Roman" w:cs="Times New Roman"/>
        </w:rPr>
        <w:t xml:space="preserve"> Заполнение пустот и пор в грунте твердеющими растворами, в том числе как подготовительный этап компенсационного нагнетания.</w:t>
      </w:r>
    </w:p>
    <w:p w14:paraId="6502C6CE" w14:textId="77777777" w:rsidR="008526F4" w:rsidRPr="00E23417" w:rsidRDefault="008526F4">
      <w:pPr>
        <w:pStyle w:val="FORMATTEXT"/>
        <w:ind w:firstLine="568"/>
        <w:jc w:val="both"/>
        <w:rPr>
          <w:rFonts w:ascii="Times New Roman" w:hAnsi="Times New Roman" w:cs="Times New Roman"/>
        </w:rPr>
      </w:pPr>
    </w:p>
    <w:p w14:paraId="3691BC7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1).</w:t>
      </w:r>
    </w:p>
    <w:p w14:paraId="0FF886E4" w14:textId="77777777" w:rsidR="008526F4" w:rsidRPr="00E23417" w:rsidRDefault="008526F4">
      <w:pPr>
        <w:pStyle w:val="FORMATTEXT"/>
        <w:ind w:firstLine="568"/>
        <w:jc w:val="both"/>
        <w:rPr>
          <w:rFonts w:ascii="Times New Roman" w:hAnsi="Times New Roman" w:cs="Times New Roman"/>
        </w:rPr>
      </w:pPr>
    </w:p>
    <w:p w14:paraId="4C5B81E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3.19 </w:t>
      </w:r>
      <w:r w:rsidRPr="00E23417">
        <w:rPr>
          <w:rFonts w:ascii="Times New Roman" w:hAnsi="Times New Roman" w:cs="Times New Roman"/>
          <w:b/>
          <w:bCs/>
        </w:rPr>
        <w:t>захватка траншеи:</w:t>
      </w:r>
      <w:r w:rsidRPr="00E23417">
        <w:rPr>
          <w:rFonts w:ascii="Times New Roman" w:hAnsi="Times New Roman" w:cs="Times New Roman"/>
        </w:rPr>
        <w:t xml:space="preserve"> Фрагмент траншеи, разрабатываемый для последующего бетонирования или заполнения сборными элементами с омоноличиваиием.</w:t>
      </w:r>
    </w:p>
    <w:p w14:paraId="6D92CFFB" w14:textId="77777777" w:rsidR="008526F4" w:rsidRPr="00E23417" w:rsidRDefault="008526F4">
      <w:pPr>
        <w:pStyle w:val="FORMATTEXT"/>
        <w:ind w:firstLine="568"/>
        <w:jc w:val="both"/>
        <w:rPr>
          <w:rFonts w:ascii="Times New Roman" w:hAnsi="Times New Roman" w:cs="Times New Roman"/>
        </w:rPr>
      </w:pPr>
    </w:p>
    <w:p w14:paraId="3441CD5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3.20 </w:t>
      </w:r>
      <w:r w:rsidRPr="00E23417">
        <w:rPr>
          <w:rFonts w:ascii="Times New Roman" w:hAnsi="Times New Roman" w:cs="Times New Roman"/>
          <w:b/>
          <w:bCs/>
        </w:rPr>
        <w:t>зона инъекции:</w:t>
      </w:r>
      <w:r w:rsidRPr="00E23417">
        <w:rPr>
          <w:rFonts w:ascii="Times New Roman" w:hAnsi="Times New Roman" w:cs="Times New Roman"/>
        </w:rPr>
        <w:t xml:space="preserve"> Ограниченный интервал в скважине, через который производится нагнетание раствора (воды) в грунт.</w:t>
      </w:r>
    </w:p>
    <w:p w14:paraId="5B6E5D16" w14:textId="77777777" w:rsidR="008526F4" w:rsidRPr="00E23417" w:rsidRDefault="008526F4">
      <w:pPr>
        <w:pStyle w:val="FORMATTEXT"/>
        <w:ind w:firstLine="568"/>
        <w:jc w:val="both"/>
        <w:rPr>
          <w:rFonts w:ascii="Times New Roman" w:hAnsi="Times New Roman" w:cs="Times New Roman"/>
        </w:rPr>
      </w:pPr>
    </w:p>
    <w:p w14:paraId="33F60BD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3.21 </w:t>
      </w:r>
      <w:r w:rsidRPr="00E23417">
        <w:rPr>
          <w:rFonts w:ascii="Times New Roman" w:hAnsi="Times New Roman" w:cs="Times New Roman"/>
          <w:b/>
          <w:bCs/>
        </w:rPr>
        <w:t>извлекаемый анкер:</w:t>
      </w:r>
      <w:r w:rsidRPr="00E23417">
        <w:rPr>
          <w:rFonts w:ascii="Times New Roman" w:hAnsi="Times New Roman" w:cs="Times New Roman"/>
        </w:rPr>
        <w:t xml:space="preserve"> Грунтовый анкер (временный), конструкция которого позволяет извлечь его тягу полностью или частично.</w:t>
      </w:r>
    </w:p>
    <w:p w14:paraId="0130A101" w14:textId="77777777" w:rsidR="008526F4" w:rsidRPr="00E23417" w:rsidRDefault="008526F4">
      <w:pPr>
        <w:pStyle w:val="FORMATTEXT"/>
        <w:ind w:firstLine="568"/>
        <w:jc w:val="both"/>
        <w:rPr>
          <w:rFonts w:ascii="Times New Roman" w:hAnsi="Times New Roman" w:cs="Times New Roman"/>
        </w:rPr>
      </w:pPr>
    </w:p>
    <w:p w14:paraId="419D66C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3.22 </w:t>
      </w:r>
      <w:r w:rsidRPr="00E23417">
        <w:rPr>
          <w:rFonts w:ascii="Times New Roman" w:hAnsi="Times New Roman" w:cs="Times New Roman"/>
          <w:b/>
          <w:bCs/>
        </w:rPr>
        <w:t>инъектор:</w:t>
      </w:r>
      <w:r w:rsidRPr="00E23417">
        <w:rPr>
          <w:rFonts w:ascii="Times New Roman" w:hAnsi="Times New Roman" w:cs="Times New Roman"/>
        </w:rPr>
        <w:t xml:space="preserve"> Труба с отверстиями для выполнения инъекции твердеющего раствора в грунт или строительную конструкцию.</w:t>
      </w:r>
    </w:p>
    <w:p w14:paraId="4E7D8C3B" w14:textId="77777777" w:rsidR="008526F4" w:rsidRPr="00E23417" w:rsidRDefault="008526F4">
      <w:pPr>
        <w:pStyle w:val="FORMATTEXT"/>
        <w:ind w:firstLine="568"/>
        <w:jc w:val="both"/>
        <w:rPr>
          <w:rFonts w:ascii="Times New Roman" w:hAnsi="Times New Roman" w:cs="Times New Roman"/>
        </w:rPr>
      </w:pPr>
    </w:p>
    <w:p w14:paraId="41799CD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3.23 </w:t>
      </w:r>
      <w:r w:rsidRPr="00E23417">
        <w:rPr>
          <w:rFonts w:ascii="Times New Roman" w:hAnsi="Times New Roman" w:cs="Times New Roman"/>
          <w:b/>
          <w:bCs/>
        </w:rPr>
        <w:t>кондуктор:</w:t>
      </w:r>
      <w:r w:rsidRPr="00E23417">
        <w:rPr>
          <w:rFonts w:ascii="Times New Roman" w:hAnsi="Times New Roman" w:cs="Times New Roman"/>
        </w:rPr>
        <w:t xml:space="preserve"> Обсадная труба, служащая для задания направления бурения, для крепления верхнего интервала скважины с целью перекрытия слоя грунта, склонного к обрушению и/или поглощению промывочной жидкости, а также для исключения поглощения инъекционного раствора из зоны инъекции в заданном интервале толщи грунтов.</w:t>
      </w:r>
    </w:p>
    <w:p w14:paraId="71836D33" w14:textId="77777777" w:rsidR="008526F4" w:rsidRPr="00E23417" w:rsidRDefault="008526F4">
      <w:pPr>
        <w:pStyle w:val="FORMATTEXT"/>
        <w:ind w:firstLine="568"/>
        <w:jc w:val="both"/>
        <w:rPr>
          <w:rFonts w:ascii="Times New Roman" w:hAnsi="Times New Roman" w:cs="Times New Roman"/>
        </w:rPr>
      </w:pPr>
    </w:p>
    <w:p w14:paraId="5A01301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7A9ED837" w14:textId="77777777" w:rsidR="008526F4" w:rsidRPr="00E23417" w:rsidRDefault="008526F4">
      <w:pPr>
        <w:pStyle w:val="FORMATTEXT"/>
        <w:ind w:firstLine="568"/>
        <w:jc w:val="both"/>
        <w:rPr>
          <w:rFonts w:ascii="Times New Roman" w:hAnsi="Times New Roman" w:cs="Times New Roman"/>
        </w:rPr>
      </w:pPr>
    </w:p>
    <w:p w14:paraId="3AD9AB7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3.23а (Введен дополнительно, Изм. N 2), (Исключен, Изм. N 3).</w:t>
      </w:r>
    </w:p>
    <w:p w14:paraId="4B93ED3D" w14:textId="77777777" w:rsidR="008526F4" w:rsidRPr="00E23417" w:rsidRDefault="008526F4">
      <w:pPr>
        <w:pStyle w:val="FORMATTEXT"/>
        <w:ind w:firstLine="568"/>
        <w:jc w:val="both"/>
        <w:rPr>
          <w:rFonts w:ascii="Times New Roman" w:hAnsi="Times New Roman" w:cs="Times New Roman"/>
        </w:rPr>
      </w:pPr>
    </w:p>
    <w:p w14:paraId="0501246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3.24 (Исключен, Изм. N 3).</w:t>
      </w:r>
    </w:p>
    <w:p w14:paraId="17DEB586" w14:textId="77777777" w:rsidR="008526F4" w:rsidRPr="00E23417" w:rsidRDefault="008526F4">
      <w:pPr>
        <w:pStyle w:val="FORMATTEXT"/>
        <w:ind w:firstLine="568"/>
        <w:jc w:val="both"/>
        <w:rPr>
          <w:rFonts w:ascii="Times New Roman" w:hAnsi="Times New Roman" w:cs="Times New Roman"/>
        </w:rPr>
      </w:pPr>
    </w:p>
    <w:p w14:paraId="55E6A64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3.25 </w:t>
      </w:r>
      <w:r w:rsidRPr="00E23417">
        <w:rPr>
          <w:rFonts w:ascii="Times New Roman" w:hAnsi="Times New Roman" w:cs="Times New Roman"/>
          <w:b/>
          <w:bCs/>
        </w:rPr>
        <w:t>корень анкера:</w:t>
      </w:r>
      <w:r w:rsidRPr="00E23417">
        <w:rPr>
          <w:rFonts w:ascii="Times New Roman" w:hAnsi="Times New Roman" w:cs="Times New Roman"/>
        </w:rPr>
        <w:t xml:space="preserve"> Часть анкера, передающая нагрузку от тяги анкера на грунт.</w:t>
      </w:r>
    </w:p>
    <w:p w14:paraId="0C86C2E6" w14:textId="77777777" w:rsidR="008526F4" w:rsidRPr="00E23417" w:rsidRDefault="008526F4">
      <w:pPr>
        <w:pStyle w:val="FORMATTEXT"/>
        <w:ind w:firstLine="568"/>
        <w:jc w:val="both"/>
        <w:rPr>
          <w:rFonts w:ascii="Times New Roman" w:hAnsi="Times New Roman" w:cs="Times New Roman"/>
        </w:rPr>
      </w:pPr>
    </w:p>
    <w:p w14:paraId="28EFACC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 xml:space="preserve">3.26 </w:t>
      </w:r>
      <w:r w:rsidRPr="00E23417">
        <w:rPr>
          <w:rFonts w:ascii="Times New Roman" w:hAnsi="Times New Roman" w:cs="Times New Roman"/>
          <w:b/>
          <w:bCs/>
        </w:rPr>
        <w:t>кольматация, тампонаж:</w:t>
      </w:r>
      <w:r w:rsidRPr="00E23417">
        <w:rPr>
          <w:rFonts w:ascii="Times New Roman" w:hAnsi="Times New Roman" w:cs="Times New Roman"/>
        </w:rPr>
        <w:t xml:space="preserve"> Заполнение пор и трещин в грунте твердыми частицами нагнетаемого раствора, препятствующими фильтрации.</w:t>
      </w:r>
    </w:p>
    <w:p w14:paraId="0DC30843" w14:textId="77777777" w:rsidR="008526F4" w:rsidRPr="00E23417" w:rsidRDefault="008526F4">
      <w:pPr>
        <w:pStyle w:val="FORMATTEXT"/>
        <w:ind w:firstLine="568"/>
        <w:jc w:val="both"/>
        <w:rPr>
          <w:rFonts w:ascii="Times New Roman" w:hAnsi="Times New Roman" w:cs="Times New Roman"/>
        </w:rPr>
      </w:pPr>
    </w:p>
    <w:p w14:paraId="0E20A2E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3.27 </w:t>
      </w:r>
      <w:r w:rsidRPr="00E23417">
        <w:rPr>
          <w:rFonts w:ascii="Times New Roman" w:hAnsi="Times New Roman" w:cs="Times New Roman"/>
          <w:b/>
          <w:bCs/>
        </w:rPr>
        <w:t>компенсационное нагнетание:</w:t>
      </w:r>
      <w:r w:rsidRPr="00E23417">
        <w:rPr>
          <w:rFonts w:ascii="Times New Roman" w:hAnsi="Times New Roman" w:cs="Times New Roman"/>
        </w:rPr>
        <w:t xml:space="preserve"> Метод сохранения или восстановления начального напряженно-деформированного состояния (НДС) массива грунта путем нагнетания в него твердеющих растворов через скважины (инъекторы) по гидроразрывной технологии.</w:t>
      </w:r>
    </w:p>
    <w:p w14:paraId="1515F9A5" w14:textId="77777777" w:rsidR="008526F4" w:rsidRPr="00E23417" w:rsidRDefault="008526F4">
      <w:pPr>
        <w:pStyle w:val="FORMATTEXT"/>
        <w:ind w:firstLine="568"/>
        <w:jc w:val="both"/>
        <w:rPr>
          <w:rFonts w:ascii="Times New Roman" w:hAnsi="Times New Roman" w:cs="Times New Roman"/>
        </w:rPr>
      </w:pPr>
    </w:p>
    <w:p w14:paraId="0716E93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14FE88C7" w14:textId="77777777" w:rsidR="008526F4" w:rsidRPr="00E23417" w:rsidRDefault="008526F4">
      <w:pPr>
        <w:pStyle w:val="FORMATTEXT"/>
        <w:ind w:firstLine="568"/>
        <w:jc w:val="both"/>
        <w:rPr>
          <w:rFonts w:ascii="Times New Roman" w:hAnsi="Times New Roman" w:cs="Times New Roman"/>
        </w:rPr>
      </w:pPr>
    </w:p>
    <w:p w14:paraId="03D1F5F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3.28 </w:t>
      </w:r>
      <w:r w:rsidRPr="00E23417">
        <w:rPr>
          <w:rFonts w:ascii="Times New Roman" w:hAnsi="Times New Roman" w:cs="Times New Roman"/>
          <w:b/>
          <w:bCs/>
        </w:rPr>
        <w:t>манжетная инъекция:</w:t>
      </w:r>
      <w:r w:rsidRPr="00E23417">
        <w:rPr>
          <w:rFonts w:ascii="Times New Roman" w:hAnsi="Times New Roman" w:cs="Times New Roman"/>
        </w:rPr>
        <w:t xml:space="preserve"> Метод инъекции в грунт твердеющего раствора через скважины, оборудованные манжетными колоннами, и, при необходимости, неоднократно и в определенной проектом последовательности для обработки зон (интервалов) массива грунта.</w:t>
      </w:r>
    </w:p>
    <w:p w14:paraId="28D4C225" w14:textId="77777777" w:rsidR="008526F4" w:rsidRPr="00E23417" w:rsidRDefault="008526F4">
      <w:pPr>
        <w:pStyle w:val="FORMATTEXT"/>
        <w:ind w:firstLine="568"/>
        <w:jc w:val="both"/>
        <w:rPr>
          <w:rFonts w:ascii="Times New Roman" w:hAnsi="Times New Roman" w:cs="Times New Roman"/>
        </w:rPr>
      </w:pPr>
    </w:p>
    <w:p w14:paraId="0528C3A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07E5EE8E" w14:textId="77777777" w:rsidR="008526F4" w:rsidRPr="00E23417" w:rsidRDefault="008526F4">
      <w:pPr>
        <w:pStyle w:val="FORMATTEXT"/>
        <w:ind w:firstLine="568"/>
        <w:jc w:val="both"/>
        <w:rPr>
          <w:rFonts w:ascii="Times New Roman" w:hAnsi="Times New Roman" w:cs="Times New Roman"/>
        </w:rPr>
      </w:pPr>
    </w:p>
    <w:p w14:paraId="1AFD62C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3.29 </w:t>
      </w:r>
      <w:r w:rsidRPr="00E23417">
        <w:rPr>
          <w:rFonts w:ascii="Times New Roman" w:hAnsi="Times New Roman" w:cs="Times New Roman"/>
          <w:b/>
          <w:bCs/>
        </w:rPr>
        <w:t>манжетная колонна:</w:t>
      </w:r>
      <w:r w:rsidRPr="00E23417">
        <w:rPr>
          <w:rFonts w:ascii="Times New Roman" w:hAnsi="Times New Roman" w:cs="Times New Roman"/>
        </w:rPr>
        <w:t xml:space="preserve"> Труба с отверстиями, расположенными с определенным по длине интервалом и защищенными обратными клапанами. </w:t>
      </w:r>
    </w:p>
    <w:p w14:paraId="05C23D3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Примечания </w:t>
      </w:r>
    </w:p>
    <w:p w14:paraId="07B2215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 Интервал: 0,33-1,00 м. </w:t>
      </w:r>
    </w:p>
    <w:p w14:paraId="57B51A2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2 Используется для инъекции твердеющего раствора в грунт.</w:t>
      </w:r>
    </w:p>
    <w:p w14:paraId="59BA5D48" w14:textId="77777777" w:rsidR="008526F4" w:rsidRPr="00E23417" w:rsidRDefault="008526F4">
      <w:pPr>
        <w:pStyle w:val="FORMATTEXT"/>
        <w:ind w:firstLine="568"/>
        <w:jc w:val="both"/>
        <w:rPr>
          <w:rFonts w:ascii="Times New Roman" w:hAnsi="Times New Roman" w:cs="Times New Roman"/>
        </w:rPr>
      </w:pPr>
    </w:p>
    <w:p w14:paraId="5D9975A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6344B54E" w14:textId="77777777" w:rsidR="008526F4" w:rsidRPr="00E23417" w:rsidRDefault="008526F4">
      <w:pPr>
        <w:pStyle w:val="FORMATTEXT"/>
        <w:ind w:firstLine="568"/>
        <w:jc w:val="both"/>
        <w:rPr>
          <w:rFonts w:ascii="Times New Roman" w:hAnsi="Times New Roman" w:cs="Times New Roman"/>
        </w:rPr>
      </w:pPr>
    </w:p>
    <w:p w14:paraId="5DEC5F6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3.30 (Исключен, Изм. N 3).</w:t>
      </w:r>
    </w:p>
    <w:p w14:paraId="5014EC1A" w14:textId="77777777" w:rsidR="008526F4" w:rsidRPr="00E23417" w:rsidRDefault="008526F4">
      <w:pPr>
        <w:pStyle w:val="FORMATTEXT"/>
        <w:ind w:firstLine="568"/>
        <w:jc w:val="both"/>
        <w:rPr>
          <w:rFonts w:ascii="Times New Roman" w:hAnsi="Times New Roman" w:cs="Times New Roman"/>
        </w:rPr>
      </w:pPr>
    </w:p>
    <w:p w14:paraId="4DB27AA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3.31 (Исключен, Изм. N 3).</w:t>
      </w:r>
    </w:p>
    <w:p w14:paraId="5319723A" w14:textId="77777777" w:rsidR="008526F4" w:rsidRPr="00E23417" w:rsidRDefault="008526F4">
      <w:pPr>
        <w:pStyle w:val="FORMATTEXT"/>
        <w:ind w:firstLine="568"/>
        <w:jc w:val="both"/>
        <w:rPr>
          <w:rFonts w:ascii="Times New Roman" w:hAnsi="Times New Roman" w:cs="Times New Roman"/>
        </w:rPr>
      </w:pPr>
    </w:p>
    <w:p w14:paraId="123FEF1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3.32 </w:t>
      </w:r>
      <w:r w:rsidRPr="00E23417">
        <w:rPr>
          <w:rFonts w:ascii="Times New Roman" w:hAnsi="Times New Roman" w:cs="Times New Roman"/>
          <w:b/>
          <w:bCs/>
        </w:rPr>
        <w:t>несущая стена в грунте:</w:t>
      </w:r>
      <w:r w:rsidRPr="00E23417">
        <w:rPr>
          <w:rFonts w:ascii="Times New Roman" w:hAnsi="Times New Roman" w:cs="Times New Roman"/>
        </w:rPr>
        <w:t xml:space="preserve"> Стена в грунте, предназначенная для использования в качестве несущего элемента постоянной конструкции.</w:t>
      </w:r>
    </w:p>
    <w:p w14:paraId="39C32A68" w14:textId="77777777" w:rsidR="008526F4" w:rsidRPr="00E23417" w:rsidRDefault="008526F4">
      <w:pPr>
        <w:pStyle w:val="FORMATTEXT"/>
        <w:ind w:firstLine="568"/>
        <w:jc w:val="both"/>
        <w:rPr>
          <w:rFonts w:ascii="Times New Roman" w:hAnsi="Times New Roman" w:cs="Times New Roman"/>
        </w:rPr>
      </w:pPr>
    </w:p>
    <w:p w14:paraId="0F3E995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3.33 </w:t>
      </w:r>
      <w:r w:rsidRPr="00E23417">
        <w:rPr>
          <w:rFonts w:ascii="Times New Roman" w:hAnsi="Times New Roman" w:cs="Times New Roman"/>
          <w:b/>
          <w:bCs/>
        </w:rPr>
        <w:t>отвалы:</w:t>
      </w:r>
      <w:r w:rsidRPr="00E23417">
        <w:rPr>
          <w:rFonts w:ascii="Times New Roman" w:hAnsi="Times New Roman" w:cs="Times New Roman"/>
        </w:rPr>
        <w:t xml:space="preserve"> Искусственно созданные массивы грунта на поверхности, устраиваемые при перемещении грунта грузовой или землеройной техникой, а также гидронамывом без дополнительного выравнивания и уплотнения.</w:t>
      </w:r>
    </w:p>
    <w:p w14:paraId="6F8D9C55" w14:textId="77777777" w:rsidR="008526F4" w:rsidRPr="00E23417" w:rsidRDefault="008526F4">
      <w:pPr>
        <w:pStyle w:val="FORMATTEXT"/>
        <w:ind w:firstLine="568"/>
        <w:jc w:val="both"/>
        <w:rPr>
          <w:rFonts w:ascii="Times New Roman" w:hAnsi="Times New Roman" w:cs="Times New Roman"/>
        </w:rPr>
      </w:pPr>
    </w:p>
    <w:p w14:paraId="26B3612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3.34 </w:t>
      </w:r>
      <w:r w:rsidRPr="00E23417">
        <w:rPr>
          <w:rFonts w:ascii="Times New Roman" w:hAnsi="Times New Roman" w:cs="Times New Roman"/>
          <w:b/>
          <w:bCs/>
        </w:rPr>
        <w:t>отказ:</w:t>
      </w:r>
      <w:r w:rsidRPr="00E23417">
        <w:rPr>
          <w:rFonts w:ascii="Times New Roman" w:hAnsi="Times New Roman" w:cs="Times New Roman"/>
        </w:rPr>
        <w:t xml:space="preserve"> Снижение расхода раствора при закреплении грунтов до минимально допустимой или расчетной (заданной проектом) величины при заданном давлении (давлении отказа).</w:t>
      </w:r>
    </w:p>
    <w:p w14:paraId="4AA26A15" w14:textId="77777777" w:rsidR="008526F4" w:rsidRPr="00E23417" w:rsidRDefault="008526F4">
      <w:pPr>
        <w:pStyle w:val="FORMATTEXT"/>
        <w:ind w:firstLine="568"/>
        <w:jc w:val="both"/>
        <w:rPr>
          <w:rFonts w:ascii="Times New Roman" w:hAnsi="Times New Roman" w:cs="Times New Roman"/>
        </w:rPr>
      </w:pPr>
    </w:p>
    <w:p w14:paraId="53CC96D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6AC2E568" w14:textId="77777777" w:rsidR="008526F4" w:rsidRPr="00E23417" w:rsidRDefault="008526F4">
      <w:pPr>
        <w:pStyle w:val="FORMATTEXT"/>
        <w:ind w:firstLine="568"/>
        <w:jc w:val="both"/>
        <w:rPr>
          <w:rFonts w:ascii="Times New Roman" w:hAnsi="Times New Roman" w:cs="Times New Roman"/>
        </w:rPr>
      </w:pPr>
    </w:p>
    <w:p w14:paraId="51E7AEE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3.35 </w:t>
      </w:r>
      <w:r w:rsidRPr="00E23417">
        <w:rPr>
          <w:rFonts w:ascii="Times New Roman" w:hAnsi="Times New Roman" w:cs="Times New Roman"/>
          <w:b/>
          <w:bCs/>
        </w:rPr>
        <w:t>оголовок анкера:</w:t>
      </w:r>
      <w:r w:rsidRPr="00E23417">
        <w:rPr>
          <w:rFonts w:ascii="Times New Roman" w:hAnsi="Times New Roman" w:cs="Times New Roman"/>
        </w:rPr>
        <w:t xml:space="preserve"> Составной элемент анкера, передающий нагрузку от закрепляемого элемента сооружения или грунта на анкерную тягу.</w:t>
      </w:r>
    </w:p>
    <w:p w14:paraId="402ECCBC" w14:textId="77777777" w:rsidR="008526F4" w:rsidRPr="00E23417" w:rsidRDefault="008526F4">
      <w:pPr>
        <w:pStyle w:val="FORMATTEXT"/>
        <w:ind w:firstLine="568"/>
        <w:jc w:val="both"/>
        <w:rPr>
          <w:rFonts w:ascii="Times New Roman" w:hAnsi="Times New Roman" w:cs="Times New Roman"/>
        </w:rPr>
      </w:pPr>
    </w:p>
    <w:p w14:paraId="5E710DD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3.36 </w:t>
      </w:r>
      <w:r w:rsidRPr="00E23417">
        <w:rPr>
          <w:rFonts w:ascii="Times New Roman" w:hAnsi="Times New Roman" w:cs="Times New Roman"/>
          <w:b/>
          <w:bCs/>
        </w:rPr>
        <w:t>ограждающая стена в грунте:</w:t>
      </w:r>
      <w:r w:rsidRPr="00E23417">
        <w:rPr>
          <w:rFonts w:ascii="Times New Roman" w:hAnsi="Times New Roman" w:cs="Times New Roman"/>
        </w:rPr>
        <w:t xml:space="preserve"> Стена в грунте, предназначенная для использования только в качестве временного ограждения строительного котлована (выемки).</w:t>
      </w:r>
    </w:p>
    <w:p w14:paraId="322C6D6F" w14:textId="77777777" w:rsidR="008526F4" w:rsidRPr="00E23417" w:rsidRDefault="008526F4">
      <w:pPr>
        <w:pStyle w:val="FORMATTEXT"/>
        <w:ind w:firstLine="568"/>
        <w:jc w:val="both"/>
        <w:rPr>
          <w:rFonts w:ascii="Times New Roman" w:hAnsi="Times New Roman" w:cs="Times New Roman"/>
        </w:rPr>
      </w:pPr>
    </w:p>
    <w:p w14:paraId="6D6F18F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3.37 </w:t>
      </w:r>
      <w:r w:rsidRPr="00E23417">
        <w:rPr>
          <w:rFonts w:ascii="Times New Roman" w:hAnsi="Times New Roman" w:cs="Times New Roman"/>
          <w:b/>
          <w:bCs/>
        </w:rPr>
        <w:t>пазуха:</w:t>
      </w:r>
      <w:r w:rsidRPr="00E23417">
        <w:rPr>
          <w:rFonts w:ascii="Times New Roman" w:hAnsi="Times New Roman" w:cs="Times New Roman"/>
        </w:rPr>
        <w:t xml:space="preserve"> Полость между грунтом и поверхностью или внешними поверхностями смежных подземных конструкций (например, полость между ограждением котлована и возводимым фундаментом).</w:t>
      </w:r>
    </w:p>
    <w:p w14:paraId="5A1E5755" w14:textId="77777777" w:rsidR="008526F4" w:rsidRPr="00E23417" w:rsidRDefault="008526F4">
      <w:pPr>
        <w:pStyle w:val="FORMATTEXT"/>
        <w:ind w:firstLine="568"/>
        <w:jc w:val="both"/>
        <w:rPr>
          <w:rFonts w:ascii="Times New Roman" w:hAnsi="Times New Roman" w:cs="Times New Roman"/>
        </w:rPr>
      </w:pPr>
    </w:p>
    <w:p w14:paraId="5909455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3.37а </w:t>
      </w:r>
      <w:r w:rsidRPr="00E23417">
        <w:rPr>
          <w:rFonts w:ascii="Times New Roman" w:hAnsi="Times New Roman" w:cs="Times New Roman"/>
          <w:b/>
          <w:bCs/>
        </w:rPr>
        <w:t>полимерная суспензия:</w:t>
      </w:r>
      <w:r w:rsidRPr="00E23417">
        <w:rPr>
          <w:rFonts w:ascii="Times New Roman" w:hAnsi="Times New Roman" w:cs="Times New Roman"/>
        </w:rPr>
        <w:t xml:space="preserve"> Тиксотропный раствор высокомолекулярных полимеров для удерживания стенок скважины при устройстве сваи или траншеи стены в грунте.</w:t>
      </w:r>
    </w:p>
    <w:p w14:paraId="53B64FA2" w14:textId="77777777" w:rsidR="008526F4" w:rsidRPr="00E23417" w:rsidRDefault="008526F4">
      <w:pPr>
        <w:pStyle w:val="FORMATTEXT"/>
        <w:ind w:firstLine="568"/>
        <w:jc w:val="both"/>
        <w:rPr>
          <w:rFonts w:ascii="Times New Roman" w:hAnsi="Times New Roman" w:cs="Times New Roman"/>
        </w:rPr>
      </w:pPr>
    </w:p>
    <w:p w14:paraId="1419CDB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2).</w:t>
      </w:r>
    </w:p>
    <w:p w14:paraId="3CF50952" w14:textId="77777777" w:rsidR="008526F4" w:rsidRPr="00E23417" w:rsidRDefault="008526F4">
      <w:pPr>
        <w:pStyle w:val="FORMATTEXT"/>
        <w:ind w:firstLine="568"/>
        <w:jc w:val="both"/>
        <w:rPr>
          <w:rFonts w:ascii="Times New Roman" w:hAnsi="Times New Roman" w:cs="Times New Roman"/>
        </w:rPr>
      </w:pPr>
    </w:p>
    <w:p w14:paraId="1F73589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3.38 </w:t>
      </w:r>
      <w:r w:rsidRPr="00E23417">
        <w:rPr>
          <w:rFonts w:ascii="Times New Roman" w:hAnsi="Times New Roman" w:cs="Times New Roman"/>
          <w:b/>
          <w:bCs/>
        </w:rPr>
        <w:t>проверка сплошности:</w:t>
      </w:r>
      <w:r w:rsidRPr="00E23417">
        <w:rPr>
          <w:rFonts w:ascii="Times New Roman" w:hAnsi="Times New Roman" w:cs="Times New Roman"/>
        </w:rPr>
        <w:t xml:space="preserve"> Метод контроля качества (сплошности) буронабивных свай, баретт или иных фундаментных конструкций в условиях строительной площадки.</w:t>
      </w:r>
    </w:p>
    <w:p w14:paraId="271A95D6" w14:textId="77777777" w:rsidR="008526F4" w:rsidRPr="00E23417" w:rsidRDefault="008526F4">
      <w:pPr>
        <w:pStyle w:val="FORMATTEXT"/>
        <w:ind w:firstLine="568"/>
        <w:jc w:val="both"/>
        <w:rPr>
          <w:rFonts w:ascii="Times New Roman" w:hAnsi="Times New Roman" w:cs="Times New Roman"/>
        </w:rPr>
      </w:pPr>
    </w:p>
    <w:p w14:paraId="41F30BA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3.38а </w:t>
      </w:r>
      <w:r w:rsidRPr="00E23417">
        <w:rPr>
          <w:rFonts w:ascii="Times New Roman" w:hAnsi="Times New Roman" w:cs="Times New Roman"/>
          <w:b/>
          <w:bCs/>
        </w:rPr>
        <w:t>подпорное сооружение:</w:t>
      </w:r>
      <w:r w:rsidRPr="00E23417">
        <w:rPr>
          <w:rFonts w:ascii="Times New Roman" w:hAnsi="Times New Roman" w:cs="Times New Roman"/>
        </w:rPr>
        <w:t xml:space="preserve"> Сооружение или конструкция, выполняемая для восприятия горизонтального давления и удержания грунта при перепаде высотных отметок, может быть самостоятельным сооружением или частью объекта капитального строительства.</w:t>
      </w:r>
    </w:p>
    <w:p w14:paraId="2414035B" w14:textId="77777777" w:rsidR="008526F4" w:rsidRPr="00E23417" w:rsidRDefault="008526F4">
      <w:pPr>
        <w:pStyle w:val="FORMATTEXT"/>
        <w:ind w:firstLine="568"/>
        <w:jc w:val="both"/>
        <w:rPr>
          <w:rFonts w:ascii="Times New Roman" w:hAnsi="Times New Roman" w:cs="Times New Roman"/>
        </w:rPr>
      </w:pPr>
    </w:p>
    <w:p w14:paraId="2ED1782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3).</w:t>
      </w:r>
    </w:p>
    <w:p w14:paraId="34FC2014" w14:textId="77777777" w:rsidR="008526F4" w:rsidRPr="00E23417" w:rsidRDefault="008526F4">
      <w:pPr>
        <w:pStyle w:val="FORMATTEXT"/>
        <w:ind w:firstLine="568"/>
        <w:jc w:val="both"/>
        <w:rPr>
          <w:rFonts w:ascii="Times New Roman" w:hAnsi="Times New Roman" w:cs="Times New Roman"/>
        </w:rPr>
      </w:pPr>
    </w:p>
    <w:p w14:paraId="47676EE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3.39 </w:t>
      </w:r>
      <w:r w:rsidRPr="00E23417">
        <w:rPr>
          <w:rFonts w:ascii="Times New Roman" w:hAnsi="Times New Roman" w:cs="Times New Roman"/>
          <w:b/>
          <w:bCs/>
        </w:rPr>
        <w:t>постоянный анкер:</w:t>
      </w:r>
      <w:r w:rsidRPr="00E23417">
        <w:rPr>
          <w:rFonts w:ascii="Times New Roman" w:hAnsi="Times New Roman" w:cs="Times New Roman"/>
        </w:rPr>
        <w:t xml:space="preserve"> Грунтовый анкер с расчетным сроком работы, равным сроку эксплуатации удерживаемой конструкции.</w:t>
      </w:r>
    </w:p>
    <w:p w14:paraId="6616E411" w14:textId="77777777" w:rsidR="008526F4" w:rsidRPr="00E23417" w:rsidRDefault="008526F4">
      <w:pPr>
        <w:pStyle w:val="FORMATTEXT"/>
        <w:ind w:firstLine="568"/>
        <w:jc w:val="both"/>
        <w:rPr>
          <w:rFonts w:ascii="Times New Roman" w:hAnsi="Times New Roman" w:cs="Times New Roman"/>
        </w:rPr>
      </w:pPr>
    </w:p>
    <w:p w14:paraId="173850F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3.40 </w:t>
      </w:r>
      <w:r w:rsidRPr="00E23417">
        <w:rPr>
          <w:rFonts w:ascii="Times New Roman" w:hAnsi="Times New Roman" w:cs="Times New Roman"/>
          <w:b/>
          <w:bCs/>
        </w:rPr>
        <w:t>стена в грунте:</w:t>
      </w:r>
      <w:r w:rsidRPr="00E23417">
        <w:rPr>
          <w:rFonts w:ascii="Times New Roman" w:hAnsi="Times New Roman" w:cs="Times New Roman"/>
        </w:rPr>
        <w:t xml:space="preserve"> Искусственно выполненная противофильтрационная или несущая конструкция из бетона или железобетона в грунте.</w:t>
      </w:r>
    </w:p>
    <w:p w14:paraId="6686158D" w14:textId="77777777" w:rsidR="008526F4" w:rsidRPr="00E23417" w:rsidRDefault="008526F4">
      <w:pPr>
        <w:pStyle w:val="FORMATTEXT"/>
        <w:ind w:firstLine="568"/>
        <w:jc w:val="both"/>
        <w:rPr>
          <w:rFonts w:ascii="Times New Roman" w:hAnsi="Times New Roman" w:cs="Times New Roman"/>
        </w:rPr>
      </w:pPr>
    </w:p>
    <w:p w14:paraId="40F5A08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3.41 </w:t>
      </w:r>
      <w:r w:rsidRPr="00E23417">
        <w:rPr>
          <w:rFonts w:ascii="Times New Roman" w:hAnsi="Times New Roman" w:cs="Times New Roman"/>
          <w:b/>
          <w:bCs/>
        </w:rPr>
        <w:t>стенка (ствол) скважины:</w:t>
      </w:r>
      <w:r w:rsidRPr="00E23417">
        <w:rPr>
          <w:rFonts w:ascii="Times New Roman" w:hAnsi="Times New Roman" w:cs="Times New Roman"/>
        </w:rPr>
        <w:t xml:space="preserve"> Боковая часть скважины.</w:t>
      </w:r>
    </w:p>
    <w:p w14:paraId="2A1D5BBA" w14:textId="77777777" w:rsidR="008526F4" w:rsidRPr="00E23417" w:rsidRDefault="008526F4">
      <w:pPr>
        <w:pStyle w:val="FORMATTEXT"/>
        <w:ind w:firstLine="568"/>
        <w:jc w:val="both"/>
        <w:rPr>
          <w:rFonts w:ascii="Times New Roman" w:hAnsi="Times New Roman" w:cs="Times New Roman"/>
        </w:rPr>
      </w:pPr>
    </w:p>
    <w:p w14:paraId="4354B6E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3.42 </w:t>
      </w:r>
      <w:r w:rsidRPr="00E23417">
        <w:rPr>
          <w:rFonts w:ascii="Times New Roman" w:hAnsi="Times New Roman" w:cs="Times New Roman"/>
          <w:b/>
          <w:bCs/>
        </w:rPr>
        <w:t>суспензия (водная):</w:t>
      </w:r>
      <w:r w:rsidRPr="00E23417">
        <w:rPr>
          <w:rFonts w:ascii="Times New Roman" w:hAnsi="Times New Roman" w:cs="Times New Roman"/>
        </w:rPr>
        <w:t xml:space="preserve"> Смесь воды и твердых частиц (цемент, глина, зола-уноса, молотый песок и другие вещества) с преобладающим размером 0,1 мкм.</w:t>
      </w:r>
    </w:p>
    <w:p w14:paraId="23F89415" w14:textId="77777777" w:rsidR="008526F4" w:rsidRPr="00E23417" w:rsidRDefault="008526F4">
      <w:pPr>
        <w:pStyle w:val="FORMATTEXT"/>
        <w:ind w:firstLine="568"/>
        <w:jc w:val="both"/>
        <w:rPr>
          <w:rFonts w:ascii="Times New Roman" w:hAnsi="Times New Roman" w:cs="Times New Roman"/>
        </w:rPr>
      </w:pPr>
    </w:p>
    <w:p w14:paraId="1255A1E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7A30DE33" w14:textId="77777777" w:rsidR="008526F4" w:rsidRPr="00E23417" w:rsidRDefault="008526F4">
      <w:pPr>
        <w:pStyle w:val="FORMATTEXT"/>
        <w:ind w:firstLine="568"/>
        <w:jc w:val="both"/>
        <w:rPr>
          <w:rFonts w:ascii="Times New Roman" w:hAnsi="Times New Roman" w:cs="Times New Roman"/>
        </w:rPr>
      </w:pPr>
    </w:p>
    <w:p w14:paraId="3FC94F1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3.43 </w:t>
      </w:r>
      <w:r w:rsidRPr="00E23417">
        <w:rPr>
          <w:rFonts w:ascii="Times New Roman" w:hAnsi="Times New Roman" w:cs="Times New Roman"/>
          <w:b/>
          <w:bCs/>
        </w:rPr>
        <w:t>тяга анкера:</w:t>
      </w:r>
      <w:r w:rsidRPr="00E23417">
        <w:rPr>
          <w:rFonts w:ascii="Times New Roman" w:hAnsi="Times New Roman" w:cs="Times New Roman"/>
        </w:rPr>
        <w:t xml:space="preserve"> Часть анкера, передающая нагрузку от оголовка на корень.</w:t>
      </w:r>
    </w:p>
    <w:p w14:paraId="28EB722E" w14:textId="77777777" w:rsidR="008526F4" w:rsidRPr="00E23417" w:rsidRDefault="008526F4">
      <w:pPr>
        <w:pStyle w:val="FORMATTEXT"/>
        <w:ind w:firstLine="568"/>
        <w:jc w:val="both"/>
        <w:rPr>
          <w:rFonts w:ascii="Times New Roman" w:hAnsi="Times New Roman" w:cs="Times New Roman"/>
        </w:rPr>
      </w:pPr>
    </w:p>
    <w:p w14:paraId="6B88263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3.44 </w:t>
      </w:r>
      <w:r w:rsidRPr="00E23417">
        <w:rPr>
          <w:rFonts w:ascii="Times New Roman" w:hAnsi="Times New Roman" w:cs="Times New Roman"/>
          <w:b/>
          <w:bCs/>
        </w:rPr>
        <w:t>траншейная стена в грунте:</w:t>
      </w:r>
      <w:r w:rsidRPr="00E23417">
        <w:rPr>
          <w:rFonts w:ascii="Times New Roman" w:hAnsi="Times New Roman" w:cs="Times New Roman"/>
        </w:rPr>
        <w:t xml:space="preserve"> Подземная стена, сооружаемая в траншее под тиксотропным глинистым (или иным) раствором, с последующим заполнением траншеи монолитным железобетоном или сборными элементами.</w:t>
      </w:r>
    </w:p>
    <w:p w14:paraId="612F5EE7" w14:textId="77777777" w:rsidR="008526F4" w:rsidRPr="00E23417" w:rsidRDefault="008526F4">
      <w:pPr>
        <w:pStyle w:val="FORMATTEXT"/>
        <w:ind w:firstLine="568"/>
        <w:jc w:val="both"/>
        <w:rPr>
          <w:rFonts w:ascii="Times New Roman" w:hAnsi="Times New Roman" w:cs="Times New Roman"/>
        </w:rPr>
      </w:pPr>
    </w:p>
    <w:p w14:paraId="7158AA0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3.45 </w:t>
      </w:r>
      <w:r w:rsidRPr="00E23417">
        <w:rPr>
          <w:rFonts w:ascii="Times New Roman" w:hAnsi="Times New Roman" w:cs="Times New Roman"/>
          <w:b/>
          <w:bCs/>
        </w:rPr>
        <w:t>тампонажный раствор:</w:t>
      </w:r>
      <w:r w:rsidRPr="00E23417">
        <w:rPr>
          <w:rFonts w:ascii="Times New Roman" w:hAnsi="Times New Roman" w:cs="Times New Roman"/>
        </w:rPr>
        <w:t xml:space="preserve"> Твердеющий водный раствор на основе вяжущего, применяемый для закрепления несвязных грунтов, уплотнения пустот и трещиноватых пород.</w:t>
      </w:r>
    </w:p>
    <w:p w14:paraId="718057F0" w14:textId="77777777" w:rsidR="008526F4" w:rsidRPr="00E23417" w:rsidRDefault="008526F4">
      <w:pPr>
        <w:pStyle w:val="FORMATTEXT"/>
        <w:ind w:firstLine="568"/>
        <w:jc w:val="both"/>
        <w:rPr>
          <w:rFonts w:ascii="Times New Roman" w:hAnsi="Times New Roman" w:cs="Times New Roman"/>
        </w:rPr>
      </w:pPr>
    </w:p>
    <w:p w14:paraId="63BA7A6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3.46 </w:t>
      </w:r>
      <w:r w:rsidRPr="00E23417">
        <w:rPr>
          <w:rFonts w:ascii="Times New Roman" w:hAnsi="Times New Roman" w:cs="Times New Roman"/>
          <w:b/>
          <w:bCs/>
        </w:rPr>
        <w:t>усиление/укрепление грунта:</w:t>
      </w:r>
      <w:r w:rsidRPr="00E23417">
        <w:rPr>
          <w:rFonts w:ascii="Times New Roman" w:hAnsi="Times New Roman" w:cs="Times New Roman"/>
        </w:rPr>
        <w:t xml:space="preserve"> Повышение физико-механических характеристик грунта основания. </w:t>
      </w:r>
    </w:p>
    <w:p w14:paraId="03F7017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Примечание - Методы повышения: </w:t>
      </w:r>
    </w:p>
    <w:p w14:paraId="35FFD44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закрепление, уплотнение, армирование элементами большей жесткости, в том числе элементами закрепленного грунта, созданием геомассива; </w:t>
      </w:r>
    </w:p>
    <w:p w14:paraId="327E608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устройство массива из элементов закрепленного грунта методами струйной цементации или глубинного перемешивания.</w:t>
      </w:r>
    </w:p>
    <w:p w14:paraId="354B2877" w14:textId="77777777" w:rsidR="008526F4" w:rsidRPr="00E23417" w:rsidRDefault="008526F4">
      <w:pPr>
        <w:pStyle w:val="FORMATTEXT"/>
        <w:ind w:firstLine="568"/>
        <w:jc w:val="both"/>
        <w:rPr>
          <w:rFonts w:ascii="Times New Roman" w:hAnsi="Times New Roman" w:cs="Times New Roman"/>
        </w:rPr>
      </w:pPr>
    </w:p>
    <w:p w14:paraId="1F5C20E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2C66A57E" w14:textId="77777777" w:rsidR="008526F4" w:rsidRPr="00E23417" w:rsidRDefault="008526F4">
      <w:pPr>
        <w:pStyle w:val="FORMATTEXT"/>
        <w:ind w:firstLine="568"/>
        <w:jc w:val="both"/>
        <w:rPr>
          <w:rFonts w:ascii="Times New Roman" w:hAnsi="Times New Roman" w:cs="Times New Roman"/>
        </w:rPr>
      </w:pPr>
    </w:p>
    <w:p w14:paraId="78E7A45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3.47 </w:t>
      </w:r>
      <w:r w:rsidRPr="00E23417">
        <w:rPr>
          <w:rFonts w:ascii="Times New Roman" w:hAnsi="Times New Roman" w:cs="Times New Roman"/>
          <w:b/>
          <w:bCs/>
        </w:rPr>
        <w:t>устье скважины:</w:t>
      </w:r>
      <w:r w:rsidRPr="00E23417">
        <w:rPr>
          <w:rFonts w:ascii="Times New Roman" w:hAnsi="Times New Roman" w:cs="Times New Roman"/>
        </w:rPr>
        <w:t xml:space="preserve"> Верхняя часть скважины.</w:t>
      </w:r>
    </w:p>
    <w:p w14:paraId="6999A2EE" w14:textId="77777777" w:rsidR="008526F4" w:rsidRPr="00E23417" w:rsidRDefault="008526F4">
      <w:pPr>
        <w:pStyle w:val="FORMATTEXT"/>
        <w:ind w:firstLine="568"/>
        <w:jc w:val="both"/>
        <w:rPr>
          <w:rFonts w:ascii="Times New Roman" w:hAnsi="Times New Roman" w:cs="Times New Roman"/>
        </w:rPr>
      </w:pPr>
    </w:p>
    <w:p w14:paraId="460C7D2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3.48 </w:t>
      </w:r>
      <w:r w:rsidRPr="00E23417">
        <w:rPr>
          <w:rFonts w:ascii="Times New Roman" w:hAnsi="Times New Roman" w:cs="Times New Roman"/>
          <w:b/>
          <w:bCs/>
        </w:rPr>
        <w:t>цементация:</w:t>
      </w:r>
      <w:r w:rsidRPr="00E23417">
        <w:rPr>
          <w:rFonts w:ascii="Times New Roman" w:hAnsi="Times New Roman" w:cs="Times New Roman"/>
        </w:rPr>
        <w:t xml:space="preserve"> Изменение физико-механических свойств грунтов с помощью цементных растворов, нагнетаемых в грунт по технологиям: струйная или буросмесительная инъекция (глубинное перемешивание).</w:t>
      </w:r>
    </w:p>
    <w:p w14:paraId="682ACC5C" w14:textId="77777777" w:rsidR="008526F4" w:rsidRPr="00E23417" w:rsidRDefault="008526F4">
      <w:pPr>
        <w:pStyle w:val="FORMATTEXT"/>
        <w:ind w:firstLine="568"/>
        <w:jc w:val="both"/>
        <w:rPr>
          <w:rFonts w:ascii="Times New Roman" w:hAnsi="Times New Roman" w:cs="Times New Roman"/>
        </w:rPr>
      </w:pPr>
    </w:p>
    <w:p w14:paraId="4CEEDB4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3.49 </w:t>
      </w:r>
      <w:r w:rsidRPr="00E23417">
        <w:rPr>
          <w:rFonts w:ascii="Times New Roman" w:hAnsi="Times New Roman" w:cs="Times New Roman"/>
          <w:b/>
          <w:bCs/>
        </w:rPr>
        <w:t>разрядно-импульсная технология (электроразрядная технология):</w:t>
      </w:r>
      <w:r w:rsidRPr="00E23417">
        <w:rPr>
          <w:rFonts w:ascii="Times New Roman" w:hAnsi="Times New Roman" w:cs="Times New Roman"/>
        </w:rPr>
        <w:t xml:space="preserve"> Технология устройства геотехнических конструкций (буроинъекционных и буронабивных свай, грунтовых анкеров, нагелей), основанная на обработке боковой поверхности и пяты скважины ударными волнами, возникающими при импульсных высоковольтных разрядах в подвижной бетонной смеси.</w:t>
      </w:r>
    </w:p>
    <w:p w14:paraId="025F4EA6" w14:textId="77777777" w:rsidR="008526F4" w:rsidRPr="00E23417" w:rsidRDefault="008526F4">
      <w:pPr>
        <w:pStyle w:val="FORMATTEXT"/>
        <w:ind w:firstLine="568"/>
        <w:jc w:val="both"/>
        <w:rPr>
          <w:rFonts w:ascii="Times New Roman" w:hAnsi="Times New Roman" w:cs="Times New Roman"/>
        </w:rPr>
      </w:pPr>
    </w:p>
    <w:p w14:paraId="1D58E29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3.50 </w:t>
      </w:r>
      <w:r w:rsidRPr="00E23417">
        <w:rPr>
          <w:rFonts w:ascii="Times New Roman" w:hAnsi="Times New Roman" w:cs="Times New Roman"/>
          <w:b/>
          <w:bCs/>
        </w:rPr>
        <w:t>штабели:</w:t>
      </w:r>
      <w:r w:rsidRPr="00E23417">
        <w:rPr>
          <w:rFonts w:ascii="Times New Roman" w:hAnsi="Times New Roman" w:cs="Times New Roman"/>
        </w:rPr>
        <w:t xml:space="preserve"> Правильно уложенные и послойно уплотненные массивы грунта, служащие основанием железных и автомобильных дорог, ограждений плотин и гидросооружений, строительных материалов и грунтов и т.д.</w:t>
      </w:r>
    </w:p>
    <w:p w14:paraId="75F97BBE" w14:textId="77777777" w:rsidR="008526F4" w:rsidRPr="00E23417" w:rsidRDefault="008526F4">
      <w:pPr>
        <w:pStyle w:val="FORMATTEXT"/>
        <w:ind w:firstLine="568"/>
        <w:jc w:val="both"/>
        <w:rPr>
          <w:rFonts w:ascii="Times New Roman" w:hAnsi="Times New Roman" w:cs="Times New Roman"/>
        </w:rPr>
      </w:pPr>
    </w:p>
    <w:p w14:paraId="7F0D2467" w14:textId="77777777" w:rsidR="008526F4" w:rsidRPr="00E23417" w:rsidRDefault="008526F4">
      <w:pPr>
        <w:pStyle w:val="FORMATTEXT"/>
        <w:ind w:firstLine="568"/>
        <w:jc w:val="both"/>
        <w:rPr>
          <w:rFonts w:ascii="Times New Roman" w:hAnsi="Times New Roman" w:cs="Times New Roman"/>
        </w:rPr>
      </w:pPr>
    </w:p>
    <w:p w14:paraId="363A7157"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24 Общие положения</w:instrText>
      </w:r>
      <w:r w:rsidRPr="00E23417">
        <w:rPr>
          <w:rFonts w:ascii="Times New Roman" w:hAnsi="Times New Roman" w:cs="Times New Roman"/>
        </w:rPr>
        <w:instrText>"</w:instrText>
      </w:r>
      <w:r>
        <w:rPr>
          <w:rFonts w:ascii="Times New Roman" w:hAnsi="Times New Roman" w:cs="Times New Roman"/>
        </w:rPr>
        <w:fldChar w:fldCharType="end"/>
      </w:r>
    </w:p>
    <w:p w14:paraId="7B1ADC10" w14:textId="77777777" w:rsidR="008526F4" w:rsidRPr="00E23417" w:rsidRDefault="008526F4">
      <w:pPr>
        <w:pStyle w:val="HEADERTEXT"/>
        <w:rPr>
          <w:rFonts w:ascii="Times New Roman" w:hAnsi="Times New Roman" w:cs="Times New Roman"/>
          <w:b/>
          <w:bCs/>
          <w:color w:val="auto"/>
        </w:rPr>
      </w:pPr>
    </w:p>
    <w:p w14:paraId="50793A43"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4 Общие положения </w:t>
      </w:r>
    </w:p>
    <w:p w14:paraId="55BCFE4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4.1 Настоящий свод правил основан на приведенных ниже допущениях и предусматривает, что:</w:t>
      </w:r>
    </w:p>
    <w:p w14:paraId="4E73866A" w14:textId="77777777" w:rsidR="008526F4" w:rsidRPr="00E23417" w:rsidRDefault="008526F4">
      <w:pPr>
        <w:pStyle w:val="FORMATTEXT"/>
        <w:ind w:firstLine="568"/>
        <w:jc w:val="both"/>
        <w:rPr>
          <w:rFonts w:ascii="Times New Roman" w:hAnsi="Times New Roman" w:cs="Times New Roman"/>
        </w:rPr>
      </w:pPr>
    </w:p>
    <w:p w14:paraId="40F8792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должна быть осуществлена разработка ППР и ПОС сертифицированными организациями, имеющими соответствующие допуски для выполнения этих работ, а также специалистами, обладающими соответствующей квалификацией и практическим опытом;</w:t>
      </w:r>
    </w:p>
    <w:p w14:paraId="174DD066" w14:textId="77777777" w:rsidR="008526F4" w:rsidRPr="00E23417" w:rsidRDefault="008526F4">
      <w:pPr>
        <w:pStyle w:val="FORMATTEXT"/>
        <w:ind w:firstLine="568"/>
        <w:jc w:val="both"/>
        <w:rPr>
          <w:rFonts w:ascii="Times New Roman" w:hAnsi="Times New Roman" w:cs="Times New Roman"/>
        </w:rPr>
      </w:pPr>
    </w:p>
    <w:p w14:paraId="1F40A81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должны быть обеспечены координация и связь между специалистами по инженерным изысканиям, проектированию и строительству;</w:t>
      </w:r>
    </w:p>
    <w:p w14:paraId="0E7DDF7D" w14:textId="77777777" w:rsidR="008526F4" w:rsidRPr="00E23417" w:rsidRDefault="008526F4">
      <w:pPr>
        <w:pStyle w:val="FORMATTEXT"/>
        <w:ind w:firstLine="568"/>
        <w:jc w:val="both"/>
        <w:rPr>
          <w:rFonts w:ascii="Times New Roman" w:hAnsi="Times New Roman" w:cs="Times New Roman"/>
        </w:rPr>
      </w:pPr>
    </w:p>
    <w:p w14:paraId="0DF3836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должен быть обеспечен требуемый проектом контроль качества при производстве строительных изделий и выполнении работ на строительной площадке;</w:t>
      </w:r>
    </w:p>
    <w:p w14:paraId="520584E0" w14:textId="77777777" w:rsidR="008526F4" w:rsidRPr="00E23417" w:rsidRDefault="008526F4">
      <w:pPr>
        <w:pStyle w:val="FORMATTEXT"/>
        <w:ind w:firstLine="568"/>
        <w:jc w:val="both"/>
        <w:rPr>
          <w:rFonts w:ascii="Times New Roman" w:hAnsi="Times New Roman" w:cs="Times New Roman"/>
        </w:rPr>
      </w:pPr>
    </w:p>
    <w:p w14:paraId="38C7598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строительные работы должны выполняться квалифицированным и аттестованным опытным персоналом;</w:t>
      </w:r>
    </w:p>
    <w:p w14:paraId="52C21C7B" w14:textId="77777777" w:rsidR="008526F4" w:rsidRPr="00E23417" w:rsidRDefault="008526F4">
      <w:pPr>
        <w:pStyle w:val="FORMATTEXT"/>
        <w:ind w:firstLine="568"/>
        <w:jc w:val="both"/>
        <w:rPr>
          <w:rFonts w:ascii="Times New Roman" w:hAnsi="Times New Roman" w:cs="Times New Roman"/>
        </w:rPr>
      </w:pPr>
    </w:p>
    <w:p w14:paraId="7BCB7A5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техническое обслуживание сооружения и связанных с ним инженерных систем должно обеспечивать его безопасность и рабочее состояние на весь срок эксплуатации;</w:t>
      </w:r>
    </w:p>
    <w:p w14:paraId="48224044" w14:textId="77777777" w:rsidR="008526F4" w:rsidRPr="00E23417" w:rsidRDefault="008526F4">
      <w:pPr>
        <w:pStyle w:val="FORMATTEXT"/>
        <w:ind w:firstLine="568"/>
        <w:jc w:val="both"/>
        <w:rPr>
          <w:rFonts w:ascii="Times New Roman" w:hAnsi="Times New Roman" w:cs="Times New Roman"/>
        </w:rPr>
      </w:pPr>
    </w:p>
    <w:p w14:paraId="65083B8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сооружение должно эксплуатироваться по его назначению в соответствии с проектом.</w:t>
      </w:r>
    </w:p>
    <w:p w14:paraId="07E1A209" w14:textId="77777777" w:rsidR="008526F4" w:rsidRPr="00E23417" w:rsidRDefault="008526F4">
      <w:pPr>
        <w:pStyle w:val="FORMATTEXT"/>
        <w:ind w:firstLine="568"/>
        <w:jc w:val="both"/>
        <w:rPr>
          <w:rFonts w:ascii="Times New Roman" w:hAnsi="Times New Roman" w:cs="Times New Roman"/>
        </w:rPr>
      </w:pPr>
    </w:p>
    <w:p w14:paraId="7611F8E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4.2 При производстве земляных работ, устройстве оснований и фундаментов следует соблюдать требования сводов правил по организации строительного производства, геодезическим работам, охране труда, технике безопасности, правил пожарной безопасности при производстве строительно-монтажных работ.</w:t>
      </w:r>
    </w:p>
    <w:p w14:paraId="2A859FC3" w14:textId="77777777" w:rsidR="008526F4" w:rsidRPr="00E23417" w:rsidRDefault="008526F4">
      <w:pPr>
        <w:pStyle w:val="FORMATTEXT"/>
        <w:ind w:firstLine="568"/>
        <w:jc w:val="both"/>
        <w:rPr>
          <w:rFonts w:ascii="Times New Roman" w:hAnsi="Times New Roman" w:cs="Times New Roman"/>
        </w:rPr>
      </w:pPr>
    </w:p>
    <w:p w14:paraId="634ED56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4.3 Земляные сооружения, основания и фундаменты должны соответствовать проекту и выполняться в соответствии с ППР.</w:t>
      </w:r>
    </w:p>
    <w:p w14:paraId="625CC666" w14:textId="77777777" w:rsidR="008526F4" w:rsidRPr="00E23417" w:rsidRDefault="008526F4">
      <w:pPr>
        <w:pStyle w:val="FORMATTEXT"/>
        <w:ind w:firstLine="568"/>
        <w:jc w:val="both"/>
        <w:rPr>
          <w:rFonts w:ascii="Times New Roman" w:hAnsi="Times New Roman" w:cs="Times New Roman"/>
        </w:rPr>
      </w:pPr>
    </w:p>
    <w:p w14:paraId="1C3420E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4.4 При ведении взрывных работ следует соблюдать требования единых правил безопасности при взрывных работах.</w:t>
      </w:r>
    </w:p>
    <w:p w14:paraId="16E01731" w14:textId="77777777" w:rsidR="008526F4" w:rsidRPr="00E23417" w:rsidRDefault="008526F4">
      <w:pPr>
        <w:pStyle w:val="FORMATTEXT"/>
        <w:ind w:firstLine="568"/>
        <w:jc w:val="both"/>
        <w:rPr>
          <w:rFonts w:ascii="Times New Roman" w:hAnsi="Times New Roman" w:cs="Times New Roman"/>
        </w:rPr>
      </w:pPr>
    </w:p>
    <w:p w14:paraId="2DE6664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4.5 При разработке карьеров необходимо соблюдать требования единых правил безопасности при разработке месторождений полезных ископаемых открытым способом.</w:t>
      </w:r>
    </w:p>
    <w:p w14:paraId="7AEE8376" w14:textId="77777777" w:rsidR="008526F4" w:rsidRPr="00E23417" w:rsidRDefault="008526F4">
      <w:pPr>
        <w:pStyle w:val="FORMATTEXT"/>
        <w:ind w:firstLine="568"/>
        <w:jc w:val="both"/>
        <w:rPr>
          <w:rFonts w:ascii="Times New Roman" w:hAnsi="Times New Roman" w:cs="Times New Roman"/>
        </w:rPr>
      </w:pPr>
    </w:p>
    <w:p w14:paraId="2B36459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4.6 Применяемые при возведении земляных сооружений, устройстве оснований и фундаментов грунты, материалы, изделия и конструкции должны удовлетворять требованиям проектов. Замена предусмотренных проектом грунтов, материалов, изделий и конструкций, входящих в состав возводимого сооружения или его основания, допускается только по согласованию с проектной организацией и заказчиком.</w:t>
      </w:r>
    </w:p>
    <w:p w14:paraId="5C19B30F" w14:textId="77777777" w:rsidR="008526F4" w:rsidRPr="00E23417" w:rsidRDefault="008526F4">
      <w:pPr>
        <w:pStyle w:val="FORMATTEXT"/>
        <w:ind w:firstLine="568"/>
        <w:jc w:val="both"/>
        <w:rPr>
          <w:rFonts w:ascii="Times New Roman" w:hAnsi="Times New Roman" w:cs="Times New Roman"/>
        </w:rPr>
      </w:pPr>
    </w:p>
    <w:p w14:paraId="60F73F8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4.7 При производстве работ по возведению фундаментов из монолитного, сборного бетона или железобетона, каменной или кирпичной кладки, на основаниях, подготовленных в соответствии с требованиями настоящего свода правил, следует руководствоваться СП 70.13330 и СП 71.13330.</w:t>
      </w:r>
    </w:p>
    <w:p w14:paraId="084D32A1" w14:textId="77777777" w:rsidR="008526F4" w:rsidRPr="00E23417" w:rsidRDefault="008526F4">
      <w:pPr>
        <w:pStyle w:val="FORMATTEXT"/>
        <w:ind w:firstLine="568"/>
        <w:jc w:val="both"/>
        <w:rPr>
          <w:rFonts w:ascii="Times New Roman" w:hAnsi="Times New Roman" w:cs="Times New Roman"/>
        </w:rPr>
      </w:pPr>
    </w:p>
    <w:p w14:paraId="149C056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4.8 При производстве земляных работ, устройстве оснований и фундаментов следует выполнять входной, операционный и приемочный контроль, руководствуясь требованиями СП 48.13330.</w:t>
      </w:r>
    </w:p>
    <w:p w14:paraId="40875199" w14:textId="77777777" w:rsidR="008526F4" w:rsidRPr="00E23417" w:rsidRDefault="008526F4">
      <w:pPr>
        <w:pStyle w:val="FORMATTEXT"/>
        <w:ind w:firstLine="568"/>
        <w:jc w:val="both"/>
        <w:rPr>
          <w:rFonts w:ascii="Times New Roman" w:hAnsi="Times New Roman" w:cs="Times New Roman"/>
        </w:rPr>
      </w:pPr>
    </w:p>
    <w:p w14:paraId="225241F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4.9 Приемку земляных работ, оснований и фундаментов с составлением актов освидетельствования скрытых работ следует выполнять, руководствуясь приложением Б. При необходимости в проекте допускается указывать другие элементы, подлежащие промежуточной приемке с составлением актов освидетельствования скрытых работ.</w:t>
      </w:r>
    </w:p>
    <w:p w14:paraId="48BA2D7F" w14:textId="77777777" w:rsidR="008526F4" w:rsidRPr="00E23417" w:rsidRDefault="008526F4">
      <w:pPr>
        <w:pStyle w:val="FORMATTEXT"/>
        <w:ind w:firstLine="568"/>
        <w:jc w:val="both"/>
        <w:rPr>
          <w:rFonts w:ascii="Times New Roman" w:hAnsi="Times New Roman" w:cs="Times New Roman"/>
        </w:rPr>
      </w:pPr>
    </w:p>
    <w:p w14:paraId="29704FE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4.10 В проектах допускается при соответствующем обосновании устанавливать способы производства работ и технические решения, величины предельных отклонений, объемы и методы контроля, отличающиеся от предусмотренных настоящим сводом правил.</w:t>
      </w:r>
    </w:p>
    <w:p w14:paraId="54B55669" w14:textId="77777777" w:rsidR="008526F4" w:rsidRPr="00E23417" w:rsidRDefault="008526F4">
      <w:pPr>
        <w:pStyle w:val="FORMATTEXT"/>
        <w:ind w:firstLine="568"/>
        <w:jc w:val="both"/>
        <w:rPr>
          <w:rFonts w:ascii="Times New Roman" w:hAnsi="Times New Roman" w:cs="Times New Roman"/>
        </w:rPr>
      </w:pPr>
    </w:p>
    <w:p w14:paraId="4BC0D4A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4.11 Необходимость проведения мониторинга, его объемы и методику устанавливают в соответствии с СП 22.13330.</w:t>
      </w:r>
    </w:p>
    <w:p w14:paraId="3FAB1B0E" w14:textId="77777777" w:rsidR="008526F4" w:rsidRPr="00E23417" w:rsidRDefault="008526F4">
      <w:pPr>
        <w:pStyle w:val="FORMATTEXT"/>
        <w:ind w:firstLine="568"/>
        <w:jc w:val="both"/>
        <w:rPr>
          <w:rFonts w:ascii="Times New Roman" w:hAnsi="Times New Roman" w:cs="Times New Roman"/>
        </w:rPr>
      </w:pPr>
    </w:p>
    <w:p w14:paraId="2239C2C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4.12 Производство земляных работ, устройство оснований и фундаментов последовательно включает следующие этапы:</w:t>
      </w:r>
    </w:p>
    <w:p w14:paraId="1CF11159" w14:textId="77777777" w:rsidR="008526F4" w:rsidRPr="00E23417" w:rsidRDefault="008526F4">
      <w:pPr>
        <w:pStyle w:val="FORMATTEXT"/>
        <w:ind w:firstLine="568"/>
        <w:jc w:val="both"/>
        <w:rPr>
          <w:rFonts w:ascii="Times New Roman" w:hAnsi="Times New Roman" w:cs="Times New Roman"/>
        </w:rPr>
      </w:pPr>
    </w:p>
    <w:p w14:paraId="673355C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подготовительный;</w:t>
      </w:r>
    </w:p>
    <w:p w14:paraId="376D9F76" w14:textId="77777777" w:rsidR="008526F4" w:rsidRPr="00E23417" w:rsidRDefault="008526F4">
      <w:pPr>
        <w:pStyle w:val="FORMATTEXT"/>
        <w:ind w:firstLine="568"/>
        <w:jc w:val="both"/>
        <w:rPr>
          <w:rFonts w:ascii="Times New Roman" w:hAnsi="Times New Roman" w:cs="Times New Roman"/>
        </w:rPr>
      </w:pPr>
    </w:p>
    <w:p w14:paraId="038B3D4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опытно-производственный (при необходимости);</w:t>
      </w:r>
    </w:p>
    <w:p w14:paraId="0FB96964" w14:textId="77777777" w:rsidR="008526F4" w:rsidRPr="00E23417" w:rsidRDefault="008526F4">
      <w:pPr>
        <w:pStyle w:val="FORMATTEXT"/>
        <w:ind w:firstLine="568"/>
        <w:jc w:val="both"/>
        <w:rPr>
          <w:rFonts w:ascii="Times New Roman" w:hAnsi="Times New Roman" w:cs="Times New Roman"/>
        </w:rPr>
      </w:pPr>
    </w:p>
    <w:p w14:paraId="570CCA1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производство основных работ;</w:t>
      </w:r>
    </w:p>
    <w:p w14:paraId="20B1A701" w14:textId="77777777" w:rsidR="008526F4" w:rsidRPr="00E23417" w:rsidRDefault="008526F4">
      <w:pPr>
        <w:pStyle w:val="FORMATTEXT"/>
        <w:ind w:firstLine="568"/>
        <w:jc w:val="both"/>
        <w:rPr>
          <w:rFonts w:ascii="Times New Roman" w:hAnsi="Times New Roman" w:cs="Times New Roman"/>
        </w:rPr>
      </w:pPr>
    </w:p>
    <w:p w14:paraId="5A60924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контроль качества;</w:t>
      </w:r>
    </w:p>
    <w:p w14:paraId="45D786A1" w14:textId="77777777" w:rsidR="008526F4" w:rsidRPr="00E23417" w:rsidRDefault="008526F4">
      <w:pPr>
        <w:pStyle w:val="FORMATTEXT"/>
        <w:ind w:firstLine="568"/>
        <w:jc w:val="both"/>
        <w:rPr>
          <w:rFonts w:ascii="Times New Roman" w:hAnsi="Times New Roman" w:cs="Times New Roman"/>
        </w:rPr>
      </w:pPr>
    </w:p>
    <w:p w14:paraId="78549F1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 приемка работ.</w:t>
      </w:r>
    </w:p>
    <w:p w14:paraId="6168E018" w14:textId="77777777" w:rsidR="008526F4" w:rsidRPr="00E23417" w:rsidRDefault="008526F4">
      <w:pPr>
        <w:pStyle w:val="FORMATTEXT"/>
        <w:ind w:firstLine="568"/>
        <w:jc w:val="both"/>
        <w:rPr>
          <w:rFonts w:ascii="Times New Roman" w:hAnsi="Times New Roman" w:cs="Times New Roman"/>
        </w:rPr>
      </w:pPr>
    </w:p>
    <w:p w14:paraId="0F69DA5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4.13 До начала возведения фундаментов следует выполнить обноску для фиксации осей строящегося здания.</w:t>
      </w:r>
    </w:p>
    <w:p w14:paraId="6AEA7C2B" w14:textId="77777777" w:rsidR="008526F4" w:rsidRPr="00E23417" w:rsidRDefault="008526F4">
      <w:pPr>
        <w:pStyle w:val="FORMATTEXT"/>
        <w:ind w:firstLine="568"/>
        <w:jc w:val="both"/>
        <w:rPr>
          <w:rFonts w:ascii="Times New Roman" w:hAnsi="Times New Roman" w:cs="Times New Roman"/>
        </w:rPr>
      </w:pPr>
    </w:p>
    <w:p w14:paraId="40AA76C8" w14:textId="77777777" w:rsidR="008526F4" w:rsidRPr="00E23417" w:rsidRDefault="008526F4">
      <w:pPr>
        <w:pStyle w:val="FORMATTEXT"/>
        <w:ind w:firstLine="568"/>
        <w:jc w:val="both"/>
        <w:rPr>
          <w:rFonts w:ascii="Times New Roman" w:hAnsi="Times New Roman" w:cs="Times New Roman"/>
        </w:rPr>
      </w:pPr>
    </w:p>
    <w:p w14:paraId="669BA58E"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25 Водопонижение, организация поверхностного стока, водоотвод и дренаж</w:instrText>
      </w:r>
      <w:r w:rsidRPr="00E23417">
        <w:rPr>
          <w:rFonts w:ascii="Times New Roman" w:hAnsi="Times New Roman" w:cs="Times New Roman"/>
        </w:rPr>
        <w:instrText>"</w:instrText>
      </w:r>
      <w:r>
        <w:rPr>
          <w:rFonts w:ascii="Times New Roman" w:hAnsi="Times New Roman" w:cs="Times New Roman"/>
        </w:rPr>
        <w:fldChar w:fldCharType="end"/>
      </w:r>
    </w:p>
    <w:p w14:paraId="7C2B1CB0" w14:textId="77777777" w:rsidR="008526F4" w:rsidRPr="00E23417" w:rsidRDefault="008526F4">
      <w:pPr>
        <w:pStyle w:val="HEADERTEXT"/>
        <w:rPr>
          <w:rFonts w:ascii="Times New Roman" w:hAnsi="Times New Roman" w:cs="Times New Roman"/>
          <w:b/>
          <w:bCs/>
          <w:color w:val="auto"/>
        </w:rPr>
      </w:pPr>
    </w:p>
    <w:p w14:paraId="1CF87F8E"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5 Водопонижение, организация поверхностного стока, водоотвод и дренаж </w:t>
      </w:r>
    </w:p>
    <w:p w14:paraId="0442288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5.1 Правила настоящего раздела распространяются на производство работ по искусственному понижению уровня подземных вод (в дальнейшем - водопонижению) на вновь строящихся или реконструируемых объектах, а также по отводу поверхностных вод с территории строительства.</w:t>
      </w:r>
    </w:p>
    <w:p w14:paraId="791A8B60" w14:textId="77777777" w:rsidR="008526F4" w:rsidRPr="00E23417" w:rsidRDefault="008526F4">
      <w:pPr>
        <w:pStyle w:val="FORMATTEXT"/>
        <w:ind w:firstLine="568"/>
        <w:jc w:val="both"/>
        <w:rPr>
          <w:rFonts w:ascii="Times New Roman" w:hAnsi="Times New Roman" w:cs="Times New Roman"/>
        </w:rPr>
      </w:pPr>
    </w:p>
    <w:p w14:paraId="0A61E02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При выборе способа водопонижения следует учитывать природную обстановку, размеры осушаемой зоны, способы производства строительных работ в котловане и вблизи него, их продолжительность, влияние на близлежащую застройку и инженерные коммуникации и другие местные условия строительства.</w:t>
      </w:r>
    </w:p>
    <w:p w14:paraId="67E02E5F" w14:textId="77777777" w:rsidR="008526F4" w:rsidRPr="00E23417" w:rsidRDefault="008526F4">
      <w:pPr>
        <w:pStyle w:val="FORMATTEXT"/>
        <w:ind w:firstLine="568"/>
        <w:jc w:val="both"/>
        <w:rPr>
          <w:rFonts w:ascii="Times New Roman" w:hAnsi="Times New Roman" w:cs="Times New Roman"/>
        </w:rPr>
      </w:pPr>
    </w:p>
    <w:p w14:paraId="1E5FF14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5.2 Для защиты котлованов и траншей от подземных вод применяют различные способы, к которым относятся скважинный водозабор, иглофильтровый способ, дренажи, лучевой водозабор и открытый водоотлив.</w:t>
      </w:r>
    </w:p>
    <w:p w14:paraId="61B88A9C" w14:textId="77777777" w:rsidR="008526F4" w:rsidRPr="00E23417" w:rsidRDefault="008526F4">
      <w:pPr>
        <w:pStyle w:val="FORMATTEXT"/>
        <w:ind w:firstLine="568"/>
        <w:jc w:val="both"/>
        <w:rPr>
          <w:rFonts w:ascii="Times New Roman" w:hAnsi="Times New Roman" w:cs="Times New Roman"/>
        </w:rPr>
      </w:pPr>
    </w:p>
    <w:p w14:paraId="7FAA5DA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5.3 Открытые (соединенные с атмосферой) скважины в зависимости от поставленной задачи и инженерно-геологических условий строительной площадки могут быть водозаборными (гравитационные и вакуумные), самоизливающимися, поглощающими, разгрузочными (для снижения пьезометрического напора в грунтовом массиве), сквозными (при отводе воды в подземную выработку).</w:t>
      </w:r>
    </w:p>
    <w:p w14:paraId="45D6FD52" w14:textId="77777777" w:rsidR="008526F4" w:rsidRPr="00E23417" w:rsidRDefault="008526F4">
      <w:pPr>
        <w:pStyle w:val="FORMATTEXT"/>
        <w:ind w:firstLine="568"/>
        <w:jc w:val="both"/>
        <w:rPr>
          <w:rFonts w:ascii="Times New Roman" w:hAnsi="Times New Roman" w:cs="Times New Roman"/>
        </w:rPr>
      </w:pPr>
    </w:p>
    <w:p w14:paraId="63C11B2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Открытые гравитационные водозаборные скважины могут быть эффективно применены в проницаемых грунтах с коэффициентом фильтрации не менее 2 м/сут при требуемой глубине водопонижения более 4 м. В основном такие скважины оборудованы погружными электрическими насосами, работающими под заливом.</w:t>
      </w:r>
    </w:p>
    <w:p w14:paraId="023BF513" w14:textId="77777777" w:rsidR="008526F4" w:rsidRPr="00E23417" w:rsidRDefault="008526F4">
      <w:pPr>
        <w:pStyle w:val="FORMATTEXT"/>
        <w:ind w:firstLine="568"/>
        <w:jc w:val="both"/>
        <w:rPr>
          <w:rFonts w:ascii="Times New Roman" w:hAnsi="Times New Roman" w:cs="Times New Roman"/>
        </w:rPr>
      </w:pPr>
    </w:p>
    <w:p w14:paraId="5135931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малопроницаемых грунтах (заглинизированные или пылеватые пески) с коэффициентом фильтрации от 0,2 до 2 м/сут применяют вакуумные водозаборные скважины, в полости которых при помощи насосных агрегатов иглофильтровых установок вакуумного водопонижения развивается вакуум, что обеспечивает увеличение водозахватной способности скважин. Обычно один такой агрегат может обслуживать не более шести скважин.</w:t>
      </w:r>
    </w:p>
    <w:p w14:paraId="0F580A16" w14:textId="77777777" w:rsidR="008526F4" w:rsidRPr="00E23417" w:rsidRDefault="008526F4">
      <w:pPr>
        <w:pStyle w:val="FORMATTEXT"/>
        <w:ind w:firstLine="568"/>
        <w:jc w:val="both"/>
        <w:rPr>
          <w:rFonts w:ascii="Times New Roman" w:hAnsi="Times New Roman" w:cs="Times New Roman"/>
        </w:rPr>
      </w:pPr>
    </w:p>
    <w:p w14:paraId="3F87B1B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5.4 Иглофильтровой способ в зависимости от параметров осушаемых грунтов, требуемой глубины понижения и конструктивных особенностей оборудования подразделяется:</w:t>
      </w:r>
    </w:p>
    <w:p w14:paraId="53BA0E33" w14:textId="77777777" w:rsidR="008526F4" w:rsidRPr="00E23417" w:rsidRDefault="008526F4">
      <w:pPr>
        <w:pStyle w:val="FORMATTEXT"/>
        <w:ind w:firstLine="568"/>
        <w:jc w:val="both"/>
        <w:rPr>
          <w:rFonts w:ascii="Times New Roman" w:hAnsi="Times New Roman" w:cs="Times New Roman"/>
        </w:rPr>
      </w:pPr>
    </w:p>
    <w:p w14:paraId="23BFAE5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на иглофильтровый способ гравитационного водопонижения, применяемый в проницаемых грунтах с коэффициентом фильтрации от 2 до 50 м/сут, в неслоистых грунтах при понижении одной ступенью от 4 до 5 м (большая величина в менее проницаемых грунтах);</w:t>
      </w:r>
    </w:p>
    <w:p w14:paraId="0B911EF3" w14:textId="77777777" w:rsidR="008526F4" w:rsidRPr="00E23417" w:rsidRDefault="008526F4">
      <w:pPr>
        <w:pStyle w:val="FORMATTEXT"/>
        <w:ind w:firstLine="568"/>
        <w:jc w:val="both"/>
        <w:rPr>
          <w:rFonts w:ascii="Times New Roman" w:hAnsi="Times New Roman" w:cs="Times New Roman"/>
        </w:rPr>
      </w:pPr>
    </w:p>
    <w:p w14:paraId="595CF8B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иглофильтровый способ вакуумного водопонижения, применяемый в малопроницаемых грунтах с коэффициентом фильтрации от 2 до 0,2 м/сут при понижении одной ступенью от 5 до 7 м; при необходимости, способ при меньшей эффективности может быть применен в грунтах с коэффициентом фильтрации не более 5 м/сут;</w:t>
      </w:r>
    </w:p>
    <w:p w14:paraId="5EBF47CB" w14:textId="77777777" w:rsidR="008526F4" w:rsidRPr="00E23417" w:rsidRDefault="008526F4">
      <w:pPr>
        <w:pStyle w:val="FORMATTEXT"/>
        <w:ind w:firstLine="568"/>
        <w:jc w:val="both"/>
        <w:rPr>
          <w:rFonts w:ascii="Times New Roman" w:hAnsi="Times New Roman" w:cs="Times New Roman"/>
        </w:rPr>
      </w:pPr>
    </w:p>
    <w:p w14:paraId="6B322E7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иглофильтровый эжекторный способ водопонижения, применяемый в малопроницаемых грунтах с коэффициентом фильтрации от 2 до 0,2 м/сут при глубине понижения уровня подземных вод от 10 до 12 м, а при определенном обосновании - не более 20 м.</w:t>
      </w:r>
    </w:p>
    <w:p w14:paraId="7F2E088F" w14:textId="77777777" w:rsidR="008526F4" w:rsidRPr="00E23417" w:rsidRDefault="008526F4">
      <w:pPr>
        <w:pStyle w:val="FORMATTEXT"/>
        <w:ind w:firstLine="568"/>
        <w:jc w:val="both"/>
        <w:rPr>
          <w:rFonts w:ascii="Times New Roman" w:hAnsi="Times New Roman" w:cs="Times New Roman"/>
        </w:rPr>
      </w:pPr>
    </w:p>
    <w:p w14:paraId="240B5B1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5.5 Дренажи строительного назначения могут быть линейными или пластовыми с включением в конструкцию последних дренажей линейного типа.</w:t>
      </w:r>
    </w:p>
    <w:p w14:paraId="62B29F61" w14:textId="77777777" w:rsidR="008526F4" w:rsidRPr="00E23417" w:rsidRDefault="008526F4">
      <w:pPr>
        <w:pStyle w:val="FORMATTEXT"/>
        <w:ind w:firstLine="568"/>
        <w:jc w:val="both"/>
        <w:rPr>
          <w:rFonts w:ascii="Times New Roman" w:hAnsi="Times New Roman" w:cs="Times New Roman"/>
        </w:rPr>
      </w:pPr>
    </w:p>
    <w:p w14:paraId="7999292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Линейные дренажи осуществляют осушение грунтов путем отбора подземных вод при помощи перфорированных труб с песчано-гравийной (щебеночной) обсыпкой с отводом отобранных вод в зумпфы, оборудованные погружными насосами. Эффективная глубина осушения линейными дренажами - от 4 до 5 м.</w:t>
      </w:r>
    </w:p>
    <w:p w14:paraId="03CC79A4" w14:textId="77777777" w:rsidR="008526F4" w:rsidRPr="00E23417" w:rsidRDefault="008526F4">
      <w:pPr>
        <w:pStyle w:val="FORMATTEXT"/>
        <w:ind w:firstLine="568"/>
        <w:jc w:val="both"/>
        <w:rPr>
          <w:rFonts w:ascii="Times New Roman" w:hAnsi="Times New Roman" w:cs="Times New Roman"/>
        </w:rPr>
      </w:pPr>
    </w:p>
    <w:p w14:paraId="56632C2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Линейные дренажи можно устраивать внутри котлована, в основании откосов земляных выработок, на территориях, окружающих строительный объект.</w:t>
      </w:r>
    </w:p>
    <w:p w14:paraId="35A2522D" w14:textId="77777777" w:rsidR="008526F4" w:rsidRPr="00E23417" w:rsidRDefault="008526F4">
      <w:pPr>
        <w:pStyle w:val="FORMATTEXT"/>
        <w:ind w:firstLine="568"/>
        <w:jc w:val="both"/>
        <w:rPr>
          <w:rFonts w:ascii="Times New Roman" w:hAnsi="Times New Roman" w:cs="Times New Roman"/>
        </w:rPr>
      </w:pPr>
    </w:p>
    <w:p w14:paraId="2F37590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Пластовые дренажи предусмотрены для отбора подземных вод в период строительства со всей площади котлована. Данный вид дренажа осуществляют при отборе подземных вод в грунтах с коэффициентом фильтрации менее 2 м/сут, а также в случаях обводненного трещиноватого скального основания.</w:t>
      </w:r>
    </w:p>
    <w:p w14:paraId="795FECE2" w14:textId="77777777" w:rsidR="008526F4" w:rsidRPr="00E23417" w:rsidRDefault="008526F4">
      <w:pPr>
        <w:pStyle w:val="FORMATTEXT"/>
        <w:ind w:firstLine="568"/>
        <w:jc w:val="both"/>
        <w:rPr>
          <w:rFonts w:ascii="Times New Roman" w:hAnsi="Times New Roman" w:cs="Times New Roman"/>
        </w:rPr>
      </w:pPr>
    </w:p>
    <w:p w14:paraId="700F9DE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отборе подземных вод из пылеватых или глинистых грунтов конструкция пластового дренажа предусматривает два слоя: нижний - из крупнозернистого песка толщиной от 150 до 200 мм и верхний - из гравия или щебня толщиной от 200 до 250 мм. Если в будущем предполагается эксплуатация пластового дренажа как постоянного сооружения, то толщина его слоев должна быть увеличена.</w:t>
      </w:r>
    </w:p>
    <w:p w14:paraId="22296DE1" w14:textId="77777777" w:rsidR="008526F4" w:rsidRPr="00E23417" w:rsidRDefault="008526F4">
      <w:pPr>
        <w:pStyle w:val="FORMATTEXT"/>
        <w:ind w:firstLine="568"/>
        <w:jc w:val="both"/>
        <w:rPr>
          <w:rFonts w:ascii="Times New Roman" w:hAnsi="Times New Roman" w:cs="Times New Roman"/>
        </w:rPr>
      </w:pPr>
    </w:p>
    <w:p w14:paraId="2A6904D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отборе подземных вод из скальных грунтов, в трещинах которых отсутствует песчано-глинистый заполнитель, пластовый дренаж может состоять из одного гравийного (щебеночного) слоя.</w:t>
      </w:r>
    </w:p>
    <w:p w14:paraId="19EA829F" w14:textId="77777777" w:rsidR="008526F4" w:rsidRPr="00E23417" w:rsidRDefault="008526F4">
      <w:pPr>
        <w:pStyle w:val="FORMATTEXT"/>
        <w:ind w:firstLine="568"/>
        <w:jc w:val="both"/>
        <w:rPr>
          <w:rFonts w:ascii="Times New Roman" w:hAnsi="Times New Roman" w:cs="Times New Roman"/>
        </w:rPr>
      </w:pPr>
    </w:p>
    <w:p w14:paraId="54A1C62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Отвод подземных вод, отобранных пластовым дренажом, осуществляют в систему линейного дренажа, песчано-гравийная обсыпка которого сопрягается с телом пластового дренажа.</w:t>
      </w:r>
    </w:p>
    <w:p w14:paraId="5D3CCA4C" w14:textId="77777777" w:rsidR="008526F4" w:rsidRPr="00E23417" w:rsidRDefault="008526F4">
      <w:pPr>
        <w:pStyle w:val="FORMATTEXT"/>
        <w:ind w:firstLine="568"/>
        <w:jc w:val="both"/>
        <w:rPr>
          <w:rFonts w:ascii="Times New Roman" w:hAnsi="Times New Roman" w:cs="Times New Roman"/>
        </w:rPr>
      </w:pPr>
    </w:p>
    <w:p w14:paraId="00299B8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5.6 Открытый водоотлив применяют для временного осушения поверхностного слоя грунта в котлованах </w:t>
      </w:r>
      <w:r w:rsidRPr="00E23417">
        <w:rPr>
          <w:rFonts w:ascii="Times New Roman" w:hAnsi="Times New Roman" w:cs="Times New Roman"/>
        </w:rPr>
        <w:lastRenderedPageBreak/>
        <w:t>и траншеях. Неглубокие дренажные канавы могут быть как открытыми, так и заполненными фильтрующим материалом (щебень, гравий). Каптированные канавками подземные воды отводят в зумпфы, оборудованные погружными насосами.</w:t>
      </w:r>
    </w:p>
    <w:p w14:paraId="5741572C" w14:textId="77777777" w:rsidR="008526F4" w:rsidRPr="00E23417" w:rsidRDefault="008526F4">
      <w:pPr>
        <w:pStyle w:val="FORMATTEXT"/>
        <w:ind w:firstLine="568"/>
        <w:jc w:val="both"/>
        <w:rPr>
          <w:rFonts w:ascii="Times New Roman" w:hAnsi="Times New Roman" w:cs="Times New Roman"/>
        </w:rPr>
      </w:pPr>
    </w:p>
    <w:p w14:paraId="00BA22D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5.7 До начала работ по водопонижению необходимо обследовать техническое состояние зданий и сооружений, находящихся в зоне влияния работ, а также уточнить расположение существующих подземных коммуникаций, оценить влияние на них понижения уровня подземных вод (УПВ) и при необходимости предусмотреть защитные мероприятия.</w:t>
      </w:r>
    </w:p>
    <w:p w14:paraId="7FD7F4AF" w14:textId="77777777" w:rsidR="008526F4" w:rsidRPr="00E23417" w:rsidRDefault="008526F4">
      <w:pPr>
        <w:pStyle w:val="FORMATTEXT"/>
        <w:ind w:firstLine="568"/>
        <w:jc w:val="both"/>
        <w:rPr>
          <w:rFonts w:ascii="Times New Roman" w:hAnsi="Times New Roman" w:cs="Times New Roman"/>
        </w:rPr>
      </w:pPr>
    </w:p>
    <w:p w14:paraId="1AD2E89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5.8 Водопонизительные скважины, оборудованные погружными насосами, являются наиболее распространенными типами систем водопонижения и могут применяться в самых разнообразных гидрогеологических условиях. Глубины скважин определяются в зависимости от глубины залегания и мощности водоносного горизонта, фильтрационных характеристик пород, необходимой величины понижения уровня подземных вод.</w:t>
      </w:r>
    </w:p>
    <w:p w14:paraId="2830E5F5" w14:textId="77777777" w:rsidR="008526F4" w:rsidRPr="00E23417" w:rsidRDefault="008526F4">
      <w:pPr>
        <w:pStyle w:val="FORMATTEXT"/>
        <w:ind w:firstLine="568"/>
        <w:jc w:val="both"/>
        <w:rPr>
          <w:rFonts w:ascii="Times New Roman" w:hAnsi="Times New Roman" w:cs="Times New Roman"/>
        </w:rPr>
      </w:pPr>
    </w:p>
    <w:p w14:paraId="76F2B55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5.9 Бурение водопонизительных скважин в зависимости от гидрогеологических условий может быть осуществлено с прямой или обратной промывкой или ударно-канатным способом. Бурение скважин с глинистой промывкой не допускается.</w:t>
      </w:r>
    </w:p>
    <w:p w14:paraId="582342BD" w14:textId="77777777" w:rsidR="008526F4" w:rsidRPr="00E23417" w:rsidRDefault="008526F4">
      <w:pPr>
        <w:pStyle w:val="FORMATTEXT"/>
        <w:ind w:firstLine="568"/>
        <w:jc w:val="both"/>
        <w:rPr>
          <w:rFonts w:ascii="Times New Roman" w:hAnsi="Times New Roman" w:cs="Times New Roman"/>
        </w:rPr>
      </w:pPr>
    </w:p>
    <w:p w14:paraId="5BC423C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5.10 Установку в водопонизительные скважины фильтровых колонн выполняют с соблюдением следующих требований:</w:t>
      </w:r>
    </w:p>
    <w:p w14:paraId="0E9E52D5" w14:textId="77777777" w:rsidR="008526F4" w:rsidRPr="00E23417" w:rsidRDefault="008526F4">
      <w:pPr>
        <w:pStyle w:val="FORMATTEXT"/>
        <w:ind w:firstLine="568"/>
        <w:jc w:val="both"/>
        <w:rPr>
          <w:rFonts w:ascii="Times New Roman" w:hAnsi="Times New Roman" w:cs="Times New Roman"/>
        </w:rPr>
      </w:pPr>
    </w:p>
    <w:p w14:paraId="6ADC634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перед установкой фильтровой колонны при ударно-канатном способе бурения должен быть тщательно очищен забой скважины путем налива в нее чистой воды и желонирования до полного осветления, при вращательном бурении с прямой и обратной промывкой скважину прокачивают или промывают с помощью бурового насоса;</w:t>
      </w:r>
    </w:p>
    <w:p w14:paraId="23DAB4CD" w14:textId="77777777" w:rsidR="008526F4" w:rsidRPr="00E23417" w:rsidRDefault="008526F4">
      <w:pPr>
        <w:pStyle w:val="FORMATTEXT"/>
        <w:ind w:firstLine="568"/>
        <w:jc w:val="both"/>
        <w:rPr>
          <w:rFonts w:ascii="Times New Roman" w:hAnsi="Times New Roman" w:cs="Times New Roman"/>
        </w:rPr>
      </w:pPr>
    </w:p>
    <w:p w14:paraId="1856F3E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при установке фильтра необходимо убедиться в прочности и плотности соединений опускаемых его звеньев, в наличии на колонне направляющих фонарей и заглушки отстойника колонны;</w:t>
      </w:r>
    </w:p>
    <w:p w14:paraId="5AD830DF" w14:textId="77777777" w:rsidR="008526F4" w:rsidRPr="00E23417" w:rsidRDefault="008526F4">
      <w:pPr>
        <w:pStyle w:val="FORMATTEXT"/>
        <w:ind w:firstLine="568"/>
        <w:jc w:val="both"/>
        <w:rPr>
          <w:rFonts w:ascii="Times New Roman" w:hAnsi="Times New Roman" w:cs="Times New Roman"/>
        </w:rPr>
      </w:pPr>
    </w:p>
    <w:p w14:paraId="32D7C53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при бурении скважин необходимо отбирать пробы для уточнения границ водоносных слоев и гранулометрического состава грунтов.</w:t>
      </w:r>
    </w:p>
    <w:p w14:paraId="1AB484AD" w14:textId="77777777" w:rsidR="008526F4" w:rsidRPr="00E23417" w:rsidRDefault="008526F4">
      <w:pPr>
        <w:pStyle w:val="FORMATTEXT"/>
        <w:ind w:firstLine="568"/>
        <w:jc w:val="both"/>
        <w:rPr>
          <w:rFonts w:ascii="Times New Roman" w:hAnsi="Times New Roman" w:cs="Times New Roman"/>
        </w:rPr>
      </w:pPr>
    </w:p>
    <w:p w14:paraId="1A52AA3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5.11 Для повышения водозахватной способности скважин и иглофильтров в водонасыщенных грунтах с коэффициентом фильтрации менее 5 м/сут, а также в крупнообломочных или трещиноватых грунтах с мелким заполнителем следует в прифильтровой зоне устраивать песчано-гравийную (или щебеночную) обсыпку с крупностью частиц от 0,5 до 5 мм.</w:t>
      </w:r>
    </w:p>
    <w:p w14:paraId="7058600F" w14:textId="77777777" w:rsidR="008526F4" w:rsidRPr="00E23417" w:rsidRDefault="008526F4">
      <w:pPr>
        <w:pStyle w:val="FORMATTEXT"/>
        <w:ind w:firstLine="568"/>
        <w:jc w:val="both"/>
        <w:rPr>
          <w:rFonts w:ascii="Times New Roman" w:hAnsi="Times New Roman" w:cs="Times New Roman"/>
        </w:rPr>
      </w:pPr>
    </w:p>
    <w:p w14:paraId="096A111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отборе воды из трещиноватых грунтов (например, известняков) обсыпку можно не устраивать.</w:t>
      </w:r>
    </w:p>
    <w:p w14:paraId="451F7481" w14:textId="77777777" w:rsidR="008526F4" w:rsidRPr="00E23417" w:rsidRDefault="008526F4">
      <w:pPr>
        <w:pStyle w:val="FORMATTEXT"/>
        <w:ind w:firstLine="568"/>
        <w:jc w:val="both"/>
        <w:rPr>
          <w:rFonts w:ascii="Times New Roman" w:hAnsi="Times New Roman" w:cs="Times New Roman"/>
        </w:rPr>
      </w:pPr>
    </w:p>
    <w:p w14:paraId="62C5531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5.12 Обсыпку фильтров надлежит производить равномерно слоями высотой не более 30-кратной толщины обсыпки. После каждого очередного подъема трубы над ее нижней кромкой должен оставаться слой обсыпки высотой не менее 0,5 м.</w:t>
      </w:r>
    </w:p>
    <w:p w14:paraId="4710F46A" w14:textId="77777777" w:rsidR="008526F4" w:rsidRPr="00E23417" w:rsidRDefault="008526F4">
      <w:pPr>
        <w:pStyle w:val="FORMATTEXT"/>
        <w:ind w:firstLine="568"/>
        <w:jc w:val="both"/>
        <w:rPr>
          <w:rFonts w:ascii="Times New Roman" w:hAnsi="Times New Roman" w:cs="Times New Roman"/>
        </w:rPr>
      </w:pPr>
    </w:p>
    <w:p w14:paraId="707D71A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5.13 Сразу после установки фильтровой колонны и устройства песчано-гравийной обсыпки необходимо тщательно прокачать скважину эрлифтом. Скважина может быть принята в эксплуатацию после ее непрерывной прокачки эрлифтом в течение 1 сут.</w:t>
      </w:r>
    </w:p>
    <w:p w14:paraId="177E0A22" w14:textId="77777777" w:rsidR="008526F4" w:rsidRPr="00E23417" w:rsidRDefault="008526F4">
      <w:pPr>
        <w:pStyle w:val="FORMATTEXT"/>
        <w:ind w:firstLine="568"/>
        <w:jc w:val="both"/>
        <w:rPr>
          <w:rFonts w:ascii="Times New Roman" w:hAnsi="Times New Roman" w:cs="Times New Roman"/>
        </w:rPr>
      </w:pPr>
    </w:p>
    <w:p w14:paraId="5957749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5.14 Насос в скважину следует опускать на такую глубину, чтобы при полностью открытой задвижке на нагнетательном трубопроводе всасывающее отверстие насоса находилось ниже динамического УПВ. При понижении динамического уровня ниже всасывающего отверстия насос следует опустить на большую глубину или, если это невозможно, регулировать производительность насоса задвижкой.</w:t>
      </w:r>
    </w:p>
    <w:p w14:paraId="0B1FE40D" w14:textId="77777777" w:rsidR="008526F4" w:rsidRPr="00E23417" w:rsidRDefault="008526F4">
      <w:pPr>
        <w:pStyle w:val="FORMATTEXT"/>
        <w:ind w:firstLine="568"/>
        <w:jc w:val="both"/>
        <w:rPr>
          <w:rFonts w:ascii="Times New Roman" w:hAnsi="Times New Roman" w:cs="Times New Roman"/>
        </w:rPr>
      </w:pPr>
    </w:p>
    <w:p w14:paraId="617C867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5.15 Монтаж насосов в скважинах следует производить после проверки скважин на проходимость по всей высоте ее ствола шаблоном, диаметр которого превышает диаметр насоса.</w:t>
      </w:r>
    </w:p>
    <w:p w14:paraId="014032FE" w14:textId="77777777" w:rsidR="008526F4" w:rsidRPr="00E23417" w:rsidRDefault="008526F4">
      <w:pPr>
        <w:pStyle w:val="FORMATTEXT"/>
        <w:ind w:firstLine="568"/>
        <w:jc w:val="both"/>
        <w:rPr>
          <w:rFonts w:ascii="Times New Roman" w:hAnsi="Times New Roman" w:cs="Times New Roman"/>
        </w:rPr>
      </w:pPr>
    </w:p>
    <w:p w14:paraId="16F0FBF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5.16 Перед спуском погружного насоса в скважину необходимо измерить сопротивление изоляции обмоток электродвигателя, которое должно быть не менее 0,5 МОм. Насос может быть включен не ранее, чем через 1,5 ч после спуска. При этом сопротивление обмоток электродвигателя должно быть не менее 0,5 МОм.</w:t>
      </w:r>
    </w:p>
    <w:p w14:paraId="35FFD7DA" w14:textId="77777777" w:rsidR="008526F4" w:rsidRPr="00E23417" w:rsidRDefault="008526F4">
      <w:pPr>
        <w:pStyle w:val="FORMATTEXT"/>
        <w:ind w:firstLine="568"/>
        <w:jc w:val="both"/>
        <w:rPr>
          <w:rFonts w:ascii="Times New Roman" w:hAnsi="Times New Roman" w:cs="Times New Roman"/>
        </w:rPr>
      </w:pPr>
    </w:p>
    <w:p w14:paraId="33089B5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5.17 Все водопонизительные скважины должны быть оборудованы задвижками, что позволит регулировать дебит скважины и системы в целом в процессе откачки. После устройства скважины необходимо провести пробную откачку.</w:t>
      </w:r>
    </w:p>
    <w:p w14:paraId="6C3CA30F" w14:textId="77777777" w:rsidR="008526F4" w:rsidRPr="00E23417" w:rsidRDefault="008526F4">
      <w:pPr>
        <w:pStyle w:val="FORMATTEXT"/>
        <w:ind w:firstLine="568"/>
        <w:jc w:val="both"/>
        <w:rPr>
          <w:rFonts w:ascii="Times New Roman" w:hAnsi="Times New Roman" w:cs="Times New Roman"/>
        </w:rPr>
      </w:pPr>
    </w:p>
    <w:p w14:paraId="6D486EB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5.18 Учитывая, что водопонизительная система должна работать непрерывно, необходимо обеспечить резервирование ее электропитания путем электроснабжения от двух подстанций с подводкой от разных источников или получением электроэнергии от одной подстанции, но при наличии двух независимых вводов с высокой стороны, двух независимых трансформаторов и двух питающих кабелей с низовой стороны.</w:t>
      </w:r>
    </w:p>
    <w:p w14:paraId="0ECC0420" w14:textId="77777777" w:rsidR="008526F4" w:rsidRPr="00E23417" w:rsidRDefault="008526F4">
      <w:pPr>
        <w:pStyle w:val="FORMATTEXT"/>
        <w:ind w:firstLine="568"/>
        <w:jc w:val="both"/>
        <w:rPr>
          <w:rFonts w:ascii="Times New Roman" w:hAnsi="Times New Roman" w:cs="Times New Roman"/>
        </w:rPr>
      </w:pPr>
    </w:p>
    <w:p w14:paraId="43C7088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5.19 Система электропитания насосных установок должна иметь автоматическую защиту от токов короткого замыкания, перегрузки, внезапного отключения электроэнергии и перегрева электродвигателя. Водопонизительные системы следует оборудовать устройствами автоматического отключения любого агрегата при понижении уровня воды в водоприемнике ниже допустимого.</w:t>
      </w:r>
    </w:p>
    <w:p w14:paraId="459F1921" w14:textId="77777777" w:rsidR="008526F4" w:rsidRPr="00E23417" w:rsidRDefault="008526F4">
      <w:pPr>
        <w:pStyle w:val="FORMATTEXT"/>
        <w:ind w:firstLine="568"/>
        <w:jc w:val="both"/>
        <w:rPr>
          <w:rFonts w:ascii="Times New Roman" w:hAnsi="Times New Roman" w:cs="Times New Roman"/>
        </w:rPr>
      </w:pPr>
    </w:p>
    <w:p w14:paraId="0393EB0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5.20 Фильтровая часть вакуумных скважин и иглофильтров вакуумных установок должна быть расположена ниже уровня земли не менее, чем на 3 м, чтобы исключить подсос воздуха.</w:t>
      </w:r>
    </w:p>
    <w:p w14:paraId="5CABE519" w14:textId="77777777" w:rsidR="008526F4" w:rsidRPr="00E23417" w:rsidRDefault="008526F4">
      <w:pPr>
        <w:pStyle w:val="FORMATTEXT"/>
        <w:ind w:firstLine="568"/>
        <w:jc w:val="both"/>
        <w:rPr>
          <w:rFonts w:ascii="Times New Roman" w:hAnsi="Times New Roman" w:cs="Times New Roman"/>
        </w:rPr>
      </w:pPr>
    </w:p>
    <w:p w14:paraId="4980D87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5.21 Следует предусмотреть мероприятия, исключающие повреждения или засорения посторонними предметами водопонизительных и наблюдательных скважин. Оголовки последних должны быть оборудованы крышками с запорным устройством.</w:t>
      </w:r>
    </w:p>
    <w:p w14:paraId="6EFCDB51" w14:textId="77777777" w:rsidR="008526F4" w:rsidRPr="00E23417" w:rsidRDefault="008526F4">
      <w:pPr>
        <w:pStyle w:val="FORMATTEXT"/>
        <w:ind w:firstLine="568"/>
        <w:jc w:val="both"/>
        <w:rPr>
          <w:rFonts w:ascii="Times New Roman" w:hAnsi="Times New Roman" w:cs="Times New Roman"/>
        </w:rPr>
      </w:pPr>
    </w:p>
    <w:p w14:paraId="757691F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5.22 После устройства водопонизительной скважины она должна быть проверена на водопоглощение.</w:t>
      </w:r>
    </w:p>
    <w:p w14:paraId="60CA549F" w14:textId="77777777" w:rsidR="008526F4" w:rsidRPr="00E23417" w:rsidRDefault="008526F4">
      <w:pPr>
        <w:pStyle w:val="FORMATTEXT"/>
        <w:ind w:firstLine="568"/>
        <w:jc w:val="both"/>
        <w:rPr>
          <w:rFonts w:ascii="Times New Roman" w:hAnsi="Times New Roman" w:cs="Times New Roman"/>
        </w:rPr>
      </w:pPr>
    </w:p>
    <w:p w14:paraId="4D1D31E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5.23 Перед общим пуском системы следует выполнить пуск каждой скважины в отдельности. Пуск всей системы водопонижения оформляют актом за подписью ответственных лиц.</w:t>
      </w:r>
    </w:p>
    <w:p w14:paraId="74103219" w14:textId="77777777" w:rsidR="008526F4" w:rsidRPr="00E23417" w:rsidRDefault="008526F4">
      <w:pPr>
        <w:pStyle w:val="FORMATTEXT"/>
        <w:ind w:firstLine="568"/>
        <w:jc w:val="both"/>
        <w:rPr>
          <w:rFonts w:ascii="Times New Roman" w:hAnsi="Times New Roman" w:cs="Times New Roman"/>
        </w:rPr>
      </w:pPr>
    </w:p>
    <w:p w14:paraId="2C5ED85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5.24 В систему водопонижения должны быть дополнительно включены резервные скважины (не менее одной), а также резервные насосные установки открытого водоотлива (не менее одной), количество которых в зависимости от срока эксплуатации должно составлять от общего расчетного количества установок:</w:t>
      </w:r>
    </w:p>
    <w:p w14:paraId="4D9EC47E" w14:textId="77777777" w:rsidR="008526F4" w:rsidRPr="00E23417" w:rsidRDefault="008526F4">
      <w:pPr>
        <w:pStyle w:val="FORMATTEXT"/>
        <w:ind w:firstLine="568"/>
        <w:jc w:val="both"/>
        <w:rPr>
          <w:rFonts w:ascii="Times New Roman" w:hAnsi="Times New Roman" w:cs="Times New Roman"/>
        </w:rPr>
      </w:pPr>
    </w:p>
    <w:p w14:paraId="5EE500C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не более 1 года - 10%;</w:t>
      </w:r>
    </w:p>
    <w:p w14:paraId="125B6E18" w14:textId="77777777" w:rsidR="008526F4" w:rsidRPr="00E23417" w:rsidRDefault="008526F4">
      <w:pPr>
        <w:pStyle w:val="FORMATTEXT"/>
        <w:ind w:firstLine="568"/>
        <w:jc w:val="both"/>
        <w:rPr>
          <w:rFonts w:ascii="Times New Roman" w:hAnsi="Times New Roman" w:cs="Times New Roman"/>
        </w:rPr>
      </w:pPr>
    </w:p>
    <w:p w14:paraId="589B511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не более 2 лет - 15%;</w:t>
      </w:r>
    </w:p>
    <w:p w14:paraId="59835019" w14:textId="77777777" w:rsidR="008526F4" w:rsidRPr="00E23417" w:rsidRDefault="008526F4">
      <w:pPr>
        <w:pStyle w:val="FORMATTEXT"/>
        <w:ind w:firstLine="568"/>
        <w:jc w:val="both"/>
        <w:rPr>
          <w:rFonts w:ascii="Times New Roman" w:hAnsi="Times New Roman" w:cs="Times New Roman"/>
        </w:rPr>
      </w:pPr>
    </w:p>
    <w:p w14:paraId="1DA4C06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не более 3 лет - 20%;</w:t>
      </w:r>
    </w:p>
    <w:p w14:paraId="5474EEED" w14:textId="77777777" w:rsidR="008526F4" w:rsidRPr="00E23417" w:rsidRDefault="008526F4">
      <w:pPr>
        <w:pStyle w:val="FORMATTEXT"/>
        <w:ind w:firstLine="568"/>
        <w:jc w:val="both"/>
        <w:rPr>
          <w:rFonts w:ascii="Times New Roman" w:hAnsi="Times New Roman" w:cs="Times New Roman"/>
        </w:rPr>
      </w:pPr>
    </w:p>
    <w:p w14:paraId="24FEE1F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более 3 лет - 25%.</w:t>
      </w:r>
    </w:p>
    <w:p w14:paraId="612EF7AC" w14:textId="77777777" w:rsidR="008526F4" w:rsidRPr="00E23417" w:rsidRDefault="008526F4">
      <w:pPr>
        <w:pStyle w:val="FORMATTEXT"/>
        <w:ind w:firstLine="568"/>
        <w:jc w:val="both"/>
        <w:rPr>
          <w:rFonts w:ascii="Times New Roman" w:hAnsi="Times New Roman" w:cs="Times New Roman"/>
        </w:rPr>
      </w:pPr>
    </w:p>
    <w:p w14:paraId="61E07DD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5.25 При работе иглофильтровых систем следует исключить подсос воздуха во всасывающую систему установки.</w:t>
      </w:r>
    </w:p>
    <w:p w14:paraId="7C497534" w14:textId="77777777" w:rsidR="008526F4" w:rsidRPr="00E23417" w:rsidRDefault="008526F4">
      <w:pPr>
        <w:pStyle w:val="FORMATTEXT"/>
        <w:ind w:firstLine="568"/>
        <w:jc w:val="both"/>
        <w:rPr>
          <w:rFonts w:ascii="Times New Roman" w:hAnsi="Times New Roman" w:cs="Times New Roman"/>
        </w:rPr>
      </w:pPr>
    </w:p>
    <w:p w14:paraId="292237A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процессе гидравлического погружения иглофильтров необходимо контролировать наличие постоянного излива из скважин, а также исключить установку фильтрового звена иглофильтра в малопроницаемый слой (прослоек) грунта. При отсутствии излива или резком изменении расхода поступающей из скважины воды следует проверить наливом пропускную способность фильтра, при необходимости, извлечь иглофильтр и установить, свободно ли выходное отверстие фильтра, не произошла ли его кольматация. Возможна также ситуация, когда фильтр установлен в сильно проницаемую прослойку грунта, поглощающую весь расход поступающей в иглофильтр воды. В этом случае при погружении иглофильтра следует организовать совместную подачу воды и воздуха.</w:t>
      </w:r>
    </w:p>
    <w:p w14:paraId="20BD49D9" w14:textId="77777777" w:rsidR="008526F4" w:rsidRPr="00E23417" w:rsidRDefault="008526F4">
      <w:pPr>
        <w:pStyle w:val="FORMATTEXT"/>
        <w:ind w:firstLine="568"/>
        <w:jc w:val="both"/>
        <w:rPr>
          <w:rFonts w:ascii="Times New Roman" w:hAnsi="Times New Roman" w:cs="Times New Roman"/>
        </w:rPr>
      </w:pPr>
    </w:p>
    <w:p w14:paraId="18C6D75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подземных водах, каптируемых иглофильтровыми установками, не должны быть обнаружены частицы грунта, а также исключено пескование.</w:t>
      </w:r>
    </w:p>
    <w:p w14:paraId="1F3EC47F" w14:textId="77777777" w:rsidR="008526F4" w:rsidRPr="00E23417" w:rsidRDefault="008526F4">
      <w:pPr>
        <w:pStyle w:val="FORMATTEXT"/>
        <w:ind w:firstLine="568"/>
        <w:jc w:val="both"/>
        <w:rPr>
          <w:rFonts w:ascii="Times New Roman" w:hAnsi="Times New Roman" w:cs="Times New Roman"/>
        </w:rPr>
      </w:pPr>
    </w:p>
    <w:p w14:paraId="46050AF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5.26 Извлечение иглофильтров из грунта при их демонтаже осуществляют посредством специального автокрана с упорной стойкой, буровой установкой либо при помощи домкратов.</w:t>
      </w:r>
    </w:p>
    <w:p w14:paraId="4A825C81" w14:textId="77777777" w:rsidR="008526F4" w:rsidRPr="00E23417" w:rsidRDefault="008526F4">
      <w:pPr>
        <w:pStyle w:val="FORMATTEXT"/>
        <w:ind w:firstLine="568"/>
        <w:jc w:val="both"/>
        <w:rPr>
          <w:rFonts w:ascii="Times New Roman" w:hAnsi="Times New Roman" w:cs="Times New Roman"/>
        </w:rPr>
      </w:pPr>
    </w:p>
    <w:p w14:paraId="0623923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5.27 При ветре силой 6 баллов и более, а также при граде, ливне и в ночное время суток на неосвещенной площадке работы по монтажу иглофильтров запрещаются.</w:t>
      </w:r>
    </w:p>
    <w:p w14:paraId="1DADEBAE" w14:textId="77777777" w:rsidR="008526F4" w:rsidRPr="00E23417" w:rsidRDefault="008526F4">
      <w:pPr>
        <w:pStyle w:val="FORMATTEXT"/>
        <w:ind w:firstLine="568"/>
        <w:jc w:val="both"/>
        <w:rPr>
          <w:rFonts w:ascii="Times New Roman" w:hAnsi="Times New Roman" w:cs="Times New Roman"/>
        </w:rPr>
      </w:pPr>
    </w:p>
    <w:p w14:paraId="34372A8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5.28 При монтаже и эксплуатации системы иглофильтров следует проводить входной и операционный контроль.</w:t>
      </w:r>
    </w:p>
    <w:p w14:paraId="43687A34" w14:textId="77777777" w:rsidR="008526F4" w:rsidRPr="00E23417" w:rsidRDefault="008526F4">
      <w:pPr>
        <w:pStyle w:val="FORMATTEXT"/>
        <w:ind w:firstLine="568"/>
        <w:jc w:val="both"/>
        <w:rPr>
          <w:rFonts w:ascii="Times New Roman" w:hAnsi="Times New Roman" w:cs="Times New Roman"/>
        </w:rPr>
      </w:pPr>
    </w:p>
    <w:p w14:paraId="1A24F6F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5.29 После ввода водопонизительной системы в действие откачку следует производить непрерывно.</w:t>
      </w:r>
    </w:p>
    <w:p w14:paraId="1722D538" w14:textId="77777777" w:rsidR="008526F4" w:rsidRPr="00E23417" w:rsidRDefault="008526F4">
      <w:pPr>
        <w:pStyle w:val="FORMATTEXT"/>
        <w:ind w:firstLine="568"/>
        <w:jc w:val="both"/>
        <w:rPr>
          <w:rFonts w:ascii="Times New Roman" w:hAnsi="Times New Roman" w:cs="Times New Roman"/>
        </w:rPr>
      </w:pPr>
    </w:p>
    <w:p w14:paraId="2E5A925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5.30 Темпы снижения УПВ при водопонижении должны соответствовать предусмотренным в ППР темпам выполнения земляных работ при вскрытии котлованов или траншей. При значительном опережении снижения уровня по отношению к графику выполнения земляных работ возникает неоправданный запас мощности водопонизительной системы.</w:t>
      </w:r>
    </w:p>
    <w:p w14:paraId="63AE15DC" w14:textId="77777777" w:rsidR="008526F4" w:rsidRPr="00E23417" w:rsidRDefault="008526F4">
      <w:pPr>
        <w:pStyle w:val="FORMATTEXT"/>
        <w:ind w:firstLine="568"/>
        <w:jc w:val="both"/>
        <w:rPr>
          <w:rFonts w:ascii="Times New Roman" w:hAnsi="Times New Roman" w:cs="Times New Roman"/>
        </w:rPr>
      </w:pPr>
    </w:p>
    <w:p w14:paraId="2889807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5.31 При производстве водопонизительных работ сниженный УПВ должен опережать уровень разработки котлована на высоту одного яруса, разрабатываемого землеройной техникой, т.е. на 2,5-3 м. Такое условие обеспечит выполнение земляных работ "насухо".</w:t>
      </w:r>
    </w:p>
    <w:p w14:paraId="3E127CD8" w14:textId="77777777" w:rsidR="008526F4" w:rsidRPr="00E23417" w:rsidRDefault="008526F4">
      <w:pPr>
        <w:pStyle w:val="FORMATTEXT"/>
        <w:ind w:firstLine="568"/>
        <w:jc w:val="both"/>
        <w:rPr>
          <w:rFonts w:ascii="Times New Roman" w:hAnsi="Times New Roman" w:cs="Times New Roman"/>
        </w:rPr>
      </w:pPr>
    </w:p>
    <w:p w14:paraId="664C50F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5.32 Контроль за эффективностью работы водопонизительной системы следует осуществлять путем регулярных замеров УПВ в наблюдательных скважинах. Обязательна установка водомеров, контролирующих дебит системы. Результаты замеров должны быть занесены в специальный журнал. Первоначальный замер УПВ в наблюдательных скважинах следует выполнить до ввода в эксплуатацию водопонизительной системы.</w:t>
      </w:r>
    </w:p>
    <w:p w14:paraId="18CB2685" w14:textId="77777777" w:rsidR="008526F4" w:rsidRPr="00E23417" w:rsidRDefault="008526F4">
      <w:pPr>
        <w:pStyle w:val="FORMATTEXT"/>
        <w:ind w:firstLine="568"/>
        <w:jc w:val="both"/>
        <w:rPr>
          <w:rFonts w:ascii="Times New Roman" w:hAnsi="Times New Roman" w:cs="Times New Roman"/>
        </w:rPr>
      </w:pPr>
    </w:p>
    <w:p w14:paraId="4491696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5.33 Насосные агрегаты, установленные в резервных скважинах, а также резервные насосы открытых установок должны периодически включаться в работу в целях их поддержания в рабочем состоянии.</w:t>
      </w:r>
    </w:p>
    <w:p w14:paraId="19863B6A" w14:textId="77777777" w:rsidR="008526F4" w:rsidRPr="00E23417" w:rsidRDefault="008526F4">
      <w:pPr>
        <w:pStyle w:val="FORMATTEXT"/>
        <w:ind w:firstLine="568"/>
        <w:jc w:val="both"/>
        <w:rPr>
          <w:rFonts w:ascii="Times New Roman" w:hAnsi="Times New Roman" w:cs="Times New Roman"/>
        </w:rPr>
      </w:pPr>
    </w:p>
    <w:p w14:paraId="4DA2098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5.34 Замеры сниженного УПВ в процессе водопонижения должны осуществлять во всех водоносных пластах, на которых оказывает влияние работа водопонизительной системы. Периодически на сложных объектах следует определять химический состав откачиваемых вод и их температуру. Наблюдения за УПВ следует проводить 1 раз в 10 сут.</w:t>
      </w:r>
    </w:p>
    <w:p w14:paraId="5C556154" w14:textId="77777777" w:rsidR="008526F4" w:rsidRPr="00E23417" w:rsidRDefault="008526F4">
      <w:pPr>
        <w:pStyle w:val="FORMATTEXT"/>
        <w:ind w:firstLine="568"/>
        <w:jc w:val="both"/>
        <w:rPr>
          <w:rFonts w:ascii="Times New Roman" w:hAnsi="Times New Roman" w:cs="Times New Roman"/>
        </w:rPr>
      </w:pPr>
    </w:p>
    <w:p w14:paraId="5283BE1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5.35 Все данные о работе водопонизительных установок должны быть отображены в журнале: результаты замеров УПВ в наблюдательных скважинах, дебиты системы, время остановок и пусков в течение смены, замена насосов, состояние откосов, появление грифонов.</w:t>
      </w:r>
    </w:p>
    <w:p w14:paraId="231F50E5" w14:textId="77777777" w:rsidR="008526F4" w:rsidRPr="00E23417" w:rsidRDefault="008526F4">
      <w:pPr>
        <w:pStyle w:val="FORMATTEXT"/>
        <w:ind w:firstLine="568"/>
        <w:jc w:val="both"/>
        <w:rPr>
          <w:rFonts w:ascii="Times New Roman" w:hAnsi="Times New Roman" w:cs="Times New Roman"/>
        </w:rPr>
      </w:pPr>
    </w:p>
    <w:p w14:paraId="036F15F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5.36 При прекращении работы системы, состоящей из водопонизительных скважин, следует оформить акты на выполнение ликвидации скважин.</w:t>
      </w:r>
    </w:p>
    <w:p w14:paraId="57A99398" w14:textId="77777777" w:rsidR="008526F4" w:rsidRPr="00E23417" w:rsidRDefault="008526F4">
      <w:pPr>
        <w:pStyle w:val="FORMATTEXT"/>
        <w:ind w:firstLine="568"/>
        <w:jc w:val="both"/>
        <w:rPr>
          <w:rFonts w:ascii="Times New Roman" w:hAnsi="Times New Roman" w:cs="Times New Roman"/>
        </w:rPr>
      </w:pPr>
    </w:p>
    <w:p w14:paraId="1F900E4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5.37 При эксплуатации водопонизительных систем в зимнее время должно быть обеспечено утепление насосного оборудования и коммуникаций, а также предусмотрена возможность их опорожнения при перерывах в работе.</w:t>
      </w:r>
    </w:p>
    <w:p w14:paraId="74808E62" w14:textId="77777777" w:rsidR="008526F4" w:rsidRPr="00E23417" w:rsidRDefault="008526F4">
      <w:pPr>
        <w:pStyle w:val="FORMATTEXT"/>
        <w:ind w:firstLine="568"/>
        <w:jc w:val="both"/>
        <w:rPr>
          <w:rFonts w:ascii="Times New Roman" w:hAnsi="Times New Roman" w:cs="Times New Roman"/>
        </w:rPr>
      </w:pPr>
    </w:p>
    <w:p w14:paraId="02E3489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5.38 Все постоянные водопонизительные и водоотводящие устройства, используемые в период строительства, при сдаче в постоянную эксплуатацию должны соответствовать требованиям проекта.</w:t>
      </w:r>
    </w:p>
    <w:p w14:paraId="64641CB9" w14:textId="77777777" w:rsidR="008526F4" w:rsidRPr="00E23417" w:rsidRDefault="008526F4">
      <w:pPr>
        <w:pStyle w:val="FORMATTEXT"/>
        <w:ind w:firstLine="568"/>
        <w:jc w:val="both"/>
        <w:rPr>
          <w:rFonts w:ascii="Times New Roman" w:hAnsi="Times New Roman" w:cs="Times New Roman"/>
        </w:rPr>
      </w:pPr>
    </w:p>
    <w:p w14:paraId="6FAEBF9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5.39 Демонтаж водопонизительных установок следует начинать с нижнего яруса после завершения работ по обратной засыпке котлованов и траншей или непосредственно перед их затоплением.</w:t>
      </w:r>
    </w:p>
    <w:p w14:paraId="1DF83722" w14:textId="77777777" w:rsidR="008526F4" w:rsidRPr="00E23417" w:rsidRDefault="008526F4">
      <w:pPr>
        <w:pStyle w:val="FORMATTEXT"/>
        <w:ind w:firstLine="568"/>
        <w:jc w:val="both"/>
        <w:rPr>
          <w:rFonts w:ascii="Times New Roman" w:hAnsi="Times New Roman" w:cs="Times New Roman"/>
        </w:rPr>
      </w:pPr>
    </w:p>
    <w:p w14:paraId="5667C6D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5.40 В зоне влияния водопонижения следует регулярно проводить наблюдения за осадками и интенсивностью их роста для расположенных в непосредственной близости зданий и коммуникаций.</w:t>
      </w:r>
    </w:p>
    <w:p w14:paraId="664384AF" w14:textId="77777777" w:rsidR="008526F4" w:rsidRPr="00E23417" w:rsidRDefault="008526F4">
      <w:pPr>
        <w:pStyle w:val="FORMATTEXT"/>
        <w:ind w:firstLine="568"/>
        <w:jc w:val="both"/>
        <w:rPr>
          <w:rFonts w:ascii="Times New Roman" w:hAnsi="Times New Roman" w:cs="Times New Roman"/>
        </w:rPr>
      </w:pPr>
    </w:p>
    <w:p w14:paraId="47462D5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5.41 При проведении водопонизительных работ следует предусматривать меры по предотвращению разуплотнения грунтов, а также нарушению устойчивости откосов котлована и оснований расположенных рядом сооружений.</w:t>
      </w:r>
    </w:p>
    <w:p w14:paraId="6A45BDBD" w14:textId="77777777" w:rsidR="008526F4" w:rsidRPr="00E23417" w:rsidRDefault="008526F4">
      <w:pPr>
        <w:pStyle w:val="FORMATTEXT"/>
        <w:ind w:firstLine="568"/>
        <w:jc w:val="both"/>
        <w:rPr>
          <w:rFonts w:ascii="Times New Roman" w:hAnsi="Times New Roman" w:cs="Times New Roman"/>
        </w:rPr>
      </w:pPr>
    </w:p>
    <w:p w14:paraId="108CEDC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5.42 Воду, стекающую в котлован из вышележащих слоев и не захватываемую системой водопонижения, следует отводить дренажными канавами в зумпфы и удалять из них с помощью насосов открытого водоотлива.</w:t>
      </w:r>
    </w:p>
    <w:p w14:paraId="098AB746" w14:textId="77777777" w:rsidR="008526F4" w:rsidRPr="00E23417" w:rsidRDefault="008526F4">
      <w:pPr>
        <w:pStyle w:val="FORMATTEXT"/>
        <w:ind w:firstLine="568"/>
        <w:jc w:val="both"/>
        <w:rPr>
          <w:rFonts w:ascii="Times New Roman" w:hAnsi="Times New Roman" w:cs="Times New Roman"/>
        </w:rPr>
      </w:pPr>
    </w:p>
    <w:p w14:paraId="29A5B2F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5.43 Наблюдения за состоянием дна и откосов открытого котлована при водопонижении следует проводить ежедневно. При оплывании откосов, суффозии, появлении грифонов на дне котлована следует безотлагательно осуществлять защитные мероприятия: рыхление щебеночного слоя на откосах в местах выхода подземных вод, пригрузка слоем щебня, включение в работу разгрузочных скважин и т.п.</w:t>
      </w:r>
    </w:p>
    <w:p w14:paraId="54CEE8CC" w14:textId="77777777" w:rsidR="008526F4" w:rsidRPr="00E23417" w:rsidRDefault="008526F4">
      <w:pPr>
        <w:pStyle w:val="FORMATTEXT"/>
        <w:ind w:firstLine="568"/>
        <w:jc w:val="both"/>
        <w:rPr>
          <w:rFonts w:ascii="Times New Roman" w:hAnsi="Times New Roman" w:cs="Times New Roman"/>
        </w:rPr>
      </w:pPr>
    </w:p>
    <w:p w14:paraId="20C5AFC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5.44 При пересечении откосом котлована водоупорных грунтов, залегающих под водоносным слоем, на кровле водоупора следует делать берму с канавой для отвода воды (если в проекте не предусмотрен на этом уровне дренаж).</w:t>
      </w:r>
    </w:p>
    <w:p w14:paraId="5AF44A31" w14:textId="77777777" w:rsidR="008526F4" w:rsidRPr="00E23417" w:rsidRDefault="008526F4">
      <w:pPr>
        <w:pStyle w:val="FORMATTEXT"/>
        <w:ind w:firstLine="568"/>
        <w:jc w:val="both"/>
        <w:rPr>
          <w:rFonts w:ascii="Times New Roman" w:hAnsi="Times New Roman" w:cs="Times New Roman"/>
        </w:rPr>
      </w:pPr>
    </w:p>
    <w:p w14:paraId="68CF13C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5.45 При отводе подземных и поверхностных вод следует не допускать подтопления сооружений, образования оползней, размыва грунта, заболачивания местности.</w:t>
      </w:r>
    </w:p>
    <w:p w14:paraId="6B370BFD" w14:textId="77777777" w:rsidR="008526F4" w:rsidRPr="00E23417" w:rsidRDefault="008526F4">
      <w:pPr>
        <w:pStyle w:val="FORMATTEXT"/>
        <w:ind w:firstLine="568"/>
        <w:jc w:val="both"/>
        <w:rPr>
          <w:rFonts w:ascii="Times New Roman" w:hAnsi="Times New Roman" w:cs="Times New Roman"/>
        </w:rPr>
      </w:pPr>
    </w:p>
    <w:p w14:paraId="39D3E06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5.46 Перед началом производства земляных работ необходимо обеспечить отвод поверхностных и подземных вод с помощью временных или постоянных устройств, не нарушая при этом сохранность существующих сооружений.</w:t>
      </w:r>
    </w:p>
    <w:p w14:paraId="10555E49" w14:textId="77777777" w:rsidR="008526F4" w:rsidRPr="00E23417" w:rsidRDefault="008526F4">
      <w:pPr>
        <w:pStyle w:val="FORMATTEXT"/>
        <w:ind w:firstLine="568"/>
        <w:jc w:val="both"/>
        <w:rPr>
          <w:rFonts w:ascii="Times New Roman" w:hAnsi="Times New Roman" w:cs="Times New Roman"/>
        </w:rPr>
      </w:pPr>
    </w:p>
    <w:p w14:paraId="360EE23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5.47 При отводе поверхностных и подземных вод необходимо:</w:t>
      </w:r>
    </w:p>
    <w:p w14:paraId="74088389" w14:textId="77777777" w:rsidR="008526F4" w:rsidRPr="00E23417" w:rsidRDefault="008526F4">
      <w:pPr>
        <w:pStyle w:val="FORMATTEXT"/>
        <w:ind w:firstLine="568"/>
        <w:jc w:val="both"/>
        <w:rPr>
          <w:rFonts w:ascii="Times New Roman" w:hAnsi="Times New Roman" w:cs="Times New Roman"/>
        </w:rPr>
      </w:pPr>
    </w:p>
    <w:p w14:paraId="05AB03C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а) с верховой стороны выемок для перехвата потока поверхностных вод использовать кавальеры и </w:t>
      </w:r>
      <w:r w:rsidRPr="00E23417">
        <w:rPr>
          <w:rFonts w:ascii="Times New Roman" w:hAnsi="Times New Roman" w:cs="Times New Roman"/>
        </w:rPr>
        <w:lastRenderedPageBreak/>
        <w:t>резервы, устраиваемые сплошным контуром, а также постоянные водосборные и водоотводящие сооружения или временные канавы и обвалования; канавы, в случае необходимости, могут иметь защитные крепления от размыва или фильтрационных утечек;</w:t>
      </w:r>
    </w:p>
    <w:p w14:paraId="0CBC9714" w14:textId="77777777" w:rsidR="008526F4" w:rsidRPr="00E23417" w:rsidRDefault="008526F4">
      <w:pPr>
        <w:pStyle w:val="FORMATTEXT"/>
        <w:ind w:firstLine="568"/>
        <w:jc w:val="both"/>
        <w:rPr>
          <w:rFonts w:ascii="Times New Roman" w:hAnsi="Times New Roman" w:cs="Times New Roman"/>
        </w:rPr>
      </w:pPr>
    </w:p>
    <w:p w14:paraId="39FC8D1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кавальеры с низовой стороны выемок отсыпать с разрывом, преимущественно в пониженных местах, но не реже чем через каждые 50 м; ширина разрывов по низу должна быть не менее 3 м;</w:t>
      </w:r>
    </w:p>
    <w:p w14:paraId="28BCA4DC" w14:textId="77777777" w:rsidR="008526F4" w:rsidRPr="00E23417" w:rsidRDefault="008526F4">
      <w:pPr>
        <w:pStyle w:val="FORMATTEXT"/>
        <w:ind w:firstLine="568"/>
        <w:jc w:val="both"/>
        <w:rPr>
          <w:rFonts w:ascii="Times New Roman" w:hAnsi="Times New Roman" w:cs="Times New Roman"/>
        </w:rPr>
      </w:pPr>
    </w:p>
    <w:p w14:paraId="680D640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грунт из нагорных и водоотводящих канав, устраиваемых на косогорах, укладывать в виде призмы вдоль канав с их низовой стороны;</w:t>
      </w:r>
    </w:p>
    <w:p w14:paraId="64C39E7C" w14:textId="77777777" w:rsidR="008526F4" w:rsidRPr="00E23417" w:rsidRDefault="008526F4">
      <w:pPr>
        <w:pStyle w:val="FORMATTEXT"/>
        <w:ind w:firstLine="568"/>
        <w:jc w:val="both"/>
        <w:rPr>
          <w:rFonts w:ascii="Times New Roman" w:hAnsi="Times New Roman" w:cs="Times New Roman"/>
        </w:rPr>
      </w:pPr>
    </w:p>
    <w:p w14:paraId="3FA3E67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при расположении нагорных и водоотводящих канав в непосредственной близости от линейных выемок между выемкой и канавой выполнять банкет с уклоном его поверхности 0,02-0,04 в сторону нагорной канавы.</w:t>
      </w:r>
    </w:p>
    <w:p w14:paraId="0DCE5BC0" w14:textId="77777777" w:rsidR="008526F4" w:rsidRPr="00E23417" w:rsidRDefault="008526F4">
      <w:pPr>
        <w:pStyle w:val="FORMATTEXT"/>
        <w:ind w:firstLine="568"/>
        <w:jc w:val="both"/>
        <w:rPr>
          <w:rFonts w:ascii="Times New Roman" w:hAnsi="Times New Roman" w:cs="Times New Roman"/>
        </w:rPr>
      </w:pPr>
    </w:p>
    <w:p w14:paraId="40A27E6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5.48 При откачке воды из котлована, разработанного подводным способом, скорость понижения уровня воды в нем во избежание нарушения устойчивости дна и откосов должна соответствовать скорости понижения уровня подземных вод за его пределами.</w:t>
      </w:r>
    </w:p>
    <w:p w14:paraId="34D85BAF" w14:textId="77777777" w:rsidR="008526F4" w:rsidRPr="00E23417" w:rsidRDefault="008526F4">
      <w:pPr>
        <w:pStyle w:val="FORMATTEXT"/>
        <w:ind w:firstLine="568"/>
        <w:jc w:val="both"/>
        <w:rPr>
          <w:rFonts w:ascii="Times New Roman" w:hAnsi="Times New Roman" w:cs="Times New Roman"/>
        </w:rPr>
      </w:pPr>
    </w:p>
    <w:p w14:paraId="6B4224B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5.49 При устройстве дренажей земляные работы следует начинать со сбросных участков с продвижением в сторону более высоких отметок, а укладку труб и фильтрующих материалов - с водораздельных участков с продвижением в сторону сброса или насосной установки (постоянной или временной) для исключения пропуска по дренажу неосветленных вод.</w:t>
      </w:r>
    </w:p>
    <w:p w14:paraId="63882A2B" w14:textId="77777777" w:rsidR="008526F4" w:rsidRPr="00E23417" w:rsidRDefault="008526F4">
      <w:pPr>
        <w:pStyle w:val="FORMATTEXT"/>
        <w:ind w:firstLine="568"/>
        <w:jc w:val="both"/>
        <w:rPr>
          <w:rFonts w:ascii="Times New Roman" w:hAnsi="Times New Roman" w:cs="Times New Roman"/>
        </w:rPr>
      </w:pPr>
    </w:p>
    <w:p w14:paraId="79C6A6C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5.50 При устройстве пластовых дренажей недопустимы нарушения в сопряжении щебеночного слоя постели с щебеночной обсыпкой труб.</w:t>
      </w:r>
    </w:p>
    <w:p w14:paraId="54F94DD3" w14:textId="77777777" w:rsidR="008526F4" w:rsidRPr="00E23417" w:rsidRDefault="008526F4">
      <w:pPr>
        <w:pStyle w:val="FORMATTEXT"/>
        <w:ind w:firstLine="568"/>
        <w:jc w:val="both"/>
        <w:rPr>
          <w:rFonts w:ascii="Times New Roman" w:hAnsi="Times New Roman" w:cs="Times New Roman"/>
        </w:rPr>
      </w:pPr>
    </w:p>
    <w:p w14:paraId="7B2B8B9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5.51 Укладку дренажных труб, устройство смотровых колодцев и монтаж оборудования дренажных насосных станций следует выполнять по СП 81.13330, СП 399.1325800 и [4].</w:t>
      </w:r>
    </w:p>
    <w:p w14:paraId="50961370" w14:textId="77777777" w:rsidR="008526F4" w:rsidRPr="00E23417" w:rsidRDefault="008526F4">
      <w:pPr>
        <w:pStyle w:val="FORMATTEXT"/>
        <w:ind w:firstLine="568"/>
        <w:jc w:val="both"/>
        <w:rPr>
          <w:rFonts w:ascii="Times New Roman" w:hAnsi="Times New Roman" w:cs="Times New Roman"/>
        </w:rPr>
      </w:pPr>
    </w:p>
    <w:p w14:paraId="2874A0E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1D4DA95E" w14:textId="77777777" w:rsidR="008526F4" w:rsidRPr="00E23417" w:rsidRDefault="008526F4">
      <w:pPr>
        <w:pStyle w:val="FORMATTEXT"/>
        <w:ind w:firstLine="568"/>
        <w:jc w:val="both"/>
        <w:rPr>
          <w:rFonts w:ascii="Times New Roman" w:hAnsi="Times New Roman" w:cs="Times New Roman"/>
        </w:rPr>
      </w:pPr>
    </w:p>
    <w:p w14:paraId="476740C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5.52 Перечень исполнительной документации по строительному водопонижению с помощью скважин должен включать в себя:</w:t>
      </w:r>
    </w:p>
    <w:p w14:paraId="5F2C2280" w14:textId="77777777" w:rsidR="008526F4" w:rsidRPr="00E23417" w:rsidRDefault="008526F4">
      <w:pPr>
        <w:pStyle w:val="FORMATTEXT"/>
        <w:ind w:firstLine="568"/>
        <w:jc w:val="both"/>
        <w:rPr>
          <w:rFonts w:ascii="Times New Roman" w:hAnsi="Times New Roman" w:cs="Times New Roman"/>
        </w:rPr>
      </w:pPr>
    </w:p>
    <w:p w14:paraId="3B34620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акт пуска в эксплуатацию водопонизительной системы;</w:t>
      </w:r>
    </w:p>
    <w:p w14:paraId="63A1F5CB" w14:textId="77777777" w:rsidR="008526F4" w:rsidRPr="00E23417" w:rsidRDefault="008526F4">
      <w:pPr>
        <w:pStyle w:val="FORMATTEXT"/>
        <w:ind w:firstLine="568"/>
        <w:jc w:val="both"/>
        <w:rPr>
          <w:rFonts w:ascii="Times New Roman" w:hAnsi="Times New Roman" w:cs="Times New Roman"/>
        </w:rPr>
      </w:pPr>
    </w:p>
    <w:p w14:paraId="575F569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исполнительную схему расположения скважин;</w:t>
      </w:r>
    </w:p>
    <w:p w14:paraId="7F8ADE7C" w14:textId="77777777" w:rsidR="008526F4" w:rsidRPr="00E23417" w:rsidRDefault="008526F4">
      <w:pPr>
        <w:pStyle w:val="FORMATTEXT"/>
        <w:ind w:firstLine="568"/>
        <w:jc w:val="both"/>
        <w:rPr>
          <w:rFonts w:ascii="Times New Roman" w:hAnsi="Times New Roman" w:cs="Times New Roman"/>
        </w:rPr>
      </w:pPr>
    </w:p>
    <w:p w14:paraId="0D863B4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исполнительные схемы конструкций скважин с указанием фактических геологических колонок;</w:t>
      </w:r>
    </w:p>
    <w:p w14:paraId="719BD7FE" w14:textId="77777777" w:rsidR="008526F4" w:rsidRPr="00E23417" w:rsidRDefault="008526F4">
      <w:pPr>
        <w:pStyle w:val="FORMATTEXT"/>
        <w:ind w:firstLine="568"/>
        <w:jc w:val="both"/>
        <w:rPr>
          <w:rFonts w:ascii="Times New Roman" w:hAnsi="Times New Roman" w:cs="Times New Roman"/>
        </w:rPr>
      </w:pPr>
    </w:p>
    <w:p w14:paraId="02BA320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акт на ликвидацию скважин по окончании работ;</w:t>
      </w:r>
    </w:p>
    <w:p w14:paraId="3C1CCDE4" w14:textId="77777777" w:rsidR="008526F4" w:rsidRPr="00E23417" w:rsidRDefault="008526F4">
      <w:pPr>
        <w:pStyle w:val="FORMATTEXT"/>
        <w:ind w:firstLine="568"/>
        <w:jc w:val="both"/>
        <w:rPr>
          <w:rFonts w:ascii="Times New Roman" w:hAnsi="Times New Roman" w:cs="Times New Roman"/>
        </w:rPr>
      </w:pPr>
    </w:p>
    <w:p w14:paraId="38137DE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 сертификаты на используемые материалы и изделия.</w:t>
      </w:r>
    </w:p>
    <w:p w14:paraId="5ED19168" w14:textId="77777777" w:rsidR="008526F4" w:rsidRPr="00E23417" w:rsidRDefault="008526F4">
      <w:pPr>
        <w:pStyle w:val="FORMATTEXT"/>
        <w:ind w:firstLine="568"/>
        <w:jc w:val="both"/>
        <w:rPr>
          <w:rFonts w:ascii="Times New Roman" w:hAnsi="Times New Roman" w:cs="Times New Roman"/>
        </w:rPr>
      </w:pPr>
    </w:p>
    <w:p w14:paraId="28C42D1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5.53 При производстве работ по водопонижению, организации поверхностного стока и водоотводу состав контролируемых показателей, предельные отклонения, объем и методы контроля должны соответствовать таблице И.1 приложения И.</w:t>
      </w:r>
    </w:p>
    <w:p w14:paraId="090334FC" w14:textId="77777777" w:rsidR="008526F4" w:rsidRPr="00E23417" w:rsidRDefault="008526F4">
      <w:pPr>
        <w:pStyle w:val="FORMATTEXT"/>
        <w:ind w:firstLine="568"/>
        <w:jc w:val="both"/>
        <w:rPr>
          <w:rFonts w:ascii="Times New Roman" w:hAnsi="Times New Roman" w:cs="Times New Roman"/>
        </w:rPr>
      </w:pPr>
    </w:p>
    <w:p w14:paraId="5B1468A9" w14:textId="77777777" w:rsidR="008526F4" w:rsidRPr="00E23417" w:rsidRDefault="008526F4">
      <w:pPr>
        <w:pStyle w:val="FORMATTEXT"/>
        <w:ind w:firstLine="568"/>
        <w:jc w:val="both"/>
        <w:rPr>
          <w:rFonts w:ascii="Times New Roman" w:hAnsi="Times New Roman" w:cs="Times New Roman"/>
        </w:rPr>
      </w:pPr>
    </w:p>
    <w:p w14:paraId="38FFEF51"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26 Вертикальная планировка, разработка выемок, подготовка территории под застройку гидронамывом</w:instrText>
      </w:r>
      <w:r w:rsidRPr="00E23417">
        <w:rPr>
          <w:rFonts w:ascii="Times New Roman" w:hAnsi="Times New Roman" w:cs="Times New Roman"/>
        </w:rPr>
        <w:instrText>"</w:instrText>
      </w:r>
      <w:r>
        <w:rPr>
          <w:rFonts w:ascii="Times New Roman" w:hAnsi="Times New Roman" w:cs="Times New Roman"/>
        </w:rPr>
        <w:fldChar w:fldCharType="end"/>
      </w:r>
    </w:p>
    <w:p w14:paraId="4D8CBAAF" w14:textId="77777777" w:rsidR="008526F4" w:rsidRPr="00E23417" w:rsidRDefault="008526F4">
      <w:pPr>
        <w:pStyle w:val="HEADERTEXT"/>
        <w:rPr>
          <w:rFonts w:ascii="Times New Roman" w:hAnsi="Times New Roman" w:cs="Times New Roman"/>
          <w:b/>
          <w:bCs/>
          <w:color w:val="auto"/>
        </w:rPr>
      </w:pPr>
    </w:p>
    <w:p w14:paraId="2AE2B79F"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6 Вертикальная планировка, разработка выемок, подготовка территории под застройку гидронамывом</w:t>
      </w:r>
    </w:p>
    <w:p w14:paraId="56AB25C1" w14:textId="77777777" w:rsidR="008526F4" w:rsidRPr="00E23417" w:rsidRDefault="00876A94">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E23417">
        <w:rPr>
          <w:rFonts w:ascii="Times New Roman" w:hAnsi="Times New Roman" w:cs="Times New Roman"/>
          <w:b/>
          <w:bCs/>
          <w:color w:val="auto"/>
        </w:rPr>
        <w:instrText xml:space="preserve">tc </w:instrText>
      </w:r>
      <w:r w:rsidR="008526F4" w:rsidRPr="00E23417">
        <w:rPr>
          <w:rFonts w:ascii="Times New Roman" w:hAnsi="Times New Roman" w:cs="Times New Roman"/>
          <w:b/>
          <w:bCs/>
          <w:color w:val="auto"/>
        </w:rPr>
        <w:instrText xml:space="preserve"> \l 0 </w:instrText>
      </w:r>
      <w:r w:rsidRPr="00E23417">
        <w:rPr>
          <w:rFonts w:ascii="Times New Roman" w:hAnsi="Times New Roman" w:cs="Times New Roman"/>
          <w:b/>
          <w:bCs/>
          <w:color w:val="auto"/>
        </w:rPr>
        <w:instrText>"</w:instrText>
      </w:r>
      <w:r w:rsidR="008526F4" w:rsidRPr="00E23417">
        <w:rPr>
          <w:rFonts w:ascii="Times New Roman" w:hAnsi="Times New Roman" w:cs="Times New Roman"/>
          <w:b/>
          <w:bCs/>
          <w:color w:val="auto"/>
        </w:rPr>
        <w:instrText>36.1 Вертикальная планировка, разработка выемок</w:instrText>
      </w:r>
      <w:r w:rsidRPr="00E23417">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7ED43287" w14:textId="77777777" w:rsidR="008526F4" w:rsidRPr="00E23417" w:rsidRDefault="008526F4">
      <w:pPr>
        <w:pStyle w:val="HEADERTEXT"/>
        <w:rPr>
          <w:rFonts w:ascii="Times New Roman" w:hAnsi="Times New Roman" w:cs="Times New Roman"/>
          <w:b/>
          <w:bCs/>
          <w:color w:val="auto"/>
        </w:rPr>
      </w:pPr>
    </w:p>
    <w:p w14:paraId="2DA367F2"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6.1 Вертикальная планировка, разработка выемок </w:t>
      </w:r>
    </w:p>
    <w:p w14:paraId="70D76EF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6.1.1 Размеры выемок, принимаемые в проекте, должны обеспечивать размещение конструкций и механизированное производство работ по забивке свай, монтажу фундаментов, устройству изоляции, водопонижению и водоотливу и других работ, выполняемых в выемке, а также возможность перемещения людей в пазухе согласно 6.1.2. Размеры выемок по дну в натуре должны быть не менее установленных проектом.</w:t>
      </w:r>
    </w:p>
    <w:p w14:paraId="13C95247" w14:textId="77777777" w:rsidR="008526F4" w:rsidRPr="00E23417" w:rsidRDefault="008526F4">
      <w:pPr>
        <w:pStyle w:val="FORMATTEXT"/>
        <w:ind w:firstLine="568"/>
        <w:jc w:val="both"/>
        <w:rPr>
          <w:rFonts w:ascii="Times New Roman" w:hAnsi="Times New Roman" w:cs="Times New Roman"/>
        </w:rPr>
      </w:pPr>
    </w:p>
    <w:p w14:paraId="2D661F2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6.1.2 При необходимости передвижения людей в пазухе расстояние между поверхностью откоса и боковой поверхностью возводимого в выемке сооружения (кроме искусственных оснований трубопроводов, </w:t>
      </w:r>
      <w:r w:rsidRPr="00E23417">
        <w:rPr>
          <w:rFonts w:ascii="Times New Roman" w:hAnsi="Times New Roman" w:cs="Times New Roman"/>
        </w:rPr>
        <w:lastRenderedPageBreak/>
        <w:t>коллекторов и т.п.) должно быть в свету не менее 0,6 м.</w:t>
      </w:r>
    </w:p>
    <w:p w14:paraId="41C6A95C" w14:textId="77777777" w:rsidR="008526F4" w:rsidRPr="00E23417" w:rsidRDefault="008526F4">
      <w:pPr>
        <w:pStyle w:val="FORMATTEXT"/>
        <w:ind w:firstLine="568"/>
        <w:jc w:val="both"/>
        <w:rPr>
          <w:rFonts w:ascii="Times New Roman" w:hAnsi="Times New Roman" w:cs="Times New Roman"/>
        </w:rPr>
      </w:pPr>
    </w:p>
    <w:p w14:paraId="7D5C081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6.1.3 Минимальную ширину траншей в проекте следует принимать наибольшей из значений, удовлетворяющих следующим требованиям:</w:t>
      </w:r>
    </w:p>
    <w:p w14:paraId="4EB00445" w14:textId="77777777" w:rsidR="008526F4" w:rsidRPr="00E23417" w:rsidRDefault="008526F4">
      <w:pPr>
        <w:pStyle w:val="FORMATTEXT"/>
        <w:ind w:firstLine="568"/>
        <w:jc w:val="both"/>
        <w:rPr>
          <w:rFonts w:ascii="Times New Roman" w:hAnsi="Times New Roman" w:cs="Times New Roman"/>
        </w:rPr>
      </w:pPr>
    </w:p>
    <w:p w14:paraId="51A0ACB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под ленточные фундаменты и другие подземные конструкции - должна включать ширину конструкции с учетом опалубки, толщины изоляции и креплений с добавлением 0,2 м с каждой стороны;</w:t>
      </w:r>
    </w:p>
    <w:p w14:paraId="1C0E1C81" w14:textId="77777777" w:rsidR="008526F4" w:rsidRPr="00E23417" w:rsidRDefault="008526F4">
      <w:pPr>
        <w:pStyle w:val="FORMATTEXT"/>
        <w:ind w:firstLine="568"/>
        <w:jc w:val="both"/>
        <w:rPr>
          <w:rFonts w:ascii="Times New Roman" w:hAnsi="Times New Roman" w:cs="Times New Roman"/>
        </w:rPr>
      </w:pPr>
    </w:p>
    <w:p w14:paraId="646853A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трубопроводы, кроме магистральных, с откосами 1:0,5 и круче - по таблице 6.1;</w:t>
      </w:r>
    </w:p>
    <w:p w14:paraId="115E4939" w14:textId="77777777" w:rsidR="008526F4" w:rsidRPr="00E23417" w:rsidRDefault="008526F4">
      <w:pPr>
        <w:pStyle w:val="FORMATTEXT"/>
        <w:ind w:firstLine="568"/>
        <w:jc w:val="both"/>
        <w:rPr>
          <w:rFonts w:ascii="Times New Roman" w:hAnsi="Times New Roman" w:cs="Times New Roman"/>
        </w:rPr>
      </w:pPr>
    </w:p>
    <w:p w14:paraId="692BC67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трубопроводы, кроме магистральных, с откосами положе 1:0,5 - не менее наружного диаметра трубы с добавлением 0,5 м при укладке отдельными трубами и 0,3 м при укладке плетями;</w:t>
      </w:r>
    </w:p>
    <w:p w14:paraId="4F6A2E0E" w14:textId="77777777" w:rsidR="008526F4" w:rsidRPr="00E23417" w:rsidRDefault="008526F4">
      <w:pPr>
        <w:pStyle w:val="FORMATTEXT"/>
        <w:ind w:firstLine="568"/>
        <w:jc w:val="both"/>
        <w:rPr>
          <w:rFonts w:ascii="Times New Roman" w:hAnsi="Times New Roman" w:cs="Times New Roman"/>
        </w:rPr>
      </w:pPr>
    </w:p>
    <w:p w14:paraId="3775B2F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трубопроводы на участках кривых вставок - не менее двукратной ширины траншеи на прямолинейных участках;</w:t>
      </w:r>
    </w:p>
    <w:p w14:paraId="395F8C71" w14:textId="77777777" w:rsidR="008526F4" w:rsidRPr="00E23417" w:rsidRDefault="008526F4">
      <w:pPr>
        <w:pStyle w:val="FORMATTEXT"/>
        <w:ind w:firstLine="568"/>
        <w:jc w:val="both"/>
        <w:rPr>
          <w:rFonts w:ascii="Times New Roman" w:hAnsi="Times New Roman" w:cs="Times New Roman"/>
        </w:rPr>
      </w:pPr>
    </w:p>
    <w:p w14:paraId="219B954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устройстве искусственных оснований под трубопроводы, кроме грунтовых подсыпок, коллекторы и подземные каналы - не менее ширины основания с добавлением 0,2 м с каждой стороны;</w:t>
      </w:r>
    </w:p>
    <w:p w14:paraId="68BBAB66" w14:textId="77777777" w:rsidR="008526F4" w:rsidRPr="00E23417" w:rsidRDefault="008526F4">
      <w:pPr>
        <w:pStyle w:val="FORMATTEXT"/>
        <w:ind w:firstLine="568"/>
        <w:jc w:val="both"/>
        <w:rPr>
          <w:rFonts w:ascii="Times New Roman" w:hAnsi="Times New Roman" w:cs="Times New Roman"/>
        </w:rPr>
      </w:pPr>
    </w:p>
    <w:p w14:paraId="02AB4EA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разрабатываемых одноковшовыми экскаваторами - не менее ширины режущей кромки ковша с добавлением 0,15 м в песках и супесях, 0,1 м в глинистых грунтах, 0,4 м в разрыхленных скальных и мерзлых грунтах.</w:t>
      </w:r>
    </w:p>
    <w:p w14:paraId="00F469E2" w14:textId="77777777" w:rsidR="008526F4" w:rsidRPr="00E23417" w:rsidRDefault="008526F4">
      <w:pPr>
        <w:pStyle w:val="FORMATTEXT"/>
        <w:ind w:firstLine="568"/>
        <w:jc w:val="both"/>
        <w:rPr>
          <w:rFonts w:ascii="Times New Roman" w:hAnsi="Times New Roman" w:cs="Times New Roman"/>
        </w:rPr>
      </w:pPr>
    </w:p>
    <w:p w14:paraId="3B8EAC17" w14:textId="77777777" w:rsidR="008526F4" w:rsidRPr="00E23417" w:rsidRDefault="008526F4">
      <w:pPr>
        <w:pStyle w:val="FORMATTEXT"/>
        <w:jc w:val="both"/>
        <w:rPr>
          <w:rFonts w:ascii="Times New Roman" w:hAnsi="Times New Roman" w:cs="Times New Roman"/>
        </w:rPr>
      </w:pPr>
    </w:p>
    <w:p w14:paraId="6B6CC68A" w14:textId="77777777" w:rsidR="008526F4" w:rsidRPr="00E23417" w:rsidRDefault="008526F4">
      <w:pPr>
        <w:pStyle w:val="FORMATTEXT"/>
        <w:jc w:val="both"/>
        <w:rPr>
          <w:rFonts w:ascii="Times New Roman" w:hAnsi="Times New Roman" w:cs="Times New Roman"/>
        </w:rPr>
      </w:pPr>
    </w:p>
    <w:p w14:paraId="47098136"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6.1</w:t>
      </w:r>
    </w:p>
    <w:p w14:paraId="52AECFCE"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
        <w:gridCol w:w="450"/>
        <w:gridCol w:w="450"/>
        <w:gridCol w:w="450"/>
        <w:gridCol w:w="2700"/>
        <w:gridCol w:w="1350"/>
        <w:gridCol w:w="1200"/>
        <w:gridCol w:w="2100"/>
      </w:tblGrid>
      <w:tr w:rsidR="00E23417" w:rsidRPr="00E23417" w14:paraId="66AF4F88" w14:textId="77777777">
        <w:tblPrEx>
          <w:tblCellMar>
            <w:top w:w="0" w:type="dxa"/>
            <w:bottom w:w="0" w:type="dxa"/>
          </w:tblCellMar>
        </w:tblPrEx>
        <w:tc>
          <w:tcPr>
            <w:tcW w:w="45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66EDD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Способ укладки трубопроводов </w:t>
            </w:r>
          </w:p>
        </w:tc>
        <w:tc>
          <w:tcPr>
            <w:tcW w:w="46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BF79C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Ширина траншей, м, без учета креплений при стыковом соединении трубопроводов</w:t>
            </w:r>
          </w:p>
        </w:tc>
      </w:tr>
      <w:tr w:rsidR="00E23417" w:rsidRPr="00E23417" w14:paraId="214FBC1B" w14:textId="77777777">
        <w:tblPrEx>
          <w:tblCellMar>
            <w:top w:w="0" w:type="dxa"/>
            <w:bottom w:w="0" w:type="dxa"/>
          </w:tblCellMar>
        </w:tblPrEx>
        <w:tc>
          <w:tcPr>
            <w:tcW w:w="45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6E8B13DB" w14:textId="77777777" w:rsidR="008526F4" w:rsidRPr="00E23417" w:rsidRDefault="008526F4">
            <w:pPr>
              <w:pStyle w:val="FORMATTEXT"/>
              <w:jc w:val="center"/>
              <w:rPr>
                <w:rFonts w:ascii="Times New Roman" w:hAnsi="Times New Roman" w:cs="Times New Roman"/>
                <w:sz w:val="18"/>
                <w:szCs w:val="18"/>
              </w:rPr>
            </w:pPr>
          </w:p>
          <w:p w14:paraId="6885B7A3" w14:textId="77777777" w:rsidR="008526F4" w:rsidRPr="00E23417" w:rsidRDefault="008526F4">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E2C47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сварном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97609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раструбном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627C8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муфтовом, фланцевом, фальцевом для всех труб и раструбном для керамических труб</w:t>
            </w:r>
          </w:p>
        </w:tc>
      </w:tr>
      <w:tr w:rsidR="00E23417" w:rsidRPr="00E23417" w14:paraId="6706D937" w14:textId="77777777">
        <w:tblPrEx>
          <w:tblCellMar>
            <w:top w:w="0" w:type="dxa"/>
            <w:bottom w:w="0" w:type="dxa"/>
          </w:tblCellMar>
        </w:tblPrEx>
        <w:tc>
          <w:tcPr>
            <w:tcW w:w="45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F01DB8" w14:textId="0BF0EFA4"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 Плетями или отдельными секциями при наружном диаметре труб </w:t>
            </w:r>
            <w:r w:rsidR="004E004F" w:rsidRPr="00E23417">
              <w:rPr>
                <w:rFonts w:ascii="Times New Roman" w:hAnsi="Times New Roman" w:cs="Times New Roman"/>
                <w:noProof/>
                <w:position w:val="-8"/>
                <w:sz w:val="18"/>
                <w:szCs w:val="18"/>
              </w:rPr>
              <w:drawing>
                <wp:inline distT="0" distB="0" distL="0" distR="0" wp14:anchorId="0D4C6521" wp14:editId="42BA9B9F">
                  <wp:extent cx="163830" cy="1638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E23417">
              <w:rPr>
                <w:rFonts w:ascii="Times New Roman" w:hAnsi="Times New Roman" w:cs="Times New Roman"/>
                <w:sz w:val="18"/>
                <w:szCs w:val="18"/>
              </w:rPr>
              <w:t>, м:</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B0E161" w14:textId="77777777" w:rsidR="008526F4" w:rsidRPr="00E23417" w:rsidRDefault="008526F4">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C30F4A" w14:textId="77777777" w:rsidR="008526F4" w:rsidRPr="00E23417" w:rsidRDefault="008526F4">
            <w:pPr>
              <w:pStyle w:val="FORMATTEXT"/>
              <w:rPr>
                <w:rFonts w:ascii="Times New Roman" w:hAnsi="Times New Roman" w:cs="Times New Roman"/>
                <w:sz w:val="18"/>
                <w:szCs w:val="18"/>
              </w:rPr>
            </w:pP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A2E8DE7" w14:textId="77777777" w:rsidR="008526F4" w:rsidRPr="00E23417" w:rsidRDefault="008526F4">
            <w:pPr>
              <w:pStyle w:val="FORMATTEXT"/>
              <w:rPr>
                <w:rFonts w:ascii="Times New Roman" w:hAnsi="Times New Roman" w:cs="Times New Roman"/>
                <w:sz w:val="18"/>
                <w:szCs w:val="18"/>
              </w:rPr>
            </w:pPr>
          </w:p>
        </w:tc>
      </w:tr>
      <w:tr w:rsidR="00E23417" w:rsidRPr="00E23417" w14:paraId="4C90E953" w14:textId="77777777">
        <w:tblPrEx>
          <w:tblCellMar>
            <w:top w:w="0" w:type="dxa"/>
            <w:bottom w:w="0" w:type="dxa"/>
          </w:tblCellMar>
        </w:tblPrEx>
        <w:tc>
          <w:tcPr>
            <w:tcW w:w="4500" w:type="dxa"/>
            <w:gridSpan w:val="5"/>
            <w:tcBorders>
              <w:top w:val="nil"/>
              <w:left w:val="single" w:sz="6" w:space="0" w:color="auto"/>
              <w:bottom w:val="nil"/>
              <w:right w:val="single" w:sz="6" w:space="0" w:color="auto"/>
            </w:tcBorders>
            <w:tcMar>
              <w:top w:w="114" w:type="dxa"/>
              <w:left w:w="28" w:type="dxa"/>
              <w:bottom w:w="114" w:type="dxa"/>
              <w:right w:w="28" w:type="dxa"/>
            </w:tcMar>
          </w:tcPr>
          <w:p w14:paraId="0CC80E6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 0,7 включ.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1DCCC05" w14:textId="5CB57913"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46D05198" wp14:editId="4006B75E">
                  <wp:extent cx="163830" cy="1638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+0,3, но не менее 0,7</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E8BD6C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15BB469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45271022" w14:textId="77777777">
        <w:tblPrEx>
          <w:tblCellMar>
            <w:top w:w="0" w:type="dxa"/>
            <w:bottom w:w="0" w:type="dxa"/>
          </w:tblCellMar>
        </w:tblPrEx>
        <w:tc>
          <w:tcPr>
            <w:tcW w:w="4500" w:type="dxa"/>
            <w:gridSpan w:val="5"/>
            <w:tcBorders>
              <w:top w:val="nil"/>
              <w:left w:val="single" w:sz="6" w:space="0" w:color="auto"/>
              <w:bottom w:val="nil"/>
              <w:right w:val="single" w:sz="6" w:space="0" w:color="auto"/>
            </w:tcBorders>
            <w:tcMar>
              <w:top w:w="114" w:type="dxa"/>
              <w:left w:w="28" w:type="dxa"/>
              <w:bottom w:w="114" w:type="dxa"/>
              <w:right w:w="28" w:type="dxa"/>
            </w:tcMar>
          </w:tcPr>
          <w:p w14:paraId="6E53EB6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св. 0,7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47A5E28" w14:textId="681E80EA"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1,5</w:t>
            </w:r>
            <w:r w:rsidR="004E004F" w:rsidRPr="00E23417">
              <w:rPr>
                <w:rFonts w:ascii="Times New Roman" w:hAnsi="Times New Roman" w:cs="Times New Roman"/>
                <w:noProof/>
                <w:position w:val="-8"/>
                <w:sz w:val="18"/>
                <w:szCs w:val="18"/>
              </w:rPr>
              <w:drawing>
                <wp:inline distT="0" distB="0" distL="0" distR="0" wp14:anchorId="40D70D4F" wp14:editId="146E5779">
                  <wp:extent cx="163830" cy="1638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57ADDB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55980C9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5153D9CD" w14:textId="77777777">
        <w:tblPrEx>
          <w:tblCellMar>
            <w:top w:w="0" w:type="dxa"/>
            <w:bottom w:w="0" w:type="dxa"/>
          </w:tblCellMar>
        </w:tblPrEx>
        <w:tc>
          <w:tcPr>
            <w:tcW w:w="4500" w:type="dxa"/>
            <w:gridSpan w:val="5"/>
            <w:tcBorders>
              <w:top w:val="nil"/>
              <w:left w:val="single" w:sz="6" w:space="0" w:color="auto"/>
              <w:bottom w:val="nil"/>
              <w:right w:val="single" w:sz="6" w:space="0" w:color="auto"/>
            </w:tcBorders>
            <w:tcMar>
              <w:top w:w="114" w:type="dxa"/>
              <w:left w:w="28" w:type="dxa"/>
              <w:bottom w:w="114" w:type="dxa"/>
              <w:right w:w="28" w:type="dxa"/>
            </w:tcMar>
          </w:tcPr>
          <w:p w14:paraId="06A2D30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 То же, на участках, разрабатываемых траншейными экскаваторами под трубопроводы диаметром не более 219 мм, укладываемые без спуска людей в траншеи (узкотраншейный метод)</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F876660" w14:textId="0FDDA0C6"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1526686B" wp14:editId="3C6BD52B">
                  <wp:extent cx="163830" cy="1638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+0,2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86F43B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5F86CC2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4154387A" w14:textId="77777777">
        <w:tblPrEx>
          <w:tblCellMar>
            <w:top w:w="0" w:type="dxa"/>
            <w:bottom w:w="0" w:type="dxa"/>
          </w:tblCellMar>
        </w:tblPrEx>
        <w:tc>
          <w:tcPr>
            <w:tcW w:w="4500" w:type="dxa"/>
            <w:gridSpan w:val="5"/>
            <w:tcBorders>
              <w:top w:val="nil"/>
              <w:left w:val="single" w:sz="6" w:space="0" w:color="auto"/>
              <w:bottom w:val="nil"/>
              <w:right w:val="single" w:sz="6" w:space="0" w:color="auto"/>
            </w:tcBorders>
            <w:tcMar>
              <w:top w:w="114" w:type="dxa"/>
              <w:left w:w="28" w:type="dxa"/>
              <w:bottom w:w="114" w:type="dxa"/>
              <w:right w:w="28" w:type="dxa"/>
            </w:tcMar>
          </w:tcPr>
          <w:p w14:paraId="18D7663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3 То же, на участках трубопровода, пригружаемого железобетонными пригрузами или анкерными устройствами</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1A781BAD" w14:textId="3B82E369"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2,2</w:t>
            </w:r>
            <w:r w:rsidR="004E004F" w:rsidRPr="00E23417">
              <w:rPr>
                <w:rFonts w:ascii="Times New Roman" w:hAnsi="Times New Roman" w:cs="Times New Roman"/>
                <w:noProof/>
                <w:position w:val="-8"/>
                <w:sz w:val="18"/>
                <w:szCs w:val="18"/>
              </w:rPr>
              <w:drawing>
                <wp:inline distT="0" distB="0" distL="0" distR="0" wp14:anchorId="7D8086BE" wp14:editId="2FADD9A2">
                  <wp:extent cx="163830" cy="1638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E23417">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CCA865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50900D1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57324B9B" w14:textId="77777777">
        <w:tblPrEx>
          <w:tblCellMar>
            <w:top w:w="0" w:type="dxa"/>
            <w:bottom w:w="0" w:type="dxa"/>
          </w:tblCellMar>
        </w:tblPrEx>
        <w:tc>
          <w:tcPr>
            <w:tcW w:w="4500" w:type="dxa"/>
            <w:gridSpan w:val="5"/>
            <w:tcBorders>
              <w:top w:val="nil"/>
              <w:left w:val="single" w:sz="6" w:space="0" w:color="auto"/>
              <w:bottom w:val="nil"/>
              <w:right w:val="single" w:sz="6" w:space="0" w:color="auto"/>
            </w:tcBorders>
            <w:tcMar>
              <w:top w:w="114" w:type="dxa"/>
              <w:left w:w="28" w:type="dxa"/>
              <w:bottom w:w="114" w:type="dxa"/>
              <w:right w:w="28" w:type="dxa"/>
            </w:tcMar>
          </w:tcPr>
          <w:p w14:paraId="57076E7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4 То же, на участках трубопровода, пригружаемого с помощью нетканых синтетических материалов</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325DCBE" w14:textId="3AE4C76E"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1,5</w:t>
            </w:r>
            <w:r w:rsidR="004E004F" w:rsidRPr="00E23417">
              <w:rPr>
                <w:rFonts w:ascii="Times New Roman" w:hAnsi="Times New Roman" w:cs="Times New Roman"/>
                <w:noProof/>
                <w:position w:val="-8"/>
                <w:sz w:val="18"/>
                <w:szCs w:val="18"/>
              </w:rPr>
              <w:drawing>
                <wp:inline distT="0" distB="0" distL="0" distR="0" wp14:anchorId="46BE17DE" wp14:editId="3C5C458B">
                  <wp:extent cx="163830" cy="1638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E23417">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E92351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7A0CC6C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49808FE6" w14:textId="77777777">
        <w:tblPrEx>
          <w:tblCellMar>
            <w:top w:w="0" w:type="dxa"/>
            <w:bottom w:w="0" w:type="dxa"/>
          </w:tblCellMar>
        </w:tblPrEx>
        <w:tc>
          <w:tcPr>
            <w:tcW w:w="4500" w:type="dxa"/>
            <w:gridSpan w:val="5"/>
            <w:tcBorders>
              <w:top w:val="nil"/>
              <w:left w:val="single" w:sz="6" w:space="0" w:color="auto"/>
              <w:bottom w:val="nil"/>
              <w:right w:val="single" w:sz="6" w:space="0" w:color="auto"/>
            </w:tcBorders>
            <w:tcMar>
              <w:top w:w="114" w:type="dxa"/>
              <w:left w:w="28" w:type="dxa"/>
              <w:bottom w:w="114" w:type="dxa"/>
              <w:right w:w="28" w:type="dxa"/>
            </w:tcMar>
          </w:tcPr>
          <w:p w14:paraId="3F8B63A2" w14:textId="5CD86C8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5 Отдельными трубами при наружном диаметре труб</w:t>
            </w:r>
            <w:r w:rsidR="004E004F" w:rsidRPr="00E23417">
              <w:rPr>
                <w:rFonts w:ascii="Times New Roman" w:hAnsi="Times New Roman" w:cs="Times New Roman"/>
                <w:noProof/>
                <w:position w:val="-8"/>
                <w:sz w:val="18"/>
                <w:szCs w:val="18"/>
              </w:rPr>
              <w:drawing>
                <wp:inline distT="0" distB="0" distL="0" distR="0" wp14:anchorId="05A66868" wp14:editId="29A5E895">
                  <wp:extent cx="163830" cy="1638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E23417">
              <w:rPr>
                <w:rFonts w:ascii="Times New Roman" w:hAnsi="Times New Roman" w:cs="Times New Roman"/>
                <w:sz w:val="18"/>
                <w:szCs w:val="18"/>
              </w:rPr>
              <w:t>, м, включ.:</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17A0E06" w14:textId="77777777" w:rsidR="008526F4" w:rsidRPr="00E23417" w:rsidRDefault="008526F4">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278E3A8" w14:textId="77777777" w:rsidR="008526F4" w:rsidRPr="00E23417" w:rsidRDefault="008526F4">
            <w:pPr>
              <w:pStyle w:val="FORMATTEXT"/>
              <w:rPr>
                <w:rFonts w:ascii="Times New Roman" w:hAnsi="Times New Roman" w:cs="Times New Roman"/>
                <w:sz w:val="18"/>
                <w:szCs w:val="18"/>
              </w:rPr>
            </w:pP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12C277F4" w14:textId="77777777" w:rsidR="008526F4" w:rsidRPr="00E23417" w:rsidRDefault="008526F4">
            <w:pPr>
              <w:pStyle w:val="FORMATTEXT"/>
              <w:rPr>
                <w:rFonts w:ascii="Times New Roman" w:hAnsi="Times New Roman" w:cs="Times New Roman"/>
                <w:sz w:val="18"/>
                <w:szCs w:val="18"/>
              </w:rPr>
            </w:pPr>
          </w:p>
        </w:tc>
      </w:tr>
      <w:tr w:rsidR="00E23417" w:rsidRPr="00E23417" w14:paraId="387320D1" w14:textId="77777777">
        <w:tblPrEx>
          <w:tblCellMar>
            <w:top w:w="0" w:type="dxa"/>
            <w:bottom w:w="0" w:type="dxa"/>
          </w:tblCellMar>
        </w:tblPrEx>
        <w:tc>
          <w:tcPr>
            <w:tcW w:w="450" w:type="dxa"/>
            <w:tcBorders>
              <w:top w:val="nil"/>
              <w:left w:val="single" w:sz="6" w:space="0" w:color="auto"/>
              <w:bottom w:val="nil"/>
              <w:right w:val="nil"/>
            </w:tcBorders>
            <w:tcMar>
              <w:top w:w="114" w:type="dxa"/>
              <w:left w:w="28" w:type="dxa"/>
              <w:bottom w:w="114" w:type="dxa"/>
              <w:right w:w="28" w:type="dxa"/>
            </w:tcMar>
          </w:tcPr>
          <w:p w14:paraId="641D569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549028F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450" w:type="dxa"/>
            <w:tcBorders>
              <w:top w:val="nil"/>
              <w:left w:val="nil"/>
              <w:bottom w:val="nil"/>
              <w:right w:val="nil"/>
            </w:tcBorders>
            <w:tcMar>
              <w:top w:w="114" w:type="dxa"/>
              <w:left w:w="28" w:type="dxa"/>
              <w:bottom w:w="114" w:type="dxa"/>
              <w:right w:w="28" w:type="dxa"/>
            </w:tcMar>
          </w:tcPr>
          <w:p w14:paraId="397F549B" w14:textId="77777777" w:rsidR="008526F4" w:rsidRPr="00E23417" w:rsidRDefault="008526F4">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64DD9AD8" w14:textId="77777777" w:rsidR="008526F4" w:rsidRPr="00E23417" w:rsidRDefault="008526F4">
            <w:pPr>
              <w:pStyle w:val="FORMATTEXT"/>
              <w:rPr>
                <w:rFonts w:ascii="Times New Roman" w:hAnsi="Times New Roman" w:cs="Times New Roman"/>
                <w:sz w:val="18"/>
                <w:szCs w:val="18"/>
              </w:rPr>
            </w:pPr>
          </w:p>
        </w:tc>
        <w:tc>
          <w:tcPr>
            <w:tcW w:w="2700" w:type="dxa"/>
            <w:tcBorders>
              <w:top w:val="nil"/>
              <w:left w:val="nil"/>
              <w:bottom w:val="nil"/>
              <w:right w:val="single" w:sz="6" w:space="0" w:color="auto"/>
            </w:tcBorders>
            <w:tcMar>
              <w:top w:w="114" w:type="dxa"/>
              <w:left w:w="28" w:type="dxa"/>
              <w:bottom w:w="114" w:type="dxa"/>
              <w:right w:w="28" w:type="dxa"/>
            </w:tcMar>
          </w:tcPr>
          <w:p w14:paraId="248A36D3" w14:textId="77777777" w:rsidR="008526F4" w:rsidRPr="00E23417" w:rsidRDefault="008526F4">
            <w:pPr>
              <w:pStyle w:val="FORMATTEXT"/>
              <w:rPr>
                <w:rFonts w:ascii="Times New Roman" w:hAnsi="Times New Roman" w:cs="Times New Roman"/>
                <w:sz w:val="18"/>
                <w:szCs w:val="18"/>
              </w:rPr>
            </w:pP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565F4C6" w14:textId="4B92D81D"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5C001F91" wp14:editId="178E5D02">
                  <wp:extent cx="163830" cy="1638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+0,5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36C2BA5" w14:textId="6A4FE7D2"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0BC7E9F3" wp14:editId="27C276AF">
                  <wp:extent cx="163830" cy="1638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+0,6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37D31902" w14:textId="0A4C3E75"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0F66D4D0" wp14:editId="3B92D042">
                  <wp:extent cx="163830" cy="1638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+0,8 </w:t>
            </w:r>
          </w:p>
        </w:tc>
      </w:tr>
      <w:tr w:rsidR="00E23417" w:rsidRPr="00E23417" w14:paraId="2D375CC2" w14:textId="77777777">
        <w:tblPrEx>
          <w:tblCellMar>
            <w:top w:w="0" w:type="dxa"/>
            <w:bottom w:w="0" w:type="dxa"/>
          </w:tblCellMar>
        </w:tblPrEx>
        <w:tc>
          <w:tcPr>
            <w:tcW w:w="450" w:type="dxa"/>
            <w:tcBorders>
              <w:top w:val="nil"/>
              <w:left w:val="single" w:sz="6" w:space="0" w:color="auto"/>
              <w:bottom w:val="nil"/>
              <w:right w:val="nil"/>
            </w:tcBorders>
            <w:tcMar>
              <w:top w:w="114" w:type="dxa"/>
              <w:left w:w="28" w:type="dxa"/>
              <w:bottom w:w="114" w:type="dxa"/>
              <w:right w:w="28" w:type="dxa"/>
            </w:tcMar>
          </w:tcPr>
          <w:p w14:paraId="33BEC98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от </w:t>
            </w:r>
          </w:p>
        </w:tc>
        <w:tc>
          <w:tcPr>
            <w:tcW w:w="450" w:type="dxa"/>
            <w:tcBorders>
              <w:top w:val="nil"/>
              <w:left w:val="nil"/>
              <w:bottom w:val="nil"/>
              <w:right w:val="nil"/>
            </w:tcBorders>
            <w:tcMar>
              <w:top w:w="114" w:type="dxa"/>
              <w:left w:w="28" w:type="dxa"/>
              <w:bottom w:w="114" w:type="dxa"/>
              <w:right w:w="28" w:type="dxa"/>
            </w:tcMar>
          </w:tcPr>
          <w:p w14:paraId="3945B3C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450" w:type="dxa"/>
            <w:tcBorders>
              <w:top w:val="nil"/>
              <w:left w:val="nil"/>
              <w:bottom w:val="nil"/>
              <w:right w:val="nil"/>
            </w:tcBorders>
            <w:tcMar>
              <w:top w:w="114" w:type="dxa"/>
              <w:left w:w="28" w:type="dxa"/>
              <w:bottom w:w="114" w:type="dxa"/>
              <w:right w:w="28" w:type="dxa"/>
            </w:tcMar>
          </w:tcPr>
          <w:p w14:paraId="420DD50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27B2F05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1,6 </w:t>
            </w:r>
          </w:p>
        </w:tc>
        <w:tc>
          <w:tcPr>
            <w:tcW w:w="2700" w:type="dxa"/>
            <w:tcBorders>
              <w:top w:val="nil"/>
              <w:left w:val="nil"/>
              <w:bottom w:val="nil"/>
              <w:right w:val="single" w:sz="6" w:space="0" w:color="auto"/>
            </w:tcBorders>
            <w:tcMar>
              <w:top w:w="114" w:type="dxa"/>
              <w:left w:w="28" w:type="dxa"/>
              <w:bottom w:w="114" w:type="dxa"/>
              <w:right w:w="28" w:type="dxa"/>
            </w:tcMar>
          </w:tcPr>
          <w:p w14:paraId="16BB48A5" w14:textId="77777777" w:rsidR="008526F4" w:rsidRPr="00E23417" w:rsidRDefault="008526F4">
            <w:pPr>
              <w:pStyle w:val="FORMATTEXT"/>
              <w:rPr>
                <w:rFonts w:ascii="Times New Roman" w:hAnsi="Times New Roman" w:cs="Times New Roman"/>
                <w:sz w:val="18"/>
                <w:szCs w:val="18"/>
              </w:rPr>
            </w:pP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9DEB244" w14:textId="1797EA34"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76FEF89D" wp14:editId="52FB8E88">
                  <wp:extent cx="163830" cy="1638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+0,8</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F69A9C0" w14:textId="3DBAF7E9"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2E94A30F" wp14:editId="269503AE">
                  <wp:extent cx="163830" cy="1638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+1,0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73A21CCA" w14:textId="0522B531"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17405264" wp14:editId="5950A04E">
                  <wp:extent cx="163830" cy="1638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+1,2 </w:t>
            </w:r>
          </w:p>
        </w:tc>
      </w:tr>
      <w:tr w:rsidR="00E23417" w:rsidRPr="00E23417" w14:paraId="4D40B4B3" w14:textId="77777777">
        <w:tblPrEx>
          <w:tblCellMar>
            <w:top w:w="0" w:type="dxa"/>
            <w:bottom w:w="0" w:type="dxa"/>
          </w:tblCellMar>
        </w:tblPrEx>
        <w:tc>
          <w:tcPr>
            <w:tcW w:w="450" w:type="dxa"/>
            <w:tcBorders>
              <w:top w:val="nil"/>
              <w:left w:val="single" w:sz="6" w:space="0" w:color="auto"/>
              <w:bottom w:val="single" w:sz="6" w:space="0" w:color="auto"/>
              <w:right w:val="nil"/>
            </w:tcBorders>
            <w:tcMar>
              <w:top w:w="114" w:type="dxa"/>
              <w:left w:w="28" w:type="dxa"/>
              <w:bottom w:w="114" w:type="dxa"/>
              <w:right w:w="28" w:type="dxa"/>
            </w:tcMar>
          </w:tcPr>
          <w:p w14:paraId="3FEE3D3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31AE5BE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1,6 </w:t>
            </w:r>
          </w:p>
        </w:tc>
        <w:tc>
          <w:tcPr>
            <w:tcW w:w="450" w:type="dxa"/>
            <w:tcBorders>
              <w:top w:val="nil"/>
              <w:left w:val="nil"/>
              <w:bottom w:val="single" w:sz="6" w:space="0" w:color="auto"/>
              <w:right w:val="nil"/>
            </w:tcBorders>
            <w:tcMar>
              <w:top w:w="114" w:type="dxa"/>
              <w:left w:w="28" w:type="dxa"/>
              <w:bottom w:w="114" w:type="dxa"/>
              <w:right w:w="28" w:type="dxa"/>
            </w:tcMar>
          </w:tcPr>
          <w:p w14:paraId="0908F50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37ADD3C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3,5 </w:t>
            </w:r>
          </w:p>
        </w:tc>
        <w:tc>
          <w:tcPr>
            <w:tcW w:w="2700" w:type="dxa"/>
            <w:tcBorders>
              <w:top w:val="nil"/>
              <w:left w:val="nil"/>
              <w:bottom w:val="single" w:sz="6" w:space="0" w:color="auto"/>
              <w:right w:val="single" w:sz="6" w:space="0" w:color="auto"/>
            </w:tcBorders>
            <w:tcMar>
              <w:top w:w="114" w:type="dxa"/>
              <w:left w:w="28" w:type="dxa"/>
              <w:bottom w:w="114" w:type="dxa"/>
              <w:right w:w="28" w:type="dxa"/>
            </w:tcMar>
          </w:tcPr>
          <w:p w14:paraId="22A27441" w14:textId="77777777" w:rsidR="008526F4" w:rsidRPr="00E23417" w:rsidRDefault="008526F4">
            <w:pPr>
              <w:pStyle w:val="FORMATTEXT"/>
              <w:rPr>
                <w:rFonts w:ascii="Times New Roman" w:hAnsi="Times New Roman" w:cs="Times New Roman"/>
                <w:sz w:val="18"/>
                <w:szCs w:val="18"/>
              </w:rPr>
            </w:pP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D5297DC" w14:textId="0496D052"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19A574F0" wp14:editId="5B090878">
                  <wp:extent cx="163830" cy="16383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+1,4</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98C03D" w14:textId="018BACD8"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7B83CDE9" wp14:editId="1049FD6B">
                  <wp:extent cx="163830" cy="16383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+1,4 </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313E4E4" w14:textId="0243EAF1"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0A7F62BA" wp14:editId="58AD0FCC">
                  <wp:extent cx="163830" cy="16383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+1,4 </w:t>
            </w:r>
          </w:p>
        </w:tc>
      </w:tr>
      <w:tr w:rsidR="00E23417" w:rsidRPr="00E23417" w14:paraId="7524B6AC" w14:textId="77777777">
        <w:tblPrEx>
          <w:tblCellMar>
            <w:top w:w="0" w:type="dxa"/>
            <w:bottom w:w="0" w:type="dxa"/>
          </w:tblCellMar>
        </w:tblPrEx>
        <w:tc>
          <w:tcPr>
            <w:tcW w:w="915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6127D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Примечания</w:t>
            </w:r>
          </w:p>
          <w:p w14:paraId="18435E9F" w14:textId="77777777" w:rsidR="008526F4" w:rsidRPr="00E23417" w:rsidRDefault="008526F4">
            <w:pPr>
              <w:pStyle w:val="FORMATTEXT"/>
              <w:rPr>
                <w:rFonts w:ascii="Times New Roman" w:hAnsi="Times New Roman" w:cs="Times New Roman"/>
                <w:sz w:val="18"/>
                <w:szCs w:val="18"/>
              </w:rPr>
            </w:pPr>
          </w:p>
          <w:p w14:paraId="6B91AD9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 Ширина траншей для трубопроводов диаметром свыше 3,5 м устанавливается в проекте исходя из технологии устройства основания, монтажа, изоляции и заделки стыков.</w:t>
            </w:r>
          </w:p>
          <w:p w14:paraId="4EBE2E2F" w14:textId="77777777" w:rsidR="008526F4" w:rsidRPr="00E23417" w:rsidRDefault="008526F4">
            <w:pPr>
              <w:pStyle w:val="FORMATTEXT"/>
              <w:rPr>
                <w:rFonts w:ascii="Times New Roman" w:hAnsi="Times New Roman" w:cs="Times New Roman"/>
                <w:sz w:val="18"/>
                <w:szCs w:val="18"/>
              </w:rPr>
            </w:pPr>
          </w:p>
          <w:p w14:paraId="70FEAC4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 При параллельной укладке нескольких трубопроводов в одной траншее расстояния от крайних труб до стенок траншей определяются требованиями настоящей таблицы, а расстояния между трубами устанавливаются проектом.</w:t>
            </w:r>
          </w:p>
        </w:tc>
      </w:tr>
    </w:tbl>
    <w:p w14:paraId="1C80E763"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1839810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6.1.4 Размеры приямков для заделки стыков трубопроводов должны быть не менее указанных в таблице 6.2.</w:t>
      </w:r>
    </w:p>
    <w:p w14:paraId="7117CEFE" w14:textId="77777777" w:rsidR="008526F4" w:rsidRPr="00E23417" w:rsidRDefault="008526F4">
      <w:pPr>
        <w:pStyle w:val="FORMATTEXT"/>
        <w:ind w:firstLine="568"/>
        <w:jc w:val="both"/>
        <w:rPr>
          <w:rFonts w:ascii="Times New Roman" w:hAnsi="Times New Roman" w:cs="Times New Roman"/>
        </w:rPr>
      </w:pPr>
    </w:p>
    <w:p w14:paraId="396CE43B" w14:textId="77777777" w:rsidR="008526F4" w:rsidRPr="00E23417" w:rsidRDefault="008526F4">
      <w:pPr>
        <w:pStyle w:val="FORMATTEXT"/>
        <w:jc w:val="both"/>
        <w:rPr>
          <w:rFonts w:ascii="Times New Roman" w:hAnsi="Times New Roman" w:cs="Times New Roman"/>
        </w:rPr>
      </w:pPr>
    </w:p>
    <w:p w14:paraId="217C6BF3" w14:textId="77777777" w:rsidR="008526F4" w:rsidRPr="00E23417" w:rsidRDefault="008526F4">
      <w:pPr>
        <w:pStyle w:val="FORMATTEXT"/>
        <w:jc w:val="both"/>
        <w:rPr>
          <w:rFonts w:ascii="Times New Roman" w:hAnsi="Times New Roman" w:cs="Times New Roman"/>
        </w:rPr>
      </w:pPr>
    </w:p>
    <w:p w14:paraId="3D460BD0"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6.2</w:t>
      </w:r>
    </w:p>
    <w:p w14:paraId="43400FCA"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100"/>
        <w:gridCol w:w="1350"/>
        <w:gridCol w:w="1650"/>
        <w:gridCol w:w="1500"/>
        <w:gridCol w:w="750"/>
        <w:gridCol w:w="900"/>
        <w:gridCol w:w="900"/>
      </w:tblGrid>
      <w:tr w:rsidR="00E23417" w:rsidRPr="00E23417" w14:paraId="327C3DC8" w14:textId="77777777">
        <w:tblPrEx>
          <w:tblCellMar>
            <w:top w:w="0" w:type="dxa"/>
            <w:bottom w:w="0" w:type="dxa"/>
          </w:tblCellMar>
        </w:tblPrEx>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AAA17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Труба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FFEC2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Стыковое соединение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12686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Уплотнитель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3D37E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Условный проход трубопровода, мм </w:t>
            </w:r>
          </w:p>
        </w:tc>
        <w:tc>
          <w:tcPr>
            <w:tcW w:w="25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95662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Размер приямков, м </w:t>
            </w:r>
          </w:p>
        </w:tc>
      </w:tr>
      <w:tr w:rsidR="00E23417" w:rsidRPr="00E23417" w14:paraId="28651364" w14:textId="77777777">
        <w:tblPrEx>
          <w:tblCellMar>
            <w:top w:w="0" w:type="dxa"/>
            <w:bottom w:w="0" w:type="dxa"/>
          </w:tblCellMar>
        </w:tblPrEx>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35AFF2A" w14:textId="77777777" w:rsidR="008526F4" w:rsidRPr="00E23417" w:rsidRDefault="008526F4">
            <w:pPr>
              <w:pStyle w:val="FORMATTEXT"/>
              <w:rPr>
                <w:rFonts w:ascii="Times New Roman" w:hAnsi="Times New Roman" w:cs="Times New Roman"/>
                <w:sz w:val="18"/>
                <w:szCs w:val="18"/>
              </w:rPr>
            </w:pP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FBE279" w14:textId="77777777" w:rsidR="008526F4" w:rsidRPr="00E23417" w:rsidRDefault="008526F4">
            <w:pPr>
              <w:pStyle w:val="FORMATTEXT"/>
              <w:rPr>
                <w:rFonts w:ascii="Times New Roman" w:hAnsi="Times New Roman" w:cs="Times New Roman"/>
                <w:sz w:val="18"/>
                <w:szCs w:val="18"/>
              </w:rPr>
            </w:pP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2C0B3B" w14:textId="77777777" w:rsidR="008526F4" w:rsidRPr="00E23417" w:rsidRDefault="008526F4">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B7B704" w14:textId="77777777" w:rsidR="008526F4" w:rsidRPr="00E23417" w:rsidRDefault="008526F4">
            <w:pPr>
              <w:pStyle w:val="FORMATTEXT"/>
              <w:jc w:val="center"/>
              <w:rPr>
                <w:rFonts w:ascii="Times New Roman" w:hAnsi="Times New Roman" w:cs="Times New Roman"/>
                <w:sz w:val="18"/>
                <w:szCs w:val="18"/>
              </w:rPr>
            </w:pPr>
          </w:p>
          <w:p w14:paraId="34F4F377" w14:textId="77777777" w:rsidR="008526F4" w:rsidRPr="00E23417" w:rsidRDefault="008526F4">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2CDBF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Длина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008F3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Ширина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83190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Глубина </w:t>
            </w:r>
          </w:p>
        </w:tc>
      </w:tr>
      <w:tr w:rsidR="00E23417" w:rsidRPr="00E23417" w14:paraId="182F0F8C" w14:textId="77777777">
        <w:tblPrEx>
          <w:tblCellMar>
            <w:top w:w="0" w:type="dxa"/>
            <w:bottom w:w="0" w:type="dxa"/>
          </w:tblCellMar>
        </w:tblPrEx>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A5ACF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Стальные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EA083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Сварное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4A7A4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40D9A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Для всех диаметров</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EA541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A93606" w14:textId="070F1957"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53FB2F71" wp14:editId="4C08C234">
                  <wp:extent cx="163830" cy="1638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*+1,2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8A501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r>
      <w:tr w:rsidR="00E23417" w:rsidRPr="00E23417" w14:paraId="59C5A4B1" w14:textId="77777777">
        <w:tblPrEx>
          <w:tblCellMar>
            <w:top w:w="0" w:type="dxa"/>
            <w:bottom w:w="0" w:type="dxa"/>
          </w:tblCellMar>
        </w:tblPrEx>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6074202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Чугунные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201B3F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Раструбное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7662992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Резиновая манжетка</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F9A0F0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 300 включ.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143FAA0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969CB1E" w14:textId="3652281C"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6657F2E4" wp14:editId="34EAFF55">
                  <wp:extent cx="163830" cy="1638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+0,2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AA2272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0,1 </w:t>
            </w:r>
          </w:p>
        </w:tc>
      </w:tr>
      <w:tr w:rsidR="00E23417" w:rsidRPr="00E23417" w14:paraId="1E62F7A9" w14:textId="77777777">
        <w:tblPrEx>
          <w:tblCellMar>
            <w:top w:w="0" w:type="dxa"/>
            <w:bottom w:w="0" w:type="dxa"/>
          </w:tblCellMar>
        </w:tblPrEx>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0E4BEEC0" w14:textId="77777777" w:rsidR="008526F4" w:rsidRPr="00E23417" w:rsidRDefault="008526F4">
            <w:pPr>
              <w:pStyle w:val="FORMATTEXT"/>
              <w:rPr>
                <w:rFonts w:ascii="Times New Roman" w:hAnsi="Times New Roman" w:cs="Times New Roman"/>
                <w:sz w:val="18"/>
                <w:szCs w:val="18"/>
              </w:rPr>
            </w:pP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1212E411" w14:textId="77777777" w:rsidR="008526F4" w:rsidRPr="00E23417" w:rsidRDefault="008526F4">
            <w:pPr>
              <w:pStyle w:val="FORMATTEXT"/>
              <w:rPr>
                <w:rFonts w:ascii="Times New Roman" w:hAnsi="Times New Roman" w:cs="Times New Roman"/>
                <w:sz w:val="18"/>
                <w:szCs w:val="18"/>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79C4090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Пеньковая прядь</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09A91B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До 300 включ.</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74D4898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8AC9926" w14:textId="012483F7"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570E03CC" wp14:editId="00B02914">
                  <wp:extent cx="163830" cy="1638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+0,5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07BF49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0,3 </w:t>
            </w:r>
          </w:p>
        </w:tc>
      </w:tr>
      <w:tr w:rsidR="00E23417" w:rsidRPr="00E23417" w14:paraId="5119A150" w14:textId="77777777">
        <w:tblPrEx>
          <w:tblCellMar>
            <w:top w:w="0" w:type="dxa"/>
            <w:bottom w:w="0" w:type="dxa"/>
          </w:tblCellMar>
        </w:tblPrEx>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55C3C7B7" w14:textId="77777777" w:rsidR="008526F4" w:rsidRPr="00E23417" w:rsidRDefault="008526F4">
            <w:pPr>
              <w:pStyle w:val="FORMATTEXT"/>
              <w:rPr>
                <w:rFonts w:ascii="Times New Roman" w:hAnsi="Times New Roman" w:cs="Times New Roman"/>
                <w:sz w:val="18"/>
                <w:szCs w:val="18"/>
              </w:rPr>
            </w:pP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2D18F98" w14:textId="77777777" w:rsidR="008526F4" w:rsidRPr="00E23417" w:rsidRDefault="008526F4">
            <w:pPr>
              <w:pStyle w:val="FORMATTEXT"/>
              <w:rPr>
                <w:rFonts w:ascii="Times New Roman" w:hAnsi="Times New Roman" w:cs="Times New Roman"/>
                <w:sz w:val="18"/>
                <w:szCs w:val="18"/>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4C7EAB6F" w14:textId="77777777" w:rsidR="008526F4" w:rsidRPr="00E23417" w:rsidRDefault="008526F4">
            <w:pPr>
              <w:pStyle w:val="FORMATTEXT"/>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283ACC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Св. 300</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0087ED8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9B09727" w14:textId="08A4A7B1"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4FB48353" wp14:editId="628AF9F9">
                  <wp:extent cx="163830" cy="1638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+0,7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6A3B31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0,4 </w:t>
            </w:r>
          </w:p>
        </w:tc>
      </w:tr>
      <w:tr w:rsidR="00E23417" w:rsidRPr="00E23417" w14:paraId="32B242D3" w14:textId="77777777">
        <w:tblPrEx>
          <w:tblCellMar>
            <w:top w:w="0" w:type="dxa"/>
            <w:bottom w:w="0" w:type="dxa"/>
          </w:tblCellMar>
        </w:tblPrEx>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5F4E69DB" w14:textId="77777777" w:rsidR="008526F4" w:rsidRPr="00E23417" w:rsidRDefault="008526F4">
            <w:pPr>
              <w:pStyle w:val="FORMATTEXT"/>
              <w:rPr>
                <w:rFonts w:ascii="Times New Roman" w:hAnsi="Times New Roman" w:cs="Times New Roman"/>
                <w:sz w:val="18"/>
                <w:szCs w:val="18"/>
              </w:rPr>
            </w:pP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E3FD0B2" w14:textId="77777777" w:rsidR="008526F4" w:rsidRPr="00E23417" w:rsidRDefault="008526F4">
            <w:pPr>
              <w:pStyle w:val="FORMATTEXT"/>
              <w:rPr>
                <w:rFonts w:ascii="Times New Roman" w:hAnsi="Times New Roman" w:cs="Times New Roman"/>
                <w:sz w:val="18"/>
                <w:szCs w:val="18"/>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51362A3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Герметики</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5FE228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До 300 включ.</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217F3E6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989D973" w14:textId="21905AFF"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5B1ED54D" wp14:editId="631E6EDF">
                  <wp:extent cx="163830" cy="1638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+0,5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867D71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 </w:t>
            </w:r>
          </w:p>
        </w:tc>
      </w:tr>
      <w:tr w:rsidR="00E23417" w:rsidRPr="00E23417" w14:paraId="0EC27EA7" w14:textId="77777777">
        <w:tblPrEx>
          <w:tblCellMar>
            <w:top w:w="0" w:type="dxa"/>
            <w:bottom w:w="0" w:type="dxa"/>
          </w:tblCellMar>
        </w:tblPrEx>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BA7376" w14:textId="77777777" w:rsidR="008526F4" w:rsidRPr="00E23417" w:rsidRDefault="008526F4">
            <w:pPr>
              <w:pStyle w:val="FORMATTEXT"/>
              <w:rPr>
                <w:rFonts w:ascii="Times New Roman" w:hAnsi="Times New Roman" w:cs="Times New Roman"/>
                <w:sz w:val="18"/>
                <w:szCs w:val="18"/>
              </w:rPr>
            </w:pP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EC7BC4" w14:textId="77777777" w:rsidR="008526F4" w:rsidRPr="00E23417" w:rsidRDefault="008526F4">
            <w:pPr>
              <w:pStyle w:val="FORMATTEXT"/>
              <w:rPr>
                <w:rFonts w:ascii="Times New Roman" w:hAnsi="Times New Roman" w:cs="Times New Roman"/>
                <w:sz w:val="18"/>
                <w:szCs w:val="18"/>
              </w:rPr>
            </w:pP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D54D876" w14:textId="77777777" w:rsidR="008526F4" w:rsidRPr="00E23417" w:rsidRDefault="008526F4">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00DA9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Св. 300</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ACDD34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2E31A3" w14:textId="05990ECB"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48E9D61F" wp14:editId="127AA1AC">
                  <wp:extent cx="163830" cy="1638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+0,7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332FE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0,3 </w:t>
            </w:r>
          </w:p>
        </w:tc>
      </w:tr>
      <w:tr w:rsidR="00E23417" w:rsidRPr="00E23417" w14:paraId="0376905F" w14:textId="77777777">
        <w:tblPrEx>
          <w:tblCellMar>
            <w:top w:w="0" w:type="dxa"/>
            <w:bottom w:w="0" w:type="dxa"/>
          </w:tblCellMar>
        </w:tblPrEx>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81813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Хризотилцементные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461B4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Муфта типа САМ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92456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Резиновое кольцо фигурного сечения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7D072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 300 включ.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88971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186BF4" w14:textId="1AFD1BBC"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4DC8335C" wp14:editId="769DB386">
                  <wp:extent cx="163830" cy="1638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+0,2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F21E0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 </w:t>
            </w:r>
          </w:p>
        </w:tc>
      </w:tr>
      <w:tr w:rsidR="00E23417" w:rsidRPr="00E23417" w14:paraId="72B3B1C4" w14:textId="77777777">
        <w:tblPrEx>
          <w:tblCellMar>
            <w:top w:w="0" w:type="dxa"/>
            <w:bottom w:w="0" w:type="dxa"/>
          </w:tblCellMar>
        </w:tblPrEx>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768D305D" w14:textId="77777777" w:rsidR="008526F4" w:rsidRPr="00E23417" w:rsidRDefault="008526F4">
            <w:pPr>
              <w:pStyle w:val="FORMATTEXT"/>
              <w:rPr>
                <w:rFonts w:ascii="Times New Roman" w:hAnsi="Times New Roman" w:cs="Times New Roman"/>
                <w:sz w:val="18"/>
                <w:szCs w:val="18"/>
              </w:rPr>
            </w:pP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185498C" w14:textId="77777777" w:rsidR="008526F4" w:rsidRPr="00E23417" w:rsidRDefault="008526F4">
            <w:pPr>
              <w:pStyle w:val="FORMATTEXT"/>
              <w:rPr>
                <w:rFonts w:ascii="Times New Roman" w:hAnsi="Times New Roman" w:cs="Times New Roman"/>
                <w:sz w:val="18"/>
                <w:szCs w:val="18"/>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1163555B" w14:textId="77777777" w:rsidR="008526F4" w:rsidRPr="00E23417" w:rsidRDefault="008526F4">
            <w:pPr>
              <w:pStyle w:val="FORMATTEXT"/>
              <w:rPr>
                <w:rFonts w:ascii="Times New Roman" w:hAnsi="Times New Roman" w:cs="Times New Roman"/>
                <w:sz w:val="18"/>
                <w:szCs w:val="18"/>
              </w:rPr>
            </w:pPr>
          </w:p>
          <w:p w14:paraId="2ACE4134" w14:textId="77777777" w:rsidR="008526F4" w:rsidRPr="00E23417" w:rsidRDefault="008526F4">
            <w:pPr>
              <w:pStyle w:val="FORMATTEXT"/>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5A823C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Св. 300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5E70A85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2F6C36F" w14:textId="1E84F52D"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146730EF" wp14:editId="7F774AFE">
                  <wp:extent cx="163830" cy="1638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+0,5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FB44B2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 </w:t>
            </w:r>
          </w:p>
        </w:tc>
      </w:tr>
      <w:tr w:rsidR="00E23417" w:rsidRPr="00E23417" w14:paraId="2F1EB9C8" w14:textId="77777777">
        <w:tblPrEx>
          <w:tblCellMar>
            <w:top w:w="0" w:type="dxa"/>
            <w:bottom w:w="0" w:type="dxa"/>
          </w:tblCellMar>
        </w:tblPrEx>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72B7989F" w14:textId="77777777" w:rsidR="008526F4" w:rsidRPr="00E23417" w:rsidRDefault="008526F4">
            <w:pPr>
              <w:pStyle w:val="FORMATTEXT"/>
              <w:rPr>
                <w:rFonts w:ascii="Times New Roman" w:hAnsi="Times New Roman" w:cs="Times New Roman"/>
                <w:sz w:val="18"/>
                <w:szCs w:val="18"/>
              </w:rPr>
            </w:pP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86705A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Чугунная фланцевая муфта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73515F5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Резиновое кольцо круглого сечения и типа КЧМ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3C36DD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 300 включ.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4B5A886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B30D94C" w14:textId="335A4518"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55CCF280" wp14:editId="587C4B1C">
                  <wp:extent cx="163830" cy="16383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+0,5</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C0D23A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0,3</w:t>
            </w:r>
          </w:p>
        </w:tc>
      </w:tr>
      <w:tr w:rsidR="00E23417" w:rsidRPr="00E23417" w14:paraId="1F7C39F9" w14:textId="77777777">
        <w:tblPrEx>
          <w:tblCellMar>
            <w:top w:w="0" w:type="dxa"/>
            <w:bottom w:w="0" w:type="dxa"/>
          </w:tblCellMar>
        </w:tblPrEx>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48C9F2E4" w14:textId="77777777" w:rsidR="008526F4" w:rsidRPr="00E23417" w:rsidRDefault="008526F4">
            <w:pPr>
              <w:pStyle w:val="FORMATTEXT"/>
              <w:rPr>
                <w:rFonts w:ascii="Times New Roman" w:hAnsi="Times New Roman" w:cs="Times New Roman"/>
                <w:sz w:val="18"/>
                <w:szCs w:val="18"/>
              </w:rPr>
            </w:pP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677E861" w14:textId="77777777" w:rsidR="008526F4" w:rsidRPr="00E23417" w:rsidRDefault="008526F4">
            <w:pPr>
              <w:pStyle w:val="FORMATTEXT"/>
              <w:rPr>
                <w:rFonts w:ascii="Times New Roman" w:hAnsi="Times New Roman" w:cs="Times New Roman"/>
                <w:sz w:val="18"/>
                <w:szCs w:val="18"/>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411A72A8" w14:textId="77777777" w:rsidR="008526F4" w:rsidRPr="00E23417" w:rsidRDefault="008526F4">
            <w:pPr>
              <w:pStyle w:val="FORMATTEXT"/>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EAD715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Св. 300</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4EE12BE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F5E4A4F" w14:textId="1BA38A90"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328002C0" wp14:editId="5716AACE">
                  <wp:extent cx="163830" cy="1638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+0,7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F55892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0,3 </w:t>
            </w:r>
          </w:p>
        </w:tc>
      </w:tr>
      <w:tr w:rsidR="00E23417" w:rsidRPr="00E23417" w14:paraId="5BB0A76E" w14:textId="77777777">
        <w:tblPrEx>
          <w:tblCellMar>
            <w:top w:w="0" w:type="dxa"/>
            <w:bottom w:w="0" w:type="dxa"/>
          </w:tblCellMar>
        </w:tblPrEx>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7BC8C8E4" w14:textId="77777777" w:rsidR="008526F4" w:rsidRPr="00E23417" w:rsidRDefault="008526F4">
            <w:pPr>
              <w:pStyle w:val="FORMATTEXT"/>
              <w:rPr>
                <w:rFonts w:ascii="Times New Roman" w:hAnsi="Times New Roman" w:cs="Times New Roman"/>
                <w:sz w:val="18"/>
                <w:szCs w:val="18"/>
              </w:rPr>
            </w:pP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0CFBEF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Любое для безнапорных труб</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1CDD4E5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Любой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1122B5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 400 включ.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61150E4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FD2A99D" w14:textId="13F13B4F"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73F648F4" wp14:editId="63B0E294">
                  <wp:extent cx="163830" cy="1638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+0,5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FC1DFB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 </w:t>
            </w:r>
          </w:p>
        </w:tc>
      </w:tr>
      <w:tr w:rsidR="00E23417" w:rsidRPr="00E23417" w14:paraId="259C56DA" w14:textId="77777777">
        <w:tblPrEx>
          <w:tblCellMar>
            <w:top w:w="0" w:type="dxa"/>
            <w:bottom w:w="0" w:type="dxa"/>
          </w:tblCellMar>
        </w:tblPrEx>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2313FE0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Бетонные и железобетонные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1052EE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Раструбное, муфтовое и с бетонным пояском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4EE638E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Резиновое кольцо круглого сечения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120D01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 600 включ.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12DC506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9059367" w14:textId="1954A907"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4A59A43D" wp14:editId="0D29D81E">
                  <wp:extent cx="163830" cy="16383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+0,5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5F4A64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 </w:t>
            </w:r>
          </w:p>
        </w:tc>
      </w:tr>
      <w:tr w:rsidR="00E23417" w:rsidRPr="00E23417" w14:paraId="53E5BE3E" w14:textId="77777777">
        <w:tblPrEx>
          <w:tblCellMar>
            <w:top w:w="0" w:type="dxa"/>
            <w:bottom w:w="0" w:type="dxa"/>
          </w:tblCellMar>
        </w:tblPrEx>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79BCA73C" w14:textId="77777777" w:rsidR="008526F4" w:rsidRPr="00E23417" w:rsidRDefault="008526F4">
            <w:pPr>
              <w:pStyle w:val="FORMATTEXT"/>
              <w:rPr>
                <w:rFonts w:ascii="Times New Roman" w:hAnsi="Times New Roman" w:cs="Times New Roman"/>
                <w:sz w:val="18"/>
                <w:szCs w:val="18"/>
              </w:rPr>
            </w:pP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56891EC" w14:textId="77777777" w:rsidR="008526F4" w:rsidRPr="00E23417" w:rsidRDefault="008526F4">
            <w:pPr>
              <w:pStyle w:val="FORMATTEXT"/>
              <w:rPr>
                <w:rFonts w:ascii="Times New Roman" w:hAnsi="Times New Roman" w:cs="Times New Roman"/>
                <w:sz w:val="18"/>
                <w:szCs w:val="18"/>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27B2DE95" w14:textId="77777777" w:rsidR="008526F4" w:rsidRPr="00E23417" w:rsidRDefault="008526F4">
            <w:pPr>
              <w:pStyle w:val="FORMATTEXT"/>
              <w:rPr>
                <w:rFonts w:ascii="Times New Roman" w:hAnsi="Times New Roman" w:cs="Times New Roman"/>
                <w:sz w:val="18"/>
                <w:szCs w:val="18"/>
              </w:rPr>
            </w:pPr>
          </w:p>
          <w:p w14:paraId="1411B76C" w14:textId="77777777" w:rsidR="008526F4" w:rsidRPr="00E23417" w:rsidRDefault="008526F4">
            <w:pPr>
              <w:pStyle w:val="FORMATTEXT"/>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6B6740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От 600 до 3500</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208E7A4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4F4C231" w14:textId="336C6C46"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6BFE8BB4" wp14:editId="1F058FDA">
                  <wp:extent cx="163830" cy="1638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+0,5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CCA9C9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0,3 </w:t>
            </w:r>
          </w:p>
        </w:tc>
      </w:tr>
      <w:tr w:rsidR="00E23417" w:rsidRPr="00E23417" w14:paraId="49DF8E1B" w14:textId="77777777">
        <w:tblPrEx>
          <w:tblCellMar>
            <w:top w:w="0" w:type="dxa"/>
            <w:bottom w:w="0" w:type="dxa"/>
          </w:tblCellMar>
        </w:tblPrEx>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2FC0409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Полимерные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D7BBD0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Все виды стыковых соединений</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0F10526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036C3C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Для всех диаметров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5001EBF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4C5EC18" w14:textId="1E0DFDE8"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1F42668A" wp14:editId="0B4CD82D">
                  <wp:extent cx="163830" cy="16383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+0,5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7FF57F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 </w:t>
            </w:r>
          </w:p>
        </w:tc>
      </w:tr>
      <w:tr w:rsidR="00E23417" w:rsidRPr="00E23417" w14:paraId="318EAB67" w14:textId="77777777">
        <w:tblPrEx>
          <w:tblCellMar>
            <w:top w:w="0" w:type="dxa"/>
            <w:bottom w:w="0" w:type="dxa"/>
          </w:tblCellMar>
        </w:tblPrEx>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05B6BB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Керамические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E3F1C8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Раструбное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36158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Асфальтобитум, герметик и др.</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3E39AA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B0D9A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99AA9C" w14:textId="31E2087F"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51647035" wp14:editId="0FAB18C5">
                  <wp:extent cx="163830" cy="16383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+0,6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331A8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0,3 </w:t>
            </w:r>
          </w:p>
        </w:tc>
      </w:tr>
      <w:tr w:rsidR="00E23417" w:rsidRPr="00E23417" w14:paraId="1838BBC4" w14:textId="77777777">
        <w:tblPrEx>
          <w:tblCellMar>
            <w:top w:w="0" w:type="dxa"/>
            <w:bottom w:w="0" w:type="dxa"/>
          </w:tblCellMar>
        </w:tblPrEx>
        <w:tc>
          <w:tcPr>
            <w:tcW w:w="91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5264E3" w14:textId="46BB4839"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 xml:space="preserve">* </w:t>
            </w:r>
            <w:r w:rsidR="004E004F" w:rsidRPr="00E23417">
              <w:rPr>
                <w:rFonts w:ascii="Times New Roman" w:hAnsi="Times New Roman" w:cs="Times New Roman"/>
                <w:noProof/>
                <w:position w:val="-8"/>
                <w:sz w:val="18"/>
                <w:szCs w:val="18"/>
              </w:rPr>
              <w:drawing>
                <wp:inline distT="0" distB="0" distL="0" distR="0" wp14:anchorId="15318450" wp14:editId="1ABC5951">
                  <wp:extent cx="163830" cy="16383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E23417">
              <w:rPr>
                <w:rFonts w:ascii="Times New Roman" w:hAnsi="Times New Roman" w:cs="Times New Roman"/>
                <w:sz w:val="18"/>
                <w:szCs w:val="18"/>
              </w:rPr>
              <w:t>- наружный диаметр трубопровода в стыке.</w:t>
            </w:r>
          </w:p>
          <w:p w14:paraId="78F52377" w14:textId="77777777" w:rsidR="008526F4" w:rsidRPr="00E23417" w:rsidRDefault="008526F4">
            <w:pPr>
              <w:pStyle w:val="FORMATTEXT"/>
              <w:rPr>
                <w:rFonts w:ascii="Times New Roman" w:hAnsi="Times New Roman" w:cs="Times New Roman"/>
                <w:sz w:val="18"/>
                <w:szCs w:val="18"/>
              </w:rPr>
            </w:pPr>
          </w:p>
          <w:p w14:paraId="6F5E859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Примечание - Для других конструкций стыков и диаметров трубопроводов размеры приямков следует устанавливать в проекте.</w:t>
            </w:r>
          </w:p>
        </w:tc>
      </w:tr>
    </w:tbl>
    <w:p w14:paraId="53881F0D"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281C0F3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6.1.5 В котлованах, траншеях и профильных выемках разработку элювиальных грунтов, меняющих свои свойства под влиянием атмосферных воздействий, следует осуществлять, оставляя защитный слой, величина которого и допустимая продолжительность контакта вскрытого основания с атмосферой установлены проектом, но не менее 0,2 м. Защитный слой удаляют непосредственно перед началом возведения сооружения.</w:t>
      </w:r>
    </w:p>
    <w:p w14:paraId="577F79A1" w14:textId="77777777" w:rsidR="008526F4" w:rsidRPr="00E23417" w:rsidRDefault="008526F4">
      <w:pPr>
        <w:pStyle w:val="FORMATTEXT"/>
        <w:ind w:firstLine="568"/>
        <w:jc w:val="both"/>
        <w:rPr>
          <w:rFonts w:ascii="Times New Roman" w:hAnsi="Times New Roman" w:cs="Times New Roman"/>
        </w:rPr>
      </w:pPr>
    </w:p>
    <w:p w14:paraId="506A037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6.1.6 Выемки в грунтах, кроме валунных, скальных и указанных в 6.1.5, следует разрабатывать, как правило, до проектной отметки с сохранением природного сложения грунтов основания. Допускается разработка выемок в два этапа: черновая - с отклонениями, приведенными в п.1-4 таблицы 6.3, и окончательная (непосредственно перед возведением конструкции) - с отклонениями, приведенными в поз.5 той же таблицы.</w:t>
      </w:r>
    </w:p>
    <w:p w14:paraId="0E147867" w14:textId="77777777" w:rsidR="008526F4" w:rsidRPr="00E23417" w:rsidRDefault="008526F4">
      <w:pPr>
        <w:pStyle w:val="FORMATTEXT"/>
        <w:ind w:firstLine="568"/>
        <w:jc w:val="both"/>
        <w:rPr>
          <w:rFonts w:ascii="Times New Roman" w:hAnsi="Times New Roman" w:cs="Times New Roman"/>
        </w:rPr>
      </w:pPr>
    </w:p>
    <w:p w14:paraId="425BBE6A" w14:textId="77777777" w:rsidR="008526F4" w:rsidRPr="00E23417" w:rsidRDefault="008526F4">
      <w:pPr>
        <w:pStyle w:val="FORMATTEXT"/>
        <w:jc w:val="both"/>
        <w:rPr>
          <w:rFonts w:ascii="Times New Roman" w:hAnsi="Times New Roman" w:cs="Times New Roman"/>
        </w:rPr>
      </w:pPr>
    </w:p>
    <w:p w14:paraId="54A4CEC9" w14:textId="77777777" w:rsidR="008526F4" w:rsidRPr="00E23417" w:rsidRDefault="008526F4">
      <w:pPr>
        <w:pStyle w:val="FORMATTEXT"/>
        <w:jc w:val="both"/>
        <w:rPr>
          <w:rFonts w:ascii="Times New Roman" w:hAnsi="Times New Roman" w:cs="Times New Roman"/>
        </w:rPr>
      </w:pPr>
    </w:p>
    <w:p w14:paraId="519DCC89"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6.3</w:t>
      </w:r>
    </w:p>
    <w:p w14:paraId="2DBC839B"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3150"/>
        <w:gridCol w:w="3000"/>
      </w:tblGrid>
      <w:tr w:rsidR="00E23417" w:rsidRPr="00E23417" w14:paraId="0183EC95"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11910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Техническое требование</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F46F9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Предельное отклонение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6A9FD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Контроль (метод и объем) </w:t>
            </w:r>
          </w:p>
        </w:tc>
      </w:tr>
      <w:tr w:rsidR="00E23417" w:rsidRPr="00E23417" w14:paraId="698CFF92"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17B6F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 Отклонения отметок дна выемок от проектных (кроме выемок в валунных, скальных и многолетнемерзлых грунтах) при черновой разработке:</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D218D6" w14:textId="77777777" w:rsidR="008526F4" w:rsidRPr="00E23417" w:rsidRDefault="008526F4">
            <w:pPr>
              <w:pStyle w:val="FORMATTEXT"/>
              <w:rPr>
                <w:rFonts w:ascii="Times New Roman" w:hAnsi="Times New Roman" w:cs="Times New Roman"/>
                <w:sz w:val="18"/>
                <w:szCs w:val="18"/>
              </w:rPr>
            </w:pP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0FB48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точки измерений устанавливаются случайным образом; число измерений на принимаемый участок должно быть не менее: </w:t>
            </w:r>
          </w:p>
        </w:tc>
      </w:tr>
      <w:tr w:rsidR="00E23417" w:rsidRPr="00E23417" w14:paraId="0A84E2CE"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135792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а) одноковшовыми экскаваторами, оснащенными ковшами с зубьями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B75A35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Для экскаваторов с механическим приводом по видам рабочего оборудования:</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B07EFBC" w14:textId="77777777" w:rsidR="008526F4" w:rsidRPr="00E23417" w:rsidRDefault="008526F4">
            <w:pPr>
              <w:pStyle w:val="FORMATTEXT"/>
              <w:rPr>
                <w:rFonts w:ascii="Times New Roman" w:hAnsi="Times New Roman" w:cs="Times New Roman"/>
                <w:sz w:val="18"/>
                <w:szCs w:val="18"/>
              </w:rPr>
            </w:pPr>
          </w:p>
        </w:tc>
      </w:tr>
      <w:tr w:rsidR="00E23417" w:rsidRPr="00E23417" w14:paraId="7F132FF2"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6FDB4B5" w14:textId="77777777" w:rsidR="008526F4" w:rsidRPr="00E23417" w:rsidRDefault="008526F4">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E0A3C3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драглайн +25 см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9B63B7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r>
      <w:tr w:rsidR="00E23417" w:rsidRPr="00E23417" w14:paraId="2A687EBA"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E234536" w14:textId="77777777" w:rsidR="008526F4" w:rsidRPr="00E23417" w:rsidRDefault="008526F4">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A22EA7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прямого копания +10 см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88A3D9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 </w:t>
            </w:r>
          </w:p>
        </w:tc>
      </w:tr>
      <w:tr w:rsidR="00E23417" w:rsidRPr="00E23417" w14:paraId="04162466"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5D26F01" w14:textId="77777777" w:rsidR="008526F4" w:rsidRPr="00E23417" w:rsidRDefault="008526F4">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4F92D2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обратная лопата +15 см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645854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r>
      <w:tr w:rsidR="00E23417" w:rsidRPr="00E23417" w14:paraId="25DEC899"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07F145A" w14:textId="77777777" w:rsidR="008526F4" w:rsidRPr="00E23417" w:rsidRDefault="008526F4">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63C9C7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Для экскаваторов с гидравлическим приводом +10 см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E4C081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r>
      <w:tr w:rsidR="00E23417" w:rsidRPr="00E23417" w14:paraId="53F71B89"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EC26D8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 одноковшовыми экскаваторами, оснащенными планировочными ковшами, зачистным оборудованием и другим специальным оборудованием для планировочных работ, экскаваторами-</w:t>
            </w:r>
          </w:p>
          <w:p w14:paraId="33F1772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планировщиками</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1746D7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см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A98D38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w:t>
            </w:r>
          </w:p>
        </w:tc>
      </w:tr>
      <w:tr w:rsidR="00E23417" w:rsidRPr="00E23417" w14:paraId="123096D6"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9E8339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 бульдозерами</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C109D2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см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46A6EF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 </w:t>
            </w:r>
          </w:p>
        </w:tc>
      </w:tr>
      <w:tr w:rsidR="00E23417" w:rsidRPr="00E23417" w14:paraId="1C130A5E"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D1748A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г) траншейными экскаваторами</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14C639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см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A94DDE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r>
      <w:tr w:rsidR="00E23417" w:rsidRPr="00E23417" w14:paraId="3E758B4C"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1818B3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 скреперами</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1C7B43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см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559BB5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r>
      <w:tr w:rsidR="00E23417" w:rsidRPr="00E23417" w14:paraId="2A1F9D55"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E6DA90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 Отклонения отметок дна выемок от проектных при черновой разработке в скальных и многолетнемерзлых грунтах, кроме планировочных выемок:</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FFADAF3" w14:textId="77777777" w:rsidR="008526F4" w:rsidRPr="00E23417" w:rsidRDefault="008526F4">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5AE487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при числе измерений на сдаваемый участок не менее 20 в наиболее высоких местах, установленных визуальным осмотром </w:t>
            </w:r>
          </w:p>
        </w:tc>
      </w:tr>
      <w:tr w:rsidR="00E23417" w:rsidRPr="00E23417" w14:paraId="09BC2CC2"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9E3890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а) недоборы</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90C2EB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допускаются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3687778" w14:textId="77777777" w:rsidR="008526F4" w:rsidRPr="00E23417" w:rsidRDefault="008526F4">
            <w:pPr>
              <w:pStyle w:val="FORMATTEXT"/>
              <w:rPr>
                <w:rFonts w:ascii="Times New Roman" w:hAnsi="Times New Roman" w:cs="Times New Roman"/>
                <w:sz w:val="18"/>
                <w:szCs w:val="18"/>
              </w:rPr>
            </w:pPr>
          </w:p>
        </w:tc>
      </w:tr>
      <w:tr w:rsidR="00E23417" w:rsidRPr="00E23417" w14:paraId="37A4B401"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30DD33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 переборы</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46BA19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 таблице 6.4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0221C4F" w14:textId="77777777" w:rsidR="008526F4" w:rsidRPr="00E23417" w:rsidRDefault="008526F4">
            <w:pPr>
              <w:pStyle w:val="FORMATTEXT"/>
              <w:rPr>
                <w:rFonts w:ascii="Times New Roman" w:hAnsi="Times New Roman" w:cs="Times New Roman"/>
                <w:sz w:val="18"/>
                <w:szCs w:val="18"/>
              </w:rPr>
            </w:pPr>
          </w:p>
        </w:tc>
      </w:tr>
      <w:tr w:rsidR="00E23417" w:rsidRPr="00E23417" w14:paraId="5BD029D1"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49A51C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3 То же, планировочных выемок:</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F3FDEC3" w14:textId="77777777" w:rsidR="008526F4" w:rsidRPr="00E23417" w:rsidRDefault="008526F4">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051C3C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r>
      <w:tr w:rsidR="00E23417" w:rsidRPr="00E23417" w14:paraId="7776A69E"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BE11B2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а) недоборы</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5DC9D4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см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B8AD0BC" w14:textId="77777777" w:rsidR="008526F4" w:rsidRPr="00E23417" w:rsidRDefault="008526F4">
            <w:pPr>
              <w:pStyle w:val="FORMATTEXT"/>
              <w:rPr>
                <w:rFonts w:ascii="Times New Roman" w:hAnsi="Times New Roman" w:cs="Times New Roman"/>
                <w:sz w:val="18"/>
                <w:szCs w:val="18"/>
              </w:rPr>
            </w:pPr>
          </w:p>
        </w:tc>
      </w:tr>
      <w:tr w:rsidR="00E23417" w:rsidRPr="00E23417" w14:paraId="0B32DF3C"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DE2F1F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 переборы</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668457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см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93D2EA3" w14:textId="77777777" w:rsidR="008526F4" w:rsidRPr="00E23417" w:rsidRDefault="008526F4">
            <w:pPr>
              <w:pStyle w:val="FORMATTEXT"/>
              <w:rPr>
                <w:rFonts w:ascii="Times New Roman" w:hAnsi="Times New Roman" w:cs="Times New Roman"/>
                <w:sz w:val="18"/>
                <w:szCs w:val="18"/>
              </w:rPr>
            </w:pPr>
          </w:p>
        </w:tc>
      </w:tr>
      <w:tr w:rsidR="00E23417" w:rsidRPr="00E23417" w14:paraId="7376B444"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9AAC73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4 То же, без рыхления валунных грунтов:</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7A9F261" w14:textId="77777777" w:rsidR="008526F4" w:rsidRPr="00E23417" w:rsidRDefault="008526F4">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DC46C2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3BA330CA"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BEE7E4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а) недоборы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76F411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 допускаются</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220B3ED" w14:textId="77777777" w:rsidR="008526F4" w:rsidRPr="00E23417" w:rsidRDefault="008526F4">
            <w:pPr>
              <w:pStyle w:val="FORMATTEXT"/>
              <w:rPr>
                <w:rFonts w:ascii="Times New Roman" w:hAnsi="Times New Roman" w:cs="Times New Roman"/>
                <w:sz w:val="18"/>
                <w:szCs w:val="18"/>
              </w:rPr>
            </w:pPr>
          </w:p>
        </w:tc>
      </w:tr>
      <w:tr w:rsidR="00E23417" w:rsidRPr="00E23417" w14:paraId="5D7DBA52"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E9376D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б) переборы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A44306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 более величины максимального диаметра валунов (глыб), содержащихся в грунте в количестве более 15% по объему, но не более 0,4 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5021F76" w14:textId="77777777" w:rsidR="008526F4" w:rsidRPr="00E23417" w:rsidRDefault="008526F4">
            <w:pPr>
              <w:pStyle w:val="FORMATTEXT"/>
              <w:rPr>
                <w:rFonts w:ascii="Times New Roman" w:hAnsi="Times New Roman" w:cs="Times New Roman"/>
                <w:sz w:val="18"/>
                <w:szCs w:val="18"/>
              </w:rPr>
            </w:pPr>
          </w:p>
        </w:tc>
      </w:tr>
      <w:tr w:rsidR="00E23417" w:rsidRPr="00E23417" w14:paraId="585A42DC"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B61CE6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5 Отклонения отметок дна выемок в местах устройства фундаментов и укладки конструкций при окончательной разработке или после доработки недоборов и восполнения переборов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239285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см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5CDEF1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Измерительный, по углам и центру котлована, на пересечениях осей здания, в местах изменения отметок, поворотов и примыканий траншей, расположения колодцев, но не реже чем через 50 м и не менее 10 измерений на принимаемый участок</w:t>
            </w:r>
          </w:p>
        </w:tc>
      </w:tr>
      <w:tr w:rsidR="00E23417" w:rsidRPr="00E23417" w14:paraId="06C5582A"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9C3D54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6 Вид и характеристики вскрытого грунта естественных оснований под фундаменты и земляные сооружения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8D9D91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Должны соответствовать проекту. Не допускается размыв, размягчение, разрыхление или промерзание верхнего слоя грунта основания толщиной более 3 см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86A081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Технический осмотр всей поверхности основания </w:t>
            </w:r>
          </w:p>
        </w:tc>
      </w:tr>
      <w:tr w:rsidR="00E23417" w:rsidRPr="00E23417" w14:paraId="3C27DAA3"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BD3F5C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7 Отклонения от проектного продольного уклона дна траншей под безнапорные трубопроводы, водоотводных канав и других выемок с уклонами</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D87FDA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должны превышать ±0,0005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51AB1E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в местах поворотов, примыканий, расположения колодцев и т.п., но не реже чем через 50 м </w:t>
            </w:r>
          </w:p>
        </w:tc>
      </w:tr>
      <w:tr w:rsidR="00E23417" w:rsidRPr="00E23417" w14:paraId="75ABA6D3"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FFB726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8 Отклонения уклона спланированной поверхности от проектного, кроме орошаемых земель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C600B4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должны превышать ±0,001 при отсутствии замкнутых понижений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B9D1E9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Визуальный (наблюдения за стоком атмосферных осадков) или измерительный, по сетке 50x50 м</w:t>
            </w:r>
          </w:p>
        </w:tc>
      </w:tr>
      <w:tr w:rsidR="00E23417" w:rsidRPr="00E23417" w14:paraId="5D06232E"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52BE54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9 Отклонения отметок спланированной поверхности от проектных, кроме орошаемых земель:</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0080C7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должны превышать: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FD22C9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по сетке 50x50 м </w:t>
            </w:r>
          </w:p>
        </w:tc>
      </w:tr>
      <w:tr w:rsidR="00E23417" w:rsidRPr="00E23417" w14:paraId="3E1C7772"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F8072A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а) в нескальных грунтах</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DBA58F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см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0F2CFD8" w14:textId="77777777" w:rsidR="008526F4" w:rsidRPr="00E23417" w:rsidRDefault="008526F4">
            <w:pPr>
              <w:pStyle w:val="FORMATTEXT"/>
              <w:rPr>
                <w:rFonts w:ascii="Times New Roman" w:hAnsi="Times New Roman" w:cs="Times New Roman"/>
                <w:sz w:val="18"/>
                <w:szCs w:val="18"/>
              </w:rPr>
            </w:pPr>
          </w:p>
        </w:tc>
      </w:tr>
      <w:tr w:rsidR="00E23417" w:rsidRPr="00E23417" w14:paraId="6FDCFD1E"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1F326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 в скальных грунтах</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8DE232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От +10 до -20 см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F8CCFD" w14:textId="77777777" w:rsidR="008526F4" w:rsidRPr="00E23417" w:rsidRDefault="008526F4">
            <w:pPr>
              <w:pStyle w:val="FORMATTEXT"/>
              <w:rPr>
                <w:rFonts w:ascii="Times New Roman" w:hAnsi="Times New Roman" w:cs="Times New Roman"/>
                <w:sz w:val="18"/>
                <w:szCs w:val="18"/>
              </w:rPr>
            </w:pPr>
          </w:p>
        </w:tc>
      </w:tr>
    </w:tbl>
    <w:p w14:paraId="0BE767CE"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4785FFB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6.1.7 Доработку недоборов до проектной отметки следует производить с сохранением природного сложения грунтов.</w:t>
      </w:r>
    </w:p>
    <w:p w14:paraId="7AAFB398" w14:textId="77777777" w:rsidR="008526F4" w:rsidRPr="00E23417" w:rsidRDefault="008526F4">
      <w:pPr>
        <w:pStyle w:val="FORMATTEXT"/>
        <w:ind w:firstLine="568"/>
        <w:jc w:val="both"/>
        <w:rPr>
          <w:rFonts w:ascii="Times New Roman" w:hAnsi="Times New Roman" w:cs="Times New Roman"/>
        </w:rPr>
      </w:pPr>
    </w:p>
    <w:p w14:paraId="4189BD3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6.1.8 Восполнение переборов в местах устройства фундаментов и укладки трубопроводов должно быть выполнено местным грунтом с уплотнением до плотности грунта естественного сложения основания или малосжимаемым грунтом (модуль деформации не менее 20 МПа) с учетом таблицы М.2 приложения М. В просадочных грунтах II типа не допускается применение дренирующего грунта.</w:t>
      </w:r>
    </w:p>
    <w:p w14:paraId="5C2BB4BA" w14:textId="77777777" w:rsidR="008526F4" w:rsidRPr="00E23417" w:rsidRDefault="008526F4">
      <w:pPr>
        <w:pStyle w:val="FORMATTEXT"/>
        <w:ind w:firstLine="568"/>
        <w:jc w:val="both"/>
        <w:rPr>
          <w:rFonts w:ascii="Times New Roman" w:hAnsi="Times New Roman" w:cs="Times New Roman"/>
        </w:rPr>
      </w:pPr>
    </w:p>
    <w:p w14:paraId="13C118B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6.1.9 Способ восстановления оснований, нарушенных в результате промерзания, затопления, а также переборов, должен быть согласован с проектной организацией.</w:t>
      </w:r>
    </w:p>
    <w:p w14:paraId="71DCFEF6" w14:textId="77777777" w:rsidR="008526F4" w:rsidRPr="00E23417" w:rsidRDefault="008526F4">
      <w:pPr>
        <w:pStyle w:val="FORMATTEXT"/>
        <w:ind w:firstLine="568"/>
        <w:jc w:val="both"/>
        <w:rPr>
          <w:rFonts w:ascii="Times New Roman" w:hAnsi="Times New Roman" w:cs="Times New Roman"/>
        </w:rPr>
      </w:pPr>
    </w:p>
    <w:p w14:paraId="462E1A3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6.1.10 Наибольшую крутизну откосов траншей, котлованов и других временных выемок, устраиваемых без крепления в грунтах, находящихся выше уровня подземных вод (с учетом капиллярного поднятия воды по 6.1.11), в том числе в грунтах, осушенных с помощью искусственного водопонижения, следует принимать в соответствии с требованиями, обеспечивающими безопасность труда в строительстве.</w:t>
      </w:r>
    </w:p>
    <w:p w14:paraId="71B01A06" w14:textId="77777777" w:rsidR="008526F4" w:rsidRPr="00E23417" w:rsidRDefault="008526F4">
      <w:pPr>
        <w:pStyle w:val="FORMATTEXT"/>
        <w:ind w:firstLine="568"/>
        <w:jc w:val="both"/>
        <w:rPr>
          <w:rFonts w:ascii="Times New Roman" w:hAnsi="Times New Roman" w:cs="Times New Roman"/>
        </w:rPr>
      </w:pPr>
    </w:p>
    <w:p w14:paraId="0BE34FE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высоте откосов более 5 м в однородных грунтах их крутизну допускается принимать по графикам приложения В. Крутизна откосов должна обеспечивать безопасность труда в строительстве. Крутизна откосов выемок, разрабатываемых в скальных грунтах с применением взрывных работ, должна быть установлена в проекте.</w:t>
      </w:r>
    </w:p>
    <w:p w14:paraId="2A7DA80A" w14:textId="77777777" w:rsidR="008526F4" w:rsidRPr="00E23417" w:rsidRDefault="008526F4">
      <w:pPr>
        <w:pStyle w:val="FORMATTEXT"/>
        <w:ind w:firstLine="568"/>
        <w:jc w:val="both"/>
        <w:rPr>
          <w:rFonts w:ascii="Times New Roman" w:hAnsi="Times New Roman" w:cs="Times New Roman"/>
        </w:rPr>
      </w:pPr>
    </w:p>
    <w:p w14:paraId="31A44DE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6.1.11 При наличии в период производства работ подземных вод в пределах выемок или вблизи их дна мокрыми следует считать не только грунты, расположенные ниже уровня грунтовых вод, но и грунты, расположенные выше этого уровня на величину капиллярного поднятия, которую следует принимать:</w:t>
      </w:r>
    </w:p>
    <w:p w14:paraId="074DF263" w14:textId="77777777" w:rsidR="008526F4" w:rsidRPr="00E23417" w:rsidRDefault="008526F4">
      <w:pPr>
        <w:pStyle w:val="FORMATTEXT"/>
        <w:ind w:firstLine="568"/>
        <w:jc w:val="both"/>
        <w:rPr>
          <w:rFonts w:ascii="Times New Roman" w:hAnsi="Times New Roman" w:cs="Times New Roman"/>
        </w:rPr>
      </w:pPr>
    </w:p>
    <w:p w14:paraId="5458746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- 0,3 м - для крупных, средней крупности и мелких песков;</w:t>
      </w:r>
    </w:p>
    <w:p w14:paraId="6076E60A" w14:textId="77777777" w:rsidR="008526F4" w:rsidRPr="00E23417" w:rsidRDefault="008526F4">
      <w:pPr>
        <w:pStyle w:val="FORMATTEXT"/>
        <w:ind w:firstLine="568"/>
        <w:jc w:val="both"/>
        <w:rPr>
          <w:rFonts w:ascii="Times New Roman" w:hAnsi="Times New Roman" w:cs="Times New Roman"/>
        </w:rPr>
      </w:pPr>
    </w:p>
    <w:p w14:paraId="4C63FE2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- 0,5 м - для пылеватых песков и супесей;</w:t>
      </w:r>
    </w:p>
    <w:p w14:paraId="331AD772" w14:textId="77777777" w:rsidR="008526F4" w:rsidRPr="00E23417" w:rsidRDefault="008526F4">
      <w:pPr>
        <w:pStyle w:val="FORMATTEXT"/>
        <w:ind w:firstLine="568"/>
        <w:jc w:val="both"/>
        <w:rPr>
          <w:rFonts w:ascii="Times New Roman" w:hAnsi="Times New Roman" w:cs="Times New Roman"/>
        </w:rPr>
      </w:pPr>
    </w:p>
    <w:p w14:paraId="27C7F4C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- 1,0 м - для суглинков и глин.</w:t>
      </w:r>
    </w:p>
    <w:p w14:paraId="3D053667" w14:textId="77777777" w:rsidR="008526F4" w:rsidRPr="00E23417" w:rsidRDefault="008526F4">
      <w:pPr>
        <w:pStyle w:val="FORMATTEXT"/>
        <w:ind w:firstLine="568"/>
        <w:jc w:val="both"/>
        <w:rPr>
          <w:rFonts w:ascii="Times New Roman" w:hAnsi="Times New Roman" w:cs="Times New Roman"/>
        </w:rPr>
      </w:pPr>
    </w:p>
    <w:p w14:paraId="0C04E04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6.1.12 Крутизну откосов подводных и обводненных береговых траншей, а также траншей, разрабатываемых на болотах, следует принимать в соответствии с требованиями СП 86.13330.</w:t>
      </w:r>
    </w:p>
    <w:p w14:paraId="321D4CAD" w14:textId="77777777" w:rsidR="008526F4" w:rsidRPr="00E23417" w:rsidRDefault="008526F4">
      <w:pPr>
        <w:pStyle w:val="FORMATTEXT"/>
        <w:ind w:firstLine="568"/>
        <w:jc w:val="both"/>
        <w:rPr>
          <w:rFonts w:ascii="Times New Roman" w:hAnsi="Times New Roman" w:cs="Times New Roman"/>
        </w:rPr>
      </w:pPr>
    </w:p>
    <w:p w14:paraId="291361D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6.1.13 В проекте должна быть установлена крутизна откосов грунтовых карьеров, резервов и постоянных отвалов после окончания земляных работ в зависимости от направлений рекультивации и способов закрепления поверхности откосов.</w:t>
      </w:r>
    </w:p>
    <w:p w14:paraId="679E2D08" w14:textId="77777777" w:rsidR="008526F4" w:rsidRPr="00E23417" w:rsidRDefault="008526F4">
      <w:pPr>
        <w:pStyle w:val="FORMATTEXT"/>
        <w:ind w:firstLine="568"/>
        <w:jc w:val="both"/>
        <w:rPr>
          <w:rFonts w:ascii="Times New Roman" w:hAnsi="Times New Roman" w:cs="Times New Roman"/>
        </w:rPr>
      </w:pPr>
    </w:p>
    <w:p w14:paraId="3A326C4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6.1.14 Максимальную глубину выемок с вертикальными незакрепленными стенками следует принимать в соответствии с требованиями, обеспечивающими безопасность труда в строительстве.</w:t>
      </w:r>
    </w:p>
    <w:p w14:paraId="3B7036CF" w14:textId="77777777" w:rsidR="008526F4" w:rsidRPr="00E23417" w:rsidRDefault="008526F4">
      <w:pPr>
        <w:pStyle w:val="FORMATTEXT"/>
        <w:ind w:firstLine="568"/>
        <w:jc w:val="both"/>
        <w:rPr>
          <w:rFonts w:ascii="Times New Roman" w:hAnsi="Times New Roman" w:cs="Times New Roman"/>
        </w:rPr>
      </w:pPr>
    </w:p>
    <w:p w14:paraId="5AF36F5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6.1.15 Наибольшую высоту вертикальных стенок выемок в мерзлых грунтах, кроме сыпучемерзлых, при среднесуточной температуре воздуха ниже минус 2°С допускается увеличивать на величину глубины промерзания грунта, но не более чем 2 м.</w:t>
      </w:r>
    </w:p>
    <w:p w14:paraId="4802B1F9" w14:textId="77777777" w:rsidR="008526F4" w:rsidRPr="00E23417" w:rsidRDefault="008526F4">
      <w:pPr>
        <w:pStyle w:val="FORMATTEXT"/>
        <w:ind w:firstLine="568"/>
        <w:jc w:val="both"/>
        <w:rPr>
          <w:rFonts w:ascii="Times New Roman" w:hAnsi="Times New Roman" w:cs="Times New Roman"/>
        </w:rPr>
      </w:pPr>
    </w:p>
    <w:p w14:paraId="2A7269B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6.1.16 В проекте должна быть установлена необходимость временного крепления вертикальных стенок траншей и котлованов в зависимости от глубины выемки, вида и состояния грунта, гидрогеологических условий, величины и характера временных нагрузок на бровке и других местных условий.</w:t>
      </w:r>
    </w:p>
    <w:p w14:paraId="024F27B1" w14:textId="77777777" w:rsidR="008526F4" w:rsidRPr="00E23417" w:rsidRDefault="008526F4">
      <w:pPr>
        <w:pStyle w:val="FORMATTEXT"/>
        <w:ind w:firstLine="568"/>
        <w:jc w:val="both"/>
        <w:rPr>
          <w:rFonts w:ascii="Times New Roman" w:hAnsi="Times New Roman" w:cs="Times New Roman"/>
        </w:rPr>
      </w:pPr>
    </w:p>
    <w:p w14:paraId="31B2755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6.1.17 Число и размеры уступов и местных углублений в пределах выемки должны быть минимальными и обеспечивать механизированную зачистку основания и технологичность возведения сооружения. Отношение высоты уступа к его основанию установлено проектом, но должно быть не менее: 1:2 - в глинистых грунтах, 1:3 - в песчаных грунтах.</w:t>
      </w:r>
    </w:p>
    <w:p w14:paraId="264C3B63" w14:textId="77777777" w:rsidR="008526F4" w:rsidRPr="00E23417" w:rsidRDefault="008526F4">
      <w:pPr>
        <w:pStyle w:val="FORMATTEXT"/>
        <w:ind w:firstLine="568"/>
        <w:jc w:val="both"/>
        <w:rPr>
          <w:rFonts w:ascii="Times New Roman" w:hAnsi="Times New Roman" w:cs="Times New Roman"/>
        </w:rPr>
      </w:pPr>
    </w:p>
    <w:p w14:paraId="558F18F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6.1.18 При необходимости разработки выемок в непосредственной близости и ниже подошвы фундаментов существующих зданий и сооружений проектом должны быть предусмотрены технические решения по обеспечению их сохранности.</w:t>
      </w:r>
    </w:p>
    <w:p w14:paraId="6DBD6098" w14:textId="77777777" w:rsidR="008526F4" w:rsidRPr="00E23417" w:rsidRDefault="008526F4">
      <w:pPr>
        <w:pStyle w:val="FORMATTEXT"/>
        <w:ind w:firstLine="568"/>
        <w:jc w:val="both"/>
        <w:rPr>
          <w:rFonts w:ascii="Times New Roman" w:hAnsi="Times New Roman" w:cs="Times New Roman"/>
        </w:rPr>
      </w:pPr>
    </w:p>
    <w:p w14:paraId="152F8F2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6.1.19 Места наложения разрабатываемых выемок или отсыпаемых насыпей на охранные зоны существующих подземных и воздушных коммуникаций, а также подземных сооружений должны быть обозначены в проекте с указанием величины охранной зоны, устанавливаемой в соответствии с указаниями 6.1.21.</w:t>
      </w:r>
    </w:p>
    <w:p w14:paraId="5C9355E2" w14:textId="77777777" w:rsidR="008526F4" w:rsidRPr="00E23417" w:rsidRDefault="008526F4">
      <w:pPr>
        <w:pStyle w:val="FORMATTEXT"/>
        <w:ind w:firstLine="568"/>
        <w:jc w:val="both"/>
        <w:rPr>
          <w:rFonts w:ascii="Times New Roman" w:hAnsi="Times New Roman" w:cs="Times New Roman"/>
        </w:rPr>
      </w:pPr>
    </w:p>
    <w:p w14:paraId="1B5297F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случае обнаружения не указанных в проекте коммуникаций, подземных сооружений или обозначающих их знаков земляные работы должны быть приостановлены, на место работы вызваны представители заказчика, проектировщика и организаций, эксплуатирующих обнаруженные коммуникации, и приняты меры по предохранению обнаруженных подземных устройств от повреждения.</w:t>
      </w:r>
    </w:p>
    <w:p w14:paraId="4A9CC8E7" w14:textId="77777777" w:rsidR="008526F4" w:rsidRPr="00E23417" w:rsidRDefault="008526F4">
      <w:pPr>
        <w:pStyle w:val="FORMATTEXT"/>
        <w:ind w:firstLine="568"/>
        <w:jc w:val="both"/>
        <w:rPr>
          <w:rFonts w:ascii="Times New Roman" w:hAnsi="Times New Roman" w:cs="Times New Roman"/>
        </w:rPr>
      </w:pPr>
    </w:p>
    <w:p w14:paraId="7BD42E8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6.1.20. Разработка котлованов, траншей, выемок, устройство насыпей и вскрытие подземных коммуникаций в пределах охранных зон должна производиться при наличии утвержденного проекта производства работ с обеспечением безопасности эксплуатации подземных коммуникаций.</w:t>
      </w:r>
    </w:p>
    <w:p w14:paraId="16096DAD" w14:textId="77777777" w:rsidR="008526F4" w:rsidRPr="00E23417" w:rsidRDefault="008526F4">
      <w:pPr>
        <w:pStyle w:val="FORMATTEXT"/>
        <w:ind w:firstLine="568"/>
        <w:jc w:val="both"/>
        <w:rPr>
          <w:rFonts w:ascii="Times New Roman" w:hAnsi="Times New Roman" w:cs="Times New Roman"/>
        </w:rPr>
      </w:pPr>
    </w:p>
    <w:p w14:paraId="02C132B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48C40234" w14:textId="77777777" w:rsidR="008526F4" w:rsidRPr="00E23417" w:rsidRDefault="008526F4">
      <w:pPr>
        <w:pStyle w:val="FORMATTEXT"/>
        <w:ind w:firstLine="568"/>
        <w:jc w:val="both"/>
        <w:rPr>
          <w:rFonts w:ascii="Times New Roman" w:hAnsi="Times New Roman" w:cs="Times New Roman"/>
        </w:rPr>
      </w:pPr>
    </w:p>
    <w:p w14:paraId="22956FA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6.1.21 При пересечении разрабатываемых траншей и котлованов с действующими коммуникациями, не защищенными от механических повреждений, разработка грунта землеройными машинами разрешается на следующих минимальных расстояниях:</w:t>
      </w:r>
    </w:p>
    <w:p w14:paraId="59E9B761" w14:textId="77777777" w:rsidR="008526F4" w:rsidRPr="00E23417" w:rsidRDefault="008526F4">
      <w:pPr>
        <w:pStyle w:val="FORMATTEXT"/>
        <w:ind w:firstLine="568"/>
        <w:jc w:val="both"/>
        <w:rPr>
          <w:rFonts w:ascii="Times New Roman" w:hAnsi="Times New Roman" w:cs="Times New Roman"/>
        </w:rPr>
      </w:pPr>
    </w:p>
    <w:p w14:paraId="762CF04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для подземных и воздушных линий связи; полиэтиленовых, стальных сварных, железобетонных, керамических, чугунных и хризотилцементных трубопроводов, каналов и коллекторов, диаметром не более 1-0,5 м от боковой поверхности и 0,5 м над верхом коммуникаций с их предварительным обнаружением с точностью не более 0,25 м;</w:t>
      </w:r>
    </w:p>
    <w:p w14:paraId="350AF783" w14:textId="77777777" w:rsidR="008526F4" w:rsidRPr="00E23417" w:rsidRDefault="008526F4">
      <w:pPr>
        <w:pStyle w:val="FORMATTEXT"/>
        <w:ind w:firstLine="568"/>
        <w:jc w:val="both"/>
        <w:rPr>
          <w:rFonts w:ascii="Times New Roman" w:hAnsi="Times New Roman" w:cs="Times New Roman"/>
        </w:rPr>
      </w:pPr>
    </w:p>
    <w:p w14:paraId="00C6321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силовых кабелей, магистральных трубопроводов и прочих подземных коммуникаций, а также для </w:t>
      </w:r>
      <w:r w:rsidRPr="00E23417">
        <w:rPr>
          <w:rFonts w:ascii="Times New Roman" w:hAnsi="Times New Roman" w:cs="Times New Roman"/>
        </w:rPr>
        <w:lastRenderedPageBreak/>
        <w:t>валунных и глыбовых грунтов независимо от вида коммуникаций - 2 м от боковой поверхности и 1 м над верхом коммуникаций с их предварительным обнаружением с точностью не более 0,5 м.</w:t>
      </w:r>
    </w:p>
    <w:p w14:paraId="4E7C3322" w14:textId="77777777" w:rsidR="008526F4" w:rsidRPr="00E23417" w:rsidRDefault="008526F4">
      <w:pPr>
        <w:pStyle w:val="FORMATTEXT"/>
        <w:ind w:firstLine="568"/>
        <w:jc w:val="both"/>
        <w:rPr>
          <w:rFonts w:ascii="Times New Roman" w:hAnsi="Times New Roman" w:cs="Times New Roman"/>
        </w:rPr>
      </w:pPr>
    </w:p>
    <w:p w14:paraId="0DC2819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Минимальные расстояния до коммуникаций, для которых существуют правила охраны, должны назначаться с учетом требований этих правил.</w:t>
      </w:r>
    </w:p>
    <w:p w14:paraId="79F21B73" w14:textId="77777777" w:rsidR="008526F4" w:rsidRPr="00E23417" w:rsidRDefault="008526F4">
      <w:pPr>
        <w:pStyle w:val="FORMATTEXT"/>
        <w:ind w:firstLine="568"/>
        <w:jc w:val="both"/>
        <w:rPr>
          <w:rFonts w:ascii="Times New Roman" w:hAnsi="Times New Roman" w:cs="Times New Roman"/>
        </w:rPr>
      </w:pPr>
    </w:p>
    <w:p w14:paraId="5814015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Оставшийся грунт следует разрабатывать с применением ручных безударных инструментов или специальных средств механизации.</w:t>
      </w:r>
    </w:p>
    <w:p w14:paraId="128341B1" w14:textId="77777777" w:rsidR="008526F4" w:rsidRPr="00E23417" w:rsidRDefault="008526F4">
      <w:pPr>
        <w:pStyle w:val="FORMATTEXT"/>
        <w:ind w:firstLine="568"/>
        <w:jc w:val="both"/>
        <w:rPr>
          <w:rFonts w:ascii="Times New Roman" w:hAnsi="Times New Roman" w:cs="Times New Roman"/>
        </w:rPr>
      </w:pPr>
    </w:p>
    <w:p w14:paraId="507BDEC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6.1.22 Ширину вскрытия полос дорог и городских проездов при разработке траншей следует принимать:</w:t>
      </w:r>
    </w:p>
    <w:p w14:paraId="3B1EF421" w14:textId="77777777" w:rsidR="008526F4" w:rsidRPr="00E23417" w:rsidRDefault="008526F4">
      <w:pPr>
        <w:pStyle w:val="FORMATTEXT"/>
        <w:ind w:firstLine="568"/>
        <w:jc w:val="both"/>
        <w:rPr>
          <w:rFonts w:ascii="Times New Roman" w:hAnsi="Times New Roman" w:cs="Times New Roman"/>
        </w:rPr>
      </w:pPr>
    </w:p>
    <w:p w14:paraId="2D885C6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при бетонном или асфальтовом покрытии по бетонному основанию - на 10 см более ширины траншеи по верху с каждой стороны с учетом креплений;</w:t>
      </w:r>
    </w:p>
    <w:p w14:paraId="634E6B2E" w14:textId="77777777" w:rsidR="008526F4" w:rsidRPr="00E23417" w:rsidRDefault="008526F4">
      <w:pPr>
        <w:pStyle w:val="FORMATTEXT"/>
        <w:ind w:firstLine="568"/>
        <w:jc w:val="both"/>
        <w:rPr>
          <w:rFonts w:ascii="Times New Roman" w:hAnsi="Times New Roman" w:cs="Times New Roman"/>
        </w:rPr>
      </w:pPr>
    </w:p>
    <w:p w14:paraId="5272BCA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других конструкциях дорожных покрытий - на 25 см.</w:t>
      </w:r>
    </w:p>
    <w:p w14:paraId="16BBE63A" w14:textId="77777777" w:rsidR="008526F4" w:rsidRPr="00E23417" w:rsidRDefault="008526F4">
      <w:pPr>
        <w:pStyle w:val="FORMATTEXT"/>
        <w:ind w:firstLine="568"/>
        <w:jc w:val="both"/>
        <w:rPr>
          <w:rFonts w:ascii="Times New Roman" w:hAnsi="Times New Roman" w:cs="Times New Roman"/>
        </w:rPr>
      </w:pPr>
    </w:p>
    <w:p w14:paraId="417C023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дорожных покрытиях из сборных железобетонных плит ширина вскрытия должна быть кратной размеру плиты.</w:t>
      </w:r>
    </w:p>
    <w:p w14:paraId="4D6D7B80" w14:textId="77777777" w:rsidR="008526F4" w:rsidRPr="00E23417" w:rsidRDefault="008526F4">
      <w:pPr>
        <w:pStyle w:val="FORMATTEXT"/>
        <w:ind w:firstLine="568"/>
        <w:jc w:val="both"/>
        <w:rPr>
          <w:rFonts w:ascii="Times New Roman" w:hAnsi="Times New Roman" w:cs="Times New Roman"/>
        </w:rPr>
      </w:pPr>
    </w:p>
    <w:p w14:paraId="7C27CBF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6.1.23 При разработке грунтов, содержащих негабаритные включения, в проекте должны быть предусмотрены мероприятия по их разрушению или удалению за пределы площадки. Негабаритными считаются валуны, камни, куски разрыхленного мерзлого и скального грунта, наибольший размер которых превышает:</w:t>
      </w:r>
    </w:p>
    <w:p w14:paraId="1DC7D2B7" w14:textId="77777777" w:rsidR="008526F4" w:rsidRPr="00E23417" w:rsidRDefault="008526F4">
      <w:pPr>
        <w:pStyle w:val="FORMATTEXT"/>
        <w:ind w:firstLine="568"/>
        <w:jc w:val="both"/>
        <w:rPr>
          <w:rFonts w:ascii="Times New Roman" w:hAnsi="Times New Roman" w:cs="Times New Roman"/>
        </w:rPr>
      </w:pPr>
    </w:p>
    <w:p w14:paraId="15EB7B3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- 2/3 ширины ковша - для экскаваторов, оборудованных обратной лопатой или устройствами прямого копания;</w:t>
      </w:r>
    </w:p>
    <w:p w14:paraId="05E1CFEF" w14:textId="77777777" w:rsidR="008526F4" w:rsidRPr="00E23417" w:rsidRDefault="008526F4">
      <w:pPr>
        <w:pStyle w:val="FORMATTEXT"/>
        <w:ind w:firstLine="568"/>
        <w:jc w:val="both"/>
        <w:rPr>
          <w:rFonts w:ascii="Times New Roman" w:hAnsi="Times New Roman" w:cs="Times New Roman"/>
        </w:rPr>
      </w:pPr>
    </w:p>
    <w:p w14:paraId="42F2C21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- 1/2 ширины ковша - для экскаваторов, оборудованных драглайном;</w:t>
      </w:r>
    </w:p>
    <w:p w14:paraId="760CC405" w14:textId="77777777" w:rsidR="008526F4" w:rsidRPr="00E23417" w:rsidRDefault="008526F4">
      <w:pPr>
        <w:pStyle w:val="FORMATTEXT"/>
        <w:ind w:firstLine="568"/>
        <w:jc w:val="both"/>
        <w:rPr>
          <w:rFonts w:ascii="Times New Roman" w:hAnsi="Times New Roman" w:cs="Times New Roman"/>
        </w:rPr>
      </w:pPr>
    </w:p>
    <w:p w14:paraId="62C8E19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- 2/3 наибольшей конструктивной глубины копания - для скреперов;</w:t>
      </w:r>
    </w:p>
    <w:p w14:paraId="4F831560" w14:textId="77777777" w:rsidR="008526F4" w:rsidRPr="00E23417" w:rsidRDefault="008526F4">
      <w:pPr>
        <w:pStyle w:val="FORMATTEXT"/>
        <w:ind w:firstLine="568"/>
        <w:jc w:val="both"/>
        <w:rPr>
          <w:rFonts w:ascii="Times New Roman" w:hAnsi="Times New Roman" w:cs="Times New Roman"/>
        </w:rPr>
      </w:pPr>
    </w:p>
    <w:p w14:paraId="72D7F49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- 1/2 высоты отвала - для бульдозеров и грейдеров;</w:t>
      </w:r>
    </w:p>
    <w:p w14:paraId="61CE3FB5" w14:textId="77777777" w:rsidR="008526F4" w:rsidRPr="00E23417" w:rsidRDefault="008526F4">
      <w:pPr>
        <w:pStyle w:val="FORMATTEXT"/>
        <w:ind w:firstLine="568"/>
        <w:jc w:val="both"/>
        <w:rPr>
          <w:rFonts w:ascii="Times New Roman" w:hAnsi="Times New Roman" w:cs="Times New Roman"/>
        </w:rPr>
      </w:pPr>
    </w:p>
    <w:p w14:paraId="406EE54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- 1/2 ширины кузова и по весу половину паспортной грузоподъемности - для транспортных средств;</w:t>
      </w:r>
    </w:p>
    <w:p w14:paraId="795EF5E3" w14:textId="77777777" w:rsidR="008526F4" w:rsidRPr="00E23417" w:rsidRDefault="008526F4">
      <w:pPr>
        <w:pStyle w:val="FORMATTEXT"/>
        <w:ind w:firstLine="568"/>
        <w:jc w:val="both"/>
        <w:rPr>
          <w:rFonts w:ascii="Times New Roman" w:hAnsi="Times New Roman" w:cs="Times New Roman"/>
        </w:rPr>
      </w:pPr>
    </w:p>
    <w:p w14:paraId="4B0BF38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- 3/4 меньшей стороны приемного отверстия - для дробилки;</w:t>
      </w:r>
    </w:p>
    <w:p w14:paraId="248AA22B" w14:textId="77777777" w:rsidR="008526F4" w:rsidRPr="00E23417" w:rsidRDefault="008526F4">
      <w:pPr>
        <w:pStyle w:val="FORMATTEXT"/>
        <w:ind w:firstLine="568"/>
        <w:jc w:val="both"/>
        <w:rPr>
          <w:rFonts w:ascii="Times New Roman" w:hAnsi="Times New Roman" w:cs="Times New Roman"/>
        </w:rPr>
      </w:pPr>
    </w:p>
    <w:p w14:paraId="757C057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- 30 см - при разработке вручную с удалением подъемными кранами.</w:t>
      </w:r>
    </w:p>
    <w:p w14:paraId="31EA88C3" w14:textId="77777777" w:rsidR="008526F4" w:rsidRPr="00E23417" w:rsidRDefault="008526F4">
      <w:pPr>
        <w:pStyle w:val="FORMATTEXT"/>
        <w:ind w:firstLine="568"/>
        <w:jc w:val="both"/>
        <w:rPr>
          <w:rFonts w:ascii="Times New Roman" w:hAnsi="Times New Roman" w:cs="Times New Roman"/>
        </w:rPr>
      </w:pPr>
    </w:p>
    <w:p w14:paraId="0D8D754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6.1.24 При искусственном засолении грунтов не допускается концентрация соли в поровой влаге более 10% при наличии или предполагаемой укладке неизолированных металлических или железобетонных конструкций на расстоянии менее 10 м от места засоления.</w:t>
      </w:r>
    </w:p>
    <w:p w14:paraId="06D94033" w14:textId="77777777" w:rsidR="008526F4" w:rsidRPr="00E23417" w:rsidRDefault="008526F4">
      <w:pPr>
        <w:pStyle w:val="FORMATTEXT"/>
        <w:ind w:firstLine="568"/>
        <w:jc w:val="both"/>
        <w:rPr>
          <w:rFonts w:ascii="Times New Roman" w:hAnsi="Times New Roman" w:cs="Times New Roman"/>
        </w:rPr>
      </w:pPr>
    </w:p>
    <w:p w14:paraId="57808D5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6.1.25 При оттаивании грунта вблизи подземных коммуникаций температура нагрева не должна превышать величины, вызывающей повреждение их оболочки или изоляции. Предельно допустимая температура должна быть указана эксплуатирующей организацией при выдаче разрешения на разработку выемки.</w:t>
      </w:r>
    </w:p>
    <w:p w14:paraId="79BC0265" w14:textId="77777777" w:rsidR="008526F4" w:rsidRPr="00E23417" w:rsidRDefault="008526F4">
      <w:pPr>
        <w:pStyle w:val="FORMATTEXT"/>
        <w:ind w:firstLine="568"/>
        <w:jc w:val="both"/>
        <w:rPr>
          <w:rFonts w:ascii="Times New Roman" w:hAnsi="Times New Roman" w:cs="Times New Roman"/>
        </w:rPr>
      </w:pPr>
    </w:p>
    <w:p w14:paraId="3CB4E62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6.1.26 Ширина проезжей части подъездных путей в пределах разрабатываемых выемок и грунтовых карьеров должна быть для самосвалов грузоподъемностью не более 12 т при двухстороннем движении - 7 м, при одностороннем - 3,5 м.</w:t>
      </w:r>
    </w:p>
    <w:p w14:paraId="02EF7EE8" w14:textId="77777777" w:rsidR="008526F4" w:rsidRPr="00E23417" w:rsidRDefault="008526F4">
      <w:pPr>
        <w:pStyle w:val="FORMATTEXT"/>
        <w:ind w:firstLine="568"/>
        <w:jc w:val="both"/>
        <w:rPr>
          <w:rFonts w:ascii="Times New Roman" w:hAnsi="Times New Roman" w:cs="Times New Roman"/>
        </w:rPr>
      </w:pPr>
    </w:p>
    <w:p w14:paraId="38E437F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грузоподъемности самосвалов более 12 т, а также при использовании других транспортных средств ширина проезжей части определена ПОС.</w:t>
      </w:r>
    </w:p>
    <w:p w14:paraId="2644B71C" w14:textId="77777777" w:rsidR="008526F4" w:rsidRPr="00E23417" w:rsidRDefault="008526F4">
      <w:pPr>
        <w:pStyle w:val="FORMATTEXT"/>
        <w:ind w:firstLine="568"/>
        <w:jc w:val="both"/>
        <w:rPr>
          <w:rFonts w:ascii="Times New Roman" w:hAnsi="Times New Roman" w:cs="Times New Roman"/>
        </w:rPr>
      </w:pPr>
    </w:p>
    <w:p w14:paraId="3531819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6.1.27 Сроки и способы производства земляных работ в вечномерзлых грунтах, используемых по I принципу, должны обеспечивать сохранение вечной мерзлоты в основаниях сооружений. Соответствующие защитные мероприятия должны быть предусмотрены проектом.</w:t>
      </w:r>
    </w:p>
    <w:p w14:paraId="47465913" w14:textId="77777777" w:rsidR="008526F4" w:rsidRPr="00E23417" w:rsidRDefault="008526F4">
      <w:pPr>
        <w:pStyle w:val="FORMATTEXT"/>
        <w:ind w:firstLine="568"/>
        <w:jc w:val="both"/>
        <w:rPr>
          <w:rFonts w:ascii="Times New Roman" w:hAnsi="Times New Roman" w:cs="Times New Roman"/>
        </w:rPr>
      </w:pPr>
    </w:p>
    <w:p w14:paraId="70D3FD1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6.1.28 При производстве работ по разработке выемок и устройству естественных оснований состав контролируемых показателей, допустимые отклонения, объем и методы контроля должны соответствовать требованиям таблицы 6.3.</w:t>
      </w:r>
    </w:p>
    <w:p w14:paraId="0FA1A810" w14:textId="77777777" w:rsidR="008526F4" w:rsidRPr="00E23417" w:rsidRDefault="008526F4">
      <w:pPr>
        <w:pStyle w:val="FORMATTEXT"/>
        <w:ind w:firstLine="568"/>
        <w:jc w:val="both"/>
        <w:rPr>
          <w:rFonts w:ascii="Times New Roman" w:hAnsi="Times New Roman" w:cs="Times New Roman"/>
        </w:rPr>
      </w:pPr>
    </w:p>
    <w:p w14:paraId="47B92A94"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6.4</w:t>
      </w:r>
    </w:p>
    <w:p w14:paraId="25A35585"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0"/>
        <w:gridCol w:w="1650"/>
        <w:gridCol w:w="1500"/>
        <w:gridCol w:w="1500"/>
      </w:tblGrid>
      <w:tr w:rsidR="00E23417" w:rsidRPr="00E23417" w14:paraId="1F0593DF" w14:textId="77777777">
        <w:tblPrEx>
          <w:tblCellMar>
            <w:top w:w="0" w:type="dxa"/>
            <w:bottom w:w="0" w:type="dxa"/>
          </w:tblCellMar>
        </w:tblPrEx>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149C6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Разновидность грунта в соответствии с ГОСТ 25100 и модулем трещиноватости </w:t>
            </w:r>
          </w:p>
        </w:tc>
        <w:tc>
          <w:tcPr>
            <w:tcW w:w="46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C18B3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Допустимая величина переборов, см, при рыхлении способом</w:t>
            </w:r>
          </w:p>
        </w:tc>
      </w:tr>
      <w:tr w:rsidR="00E23417" w:rsidRPr="00E23417" w14:paraId="134872E6"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340686EA" w14:textId="77777777" w:rsidR="008526F4" w:rsidRPr="00E23417" w:rsidRDefault="008526F4">
            <w:pPr>
              <w:pStyle w:val="FORMATTEXT"/>
              <w:rPr>
                <w:rFonts w:ascii="Times New Roman" w:hAnsi="Times New Roman" w:cs="Times New Roman"/>
                <w:sz w:val="18"/>
                <w:szCs w:val="18"/>
              </w:rPr>
            </w:pPr>
          </w:p>
        </w:tc>
        <w:tc>
          <w:tcPr>
            <w:tcW w:w="31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727B9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взрывным</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FD80F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механическим </w:t>
            </w:r>
          </w:p>
        </w:tc>
      </w:tr>
      <w:tr w:rsidR="00E23417" w:rsidRPr="00E23417" w14:paraId="4CFEE7E5" w14:textId="77777777">
        <w:tblPrEx>
          <w:tblCellMar>
            <w:top w:w="0" w:type="dxa"/>
            <w:bottom w:w="0" w:type="dxa"/>
          </w:tblCellMar>
        </w:tblPrEx>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D6C90C2" w14:textId="77777777" w:rsidR="008526F4" w:rsidRPr="00E23417" w:rsidRDefault="008526F4">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FA4CF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методом скважинных зарядов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66E46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методом шпуровых зарядов</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7548932" w14:textId="77777777" w:rsidR="008526F4" w:rsidRPr="00E23417" w:rsidRDefault="008526F4">
            <w:pPr>
              <w:pStyle w:val="FORMATTEXT"/>
              <w:jc w:val="center"/>
              <w:rPr>
                <w:rFonts w:ascii="Times New Roman" w:hAnsi="Times New Roman" w:cs="Times New Roman"/>
                <w:sz w:val="18"/>
                <w:szCs w:val="18"/>
              </w:rPr>
            </w:pPr>
          </w:p>
          <w:p w14:paraId="01203E33"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435F867A" w14:textId="77777777">
        <w:tblPrEx>
          <w:tblCellMar>
            <w:top w:w="0" w:type="dxa"/>
            <w:bottom w:w="0" w:type="dxa"/>
          </w:tblCellMar>
        </w:tblPrEx>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A130CF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Прочные и очень прочные скальные грунты при модуле трещиноватости менее 1,0</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E53DB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7C809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5E4A9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w:t>
            </w:r>
          </w:p>
        </w:tc>
      </w:tr>
      <w:tr w:rsidR="00E23417" w:rsidRPr="00E23417" w14:paraId="26962827" w14:textId="77777777">
        <w:tblPrEx>
          <w:tblCellMar>
            <w:top w:w="0" w:type="dxa"/>
            <w:bottom w:w="0" w:type="dxa"/>
          </w:tblCellMar>
        </w:tblPrEx>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B6BC1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Прочие скальные грунты, многолетнемерзлые грунты</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75A293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40 </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EC675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0465E2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r>
      <w:tr w:rsidR="00E23417" w:rsidRPr="00E23417" w14:paraId="33AEE172" w14:textId="77777777">
        <w:tblPrEx>
          <w:tblCellMar>
            <w:top w:w="0" w:type="dxa"/>
            <w:bottom w:w="0" w:type="dxa"/>
          </w:tblCellMar>
        </w:tblPrEx>
        <w:tc>
          <w:tcPr>
            <w:tcW w:w="9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8F25E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Примечание - Модуль трещиноватости - среднее число трещин на 1 м линии измерения, расположенной на поверхности забоя перпендикулярно главной или главным системам трещин.</w:t>
            </w:r>
          </w:p>
        </w:tc>
      </w:tr>
    </w:tbl>
    <w:p w14:paraId="570B9EEA"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73DC624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6.1.29 При устройстве временных грунтовых берм следует предусматривать мероприятия, исключающие их размыв.</w:t>
      </w:r>
    </w:p>
    <w:p w14:paraId="68B4285E" w14:textId="77777777" w:rsidR="008526F4" w:rsidRPr="00E23417" w:rsidRDefault="008526F4">
      <w:pPr>
        <w:pStyle w:val="FORMATTEXT"/>
        <w:ind w:firstLine="568"/>
        <w:jc w:val="both"/>
        <w:rPr>
          <w:rFonts w:ascii="Times New Roman" w:hAnsi="Times New Roman" w:cs="Times New Roman"/>
        </w:rPr>
      </w:pPr>
    </w:p>
    <w:p w14:paraId="627D9CD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3).</w:t>
      </w:r>
    </w:p>
    <w:p w14:paraId="07F736F5" w14:textId="77777777" w:rsidR="008526F4" w:rsidRPr="00E23417" w:rsidRDefault="008526F4">
      <w:pPr>
        <w:pStyle w:val="FORMATTEXT"/>
        <w:ind w:firstLine="568"/>
        <w:jc w:val="both"/>
        <w:rPr>
          <w:rFonts w:ascii="Times New Roman" w:hAnsi="Times New Roman" w:cs="Times New Roman"/>
        </w:rPr>
      </w:pPr>
    </w:p>
    <w:p w14:paraId="32040DBA" w14:textId="77777777" w:rsidR="008526F4" w:rsidRPr="00E23417" w:rsidRDefault="008526F4">
      <w:pPr>
        <w:pStyle w:val="FORMATTEXT"/>
        <w:ind w:firstLine="568"/>
        <w:jc w:val="both"/>
        <w:rPr>
          <w:rFonts w:ascii="Times New Roman" w:hAnsi="Times New Roman" w:cs="Times New Roman"/>
        </w:rPr>
      </w:pPr>
    </w:p>
    <w:p w14:paraId="608F5F4D"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36.2 Гидромеханизированные работы по устройству земляных сооружений, штабелей и отвалов, подготовка территории под застройку гидронамывом</w:instrText>
      </w:r>
      <w:r w:rsidRPr="00E23417">
        <w:rPr>
          <w:rFonts w:ascii="Times New Roman" w:hAnsi="Times New Roman" w:cs="Times New Roman"/>
        </w:rPr>
        <w:instrText>"</w:instrText>
      </w:r>
      <w:r>
        <w:rPr>
          <w:rFonts w:ascii="Times New Roman" w:hAnsi="Times New Roman" w:cs="Times New Roman"/>
        </w:rPr>
        <w:fldChar w:fldCharType="end"/>
      </w:r>
    </w:p>
    <w:p w14:paraId="7747F8CB" w14:textId="77777777" w:rsidR="008526F4" w:rsidRPr="00E23417" w:rsidRDefault="008526F4">
      <w:pPr>
        <w:pStyle w:val="HEADERTEXT"/>
        <w:rPr>
          <w:rFonts w:ascii="Times New Roman" w:hAnsi="Times New Roman" w:cs="Times New Roman"/>
          <w:b/>
          <w:bCs/>
          <w:color w:val="auto"/>
        </w:rPr>
      </w:pPr>
    </w:p>
    <w:p w14:paraId="1F206C33"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6.2 Гидромеханизированные работы по устройству земляных сооружений, штабелей и отвалов, подготовка территории под застройку гидронамывом </w:t>
      </w:r>
    </w:p>
    <w:p w14:paraId="39E39C1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6.2.1 Разработка грунта способом гидромеханизации</w:t>
      </w:r>
    </w:p>
    <w:p w14:paraId="6BE82E11" w14:textId="77777777" w:rsidR="008526F4" w:rsidRPr="00E23417" w:rsidRDefault="008526F4">
      <w:pPr>
        <w:pStyle w:val="FORMATTEXT"/>
        <w:ind w:firstLine="568"/>
        <w:jc w:val="both"/>
        <w:rPr>
          <w:rFonts w:ascii="Times New Roman" w:hAnsi="Times New Roman" w:cs="Times New Roman"/>
        </w:rPr>
      </w:pPr>
    </w:p>
    <w:p w14:paraId="453C2AD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6.2.1.1 Правила настоящего раздела распространяются на производство и приемку работ, выполняемых способом гидромеханизации при намыве сооружений, а также на добычных и вскрышных работах в строительных карьерах.</w:t>
      </w:r>
    </w:p>
    <w:p w14:paraId="3044BD98" w14:textId="77777777" w:rsidR="008526F4" w:rsidRPr="00E23417" w:rsidRDefault="008526F4">
      <w:pPr>
        <w:pStyle w:val="FORMATTEXT"/>
        <w:ind w:firstLine="568"/>
        <w:jc w:val="both"/>
        <w:rPr>
          <w:rFonts w:ascii="Times New Roman" w:hAnsi="Times New Roman" w:cs="Times New Roman"/>
        </w:rPr>
      </w:pPr>
    </w:p>
    <w:p w14:paraId="582A463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6.2.1.2 Инженерно-геологические изыскания грунтов, подлежащих гидромеханизированной разработке, должны отвечать специфическим требованиям СП 47.13330.</w:t>
      </w:r>
    </w:p>
    <w:p w14:paraId="68D559B7" w14:textId="77777777" w:rsidR="008526F4" w:rsidRPr="00E23417" w:rsidRDefault="008526F4">
      <w:pPr>
        <w:pStyle w:val="FORMATTEXT"/>
        <w:ind w:firstLine="568"/>
        <w:jc w:val="both"/>
        <w:rPr>
          <w:rFonts w:ascii="Times New Roman" w:hAnsi="Times New Roman" w:cs="Times New Roman"/>
        </w:rPr>
      </w:pPr>
    </w:p>
    <w:p w14:paraId="5BDFAD3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6.2.1.3 При содержании в грунте более 0,5% объема негабаритных для грунтовых насосов включений (валуны, камни, топляки) запрещается применять землесосные снаряды и установки с грунтовыми насосами без устройств для предварительного отбора таких включений. Негабаритными следует считать включения со средним поперечным размером более 0,8 минимального проходного сечения насоса.</w:t>
      </w:r>
    </w:p>
    <w:p w14:paraId="2F056B8E" w14:textId="77777777" w:rsidR="008526F4" w:rsidRPr="00E23417" w:rsidRDefault="008526F4">
      <w:pPr>
        <w:pStyle w:val="FORMATTEXT"/>
        <w:ind w:firstLine="568"/>
        <w:jc w:val="both"/>
        <w:rPr>
          <w:rFonts w:ascii="Times New Roman" w:hAnsi="Times New Roman" w:cs="Times New Roman"/>
        </w:rPr>
      </w:pPr>
    </w:p>
    <w:p w14:paraId="7DFBE61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6.2.1.4 При прокладке напорных пульпопроводов радиусы поворота должны быть не менее 3-6 диаметров труб. На поворотах с углом более 30° пульпопроводы и водоводы должны быть закреплены. Все напорные пульпопроводы должны быть испытаны максимальным рабочим давлением. Правильность укладки и надежность в работе трубопроводов оформляют актом, составляемым по результатам их эксплуатации в течение 24 ч рабочего времени.</w:t>
      </w:r>
    </w:p>
    <w:p w14:paraId="43B834AA" w14:textId="77777777" w:rsidR="008526F4" w:rsidRPr="00E23417" w:rsidRDefault="008526F4">
      <w:pPr>
        <w:pStyle w:val="FORMATTEXT"/>
        <w:ind w:firstLine="568"/>
        <w:jc w:val="both"/>
        <w:rPr>
          <w:rFonts w:ascii="Times New Roman" w:hAnsi="Times New Roman" w:cs="Times New Roman"/>
        </w:rPr>
      </w:pPr>
    </w:p>
    <w:p w14:paraId="0CC92BE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6.2.1.5 Параметры разработки выемок и карьеров плавучими землесосными снарядами и предельные отклонения от отметок и габаритов, установленных в ППР, следует принимать по таблице 6.5.</w:t>
      </w:r>
    </w:p>
    <w:p w14:paraId="1CA64E6E" w14:textId="77777777" w:rsidR="008526F4" w:rsidRPr="00E23417" w:rsidRDefault="008526F4">
      <w:pPr>
        <w:pStyle w:val="FORMATTEXT"/>
        <w:ind w:firstLine="568"/>
        <w:jc w:val="both"/>
        <w:rPr>
          <w:rFonts w:ascii="Times New Roman" w:hAnsi="Times New Roman" w:cs="Times New Roman"/>
        </w:rPr>
      </w:pPr>
    </w:p>
    <w:p w14:paraId="331BA20F" w14:textId="77777777" w:rsidR="008526F4" w:rsidRPr="00E23417" w:rsidRDefault="008526F4">
      <w:pPr>
        <w:pStyle w:val="FORMATTEXT"/>
        <w:jc w:val="both"/>
        <w:rPr>
          <w:rFonts w:ascii="Times New Roman" w:hAnsi="Times New Roman" w:cs="Times New Roman"/>
        </w:rPr>
      </w:pPr>
    </w:p>
    <w:p w14:paraId="4624F9F5" w14:textId="77777777" w:rsidR="008526F4" w:rsidRPr="00E23417" w:rsidRDefault="008526F4">
      <w:pPr>
        <w:pStyle w:val="FORMATTEXT"/>
        <w:jc w:val="both"/>
        <w:rPr>
          <w:rFonts w:ascii="Times New Roman" w:hAnsi="Times New Roman" w:cs="Times New Roman"/>
        </w:rPr>
      </w:pPr>
    </w:p>
    <w:p w14:paraId="1396040C"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6.5</w:t>
      </w:r>
    </w:p>
    <w:p w14:paraId="7D26043E"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750"/>
        <w:gridCol w:w="900"/>
        <w:gridCol w:w="750"/>
        <w:gridCol w:w="630"/>
        <w:gridCol w:w="1200"/>
        <w:gridCol w:w="1050"/>
        <w:gridCol w:w="1200"/>
        <w:gridCol w:w="1500"/>
      </w:tblGrid>
      <w:tr w:rsidR="00E23417" w:rsidRPr="00E23417" w14:paraId="1BD6953E"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7DAE1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Производи-</w:t>
            </w:r>
          </w:p>
          <w:p w14:paraId="0E8C940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тельность земле-</w:t>
            </w:r>
          </w:p>
          <w:p w14:paraId="4217AB0E" w14:textId="34B9DAD4"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сосного снаряда по воде, м</w:t>
            </w:r>
            <w:r w:rsidR="004E004F" w:rsidRPr="00E23417">
              <w:rPr>
                <w:rFonts w:ascii="Times New Roman" w:hAnsi="Times New Roman" w:cs="Times New Roman"/>
                <w:noProof/>
                <w:position w:val="-10"/>
                <w:sz w:val="18"/>
                <w:szCs w:val="18"/>
              </w:rPr>
              <w:drawing>
                <wp:inline distT="0" distB="0" distL="0" distR="0" wp14:anchorId="27ADA97C" wp14:editId="1ABBE12A">
                  <wp:extent cx="102235" cy="21844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/ч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0A221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Наиме-</w:t>
            </w:r>
          </w:p>
          <w:p w14:paraId="1CCB66D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ньшая глубина разра-</w:t>
            </w:r>
          </w:p>
          <w:p w14:paraId="4234F15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ботки ниже уровня воды, м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1B690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Наиме-</w:t>
            </w:r>
          </w:p>
          <w:p w14:paraId="2A9903E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ньшая толщина разраба-</w:t>
            </w:r>
          </w:p>
          <w:p w14:paraId="4B370D3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тывае-</w:t>
            </w:r>
          </w:p>
          <w:p w14:paraId="1A0279C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мого под водой слоя, м </w:t>
            </w:r>
          </w:p>
        </w:tc>
        <w:tc>
          <w:tcPr>
            <w:tcW w:w="138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05B03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Наименьшая толщина защитного слоя грунта, м </w:t>
            </w:r>
          </w:p>
        </w:tc>
        <w:tc>
          <w:tcPr>
            <w:tcW w:w="34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46E6C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Предельные отклонения, м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11542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Предельный недобор до коренных (подстилающих) пород в карьере, м </w:t>
            </w:r>
          </w:p>
        </w:tc>
      </w:tr>
      <w:tr w:rsidR="00E23417" w:rsidRPr="00E23417" w14:paraId="000B9E27"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283807" w14:textId="77777777" w:rsidR="008526F4" w:rsidRPr="00E23417" w:rsidRDefault="008526F4">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FA297B" w14:textId="77777777" w:rsidR="008526F4" w:rsidRPr="00E23417" w:rsidRDefault="008526F4">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7160B5B" w14:textId="77777777" w:rsidR="008526F4" w:rsidRPr="00E23417" w:rsidRDefault="008526F4">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BE7A5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песча-</w:t>
            </w:r>
          </w:p>
          <w:p w14:paraId="1D679AF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ного</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AFF2C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глини-</w:t>
            </w:r>
          </w:p>
          <w:p w14:paraId="3B00C2D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стого</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3F54B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по длине и ширине выемок; по дну и откосам (на каждой стороне выемки)</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A213E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от проектной отметки защитного слоя</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E23E7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Перера-</w:t>
            </w:r>
          </w:p>
          <w:p w14:paraId="718321E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ботка дна каналов (в среднем) </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EB7E651" w14:textId="77777777" w:rsidR="008526F4" w:rsidRPr="00E23417" w:rsidRDefault="008526F4">
            <w:pPr>
              <w:pStyle w:val="FORMATTEXT"/>
              <w:rPr>
                <w:rFonts w:ascii="Times New Roman" w:hAnsi="Times New Roman" w:cs="Times New Roman"/>
                <w:sz w:val="18"/>
                <w:szCs w:val="18"/>
              </w:rPr>
            </w:pPr>
          </w:p>
        </w:tc>
      </w:tr>
      <w:tr w:rsidR="00E23417" w:rsidRPr="00E23417" w14:paraId="19EDD37C"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BEE0C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Св. 7500</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C255B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5F14A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A886A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42F77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1,1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1D0DB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A3EBD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9B601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C202A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 </w:t>
            </w:r>
          </w:p>
        </w:tc>
      </w:tr>
      <w:tr w:rsidR="00E23417" w:rsidRPr="00E23417" w14:paraId="0F18BFC4"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3D702B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4001-7500</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7A8F983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1D06F1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6442CD3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 </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71C7038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ADE4DD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±1,8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D5E2DF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116415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DD63E1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r>
      <w:tr w:rsidR="00E23417" w:rsidRPr="00E23417" w14:paraId="4615B2BD"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38179A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2501-4000</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5924BF0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1C154B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20DB12B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1,25 </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0F6AFA6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614690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80D185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96AA3C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B1B018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r>
      <w:tr w:rsidR="00E23417" w:rsidRPr="00E23417" w14:paraId="4D172BCD"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976E6A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1001-2500</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717CA23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568CFC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30F717F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125F84C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575672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4046C5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±0,3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8BC04D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0,3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501191E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 </w:t>
            </w:r>
          </w:p>
        </w:tc>
      </w:tr>
      <w:tr w:rsidR="00E23417" w:rsidRPr="00E23417" w14:paraId="591032FC"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CF82BF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801-1000</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27BC84E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1,6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643F67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785273C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0E3005D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35BCDB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±0,8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3EF8E1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±0,3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82AF36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0,3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2C98C1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 </w:t>
            </w:r>
          </w:p>
        </w:tc>
      </w:tr>
      <w:tr w:rsidR="00E23417" w:rsidRPr="00E23417" w14:paraId="5492E831"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D80C53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400-800</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301A966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70831C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1,3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606A62A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 </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6C5785D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0,4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4B5AB5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87C2C8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EC45EB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5E71F36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r>
      <w:tr w:rsidR="00E23417" w:rsidRPr="00E23417" w14:paraId="72424D6D"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2E287B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Менее 400</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7DC1E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85E61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D8A1E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C8C2F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0,3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6EC243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C37467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F96813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 </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E81A3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r>
      <w:tr w:rsidR="00E23417" w:rsidRPr="00E23417" w14:paraId="4B4B0686" w14:textId="77777777">
        <w:tblPrEx>
          <w:tblCellMar>
            <w:top w:w="0" w:type="dxa"/>
            <w:bottom w:w="0" w:type="dxa"/>
          </w:tblCellMar>
        </w:tblPrEx>
        <w:tc>
          <w:tcPr>
            <w:tcW w:w="918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A1373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Для землесосных снарядов, оборудованных роторными рыхлителями, - 2,5 м.</w:t>
            </w:r>
          </w:p>
          <w:p w14:paraId="67CF68E1" w14:textId="77777777" w:rsidR="008526F4" w:rsidRPr="00E23417" w:rsidRDefault="008526F4">
            <w:pPr>
              <w:pStyle w:val="FORMATTEXT"/>
              <w:rPr>
                <w:rFonts w:ascii="Times New Roman" w:hAnsi="Times New Roman" w:cs="Times New Roman"/>
                <w:sz w:val="18"/>
                <w:szCs w:val="18"/>
              </w:rPr>
            </w:pPr>
          </w:p>
          <w:p w14:paraId="1AF7795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Примечания</w:t>
            </w:r>
          </w:p>
          <w:p w14:paraId="22F71D9B" w14:textId="77777777" w:rsidR="008526F4" w:rsidRPr="00E23417" w:rsidRDefault="008526F4">
            <w:pPr>
              <w:pStyle w:val="FORMATTEXT"/>
              <w:rPr>
                <w:rFonts w:ascii="Times New Roman" w:hAnsi="Times New Roman" w:cs="Times New Roman"/>
                <w:sz w:val="18"/>
                <w:szCs w:val="18"/>
              </w:rPr>
            </w:pPr>
          </w:p>
          <w:p w14:paraId="7D3787B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 Для землесосных снарядов с удлиненным грунтозаборным устройством и с погружным грунтовым насосом при свободном всасывании предельные отклонения устанавливают в ПОС.</w:t>
            </w:r>
          </w:p>
          <w:p w14:paraId="565E7176" w14:textId="77777777" w:rsidR="008526F4" w:rsidRPr="00E23417" w:rsidRDefault="008526F4">
            <w:pPr>
              <w:pStyle w:val="FORMATTEXT"/>
              <w:rPr>
                <w:rFonts w:ascii="Times New Roman" w:hAnsi="Times New Roman" w:cs="Times New Roman"/>
                <w:sz w:val="18"/>
                <w:szCs w:val="18"/>
              </w:rPr>
            </w:pPr>
          </w:p>
          <w:p w14:paraId="0033B0F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 При наличии в грунте крупных включений предельное переуглубление увеличивается при размере включений не более 60 см - на 0,2 м, не более 80 см - на 0,4 м; при более крупных включениях величину переуглубления устанавливают в ПОС.</w:t>
            </w:r>
          </w:p>
          <w:p w14:paraId="5A19635A" w14:textId="77777777" w:rsidR="008526F4" w:rsidRPr="00E23417" w:rsidRDefault="008526F4">
            <w:pPr>
              <w:pStyle w:val="FORMATTEXT"/>
              <w:rPr>
                <w:rFonts w:ascii="Times New Roman" w:hAnsi="Times New Roman" w:cs="Times New Roman"/>
                <w:sz w:val="18"/>
                <w:szCs w:val="18"/>
              </w:rPr>
            </w:pPr>
          </w:p>
          <w:p w14:paraId="1B05493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3 Переборы по откосам и дну каналов, подлежащих креплению с откачкой воды, не допускаются. При разработке подводных выемок, расчисток, неукрепляемых каналов и каналов, укрепляемых каменной наброской в воду, недоборы по дну не допускаются.</w:t>
            </w:r>
          </w:p>
          <w:p w14:paraId="34D5A854" w14:textId="77777777" w:rsidR="008526F4" w:rsidRPr="00E23417" w:rsidRDefault="008526F4">
            <w:pPr>
              <w:pStyle w:val="FORMATTEXT"/>
              <w:rPr>
                <w:rFonts w:ascii="Times New Roman" w:hAnsi="Times New Roman" w:cs="Times New Roman"/>
                <w:sz w:val="18"/>
                <w:szCs w:val="18"/>
              </w:rPr>
            </w:pPr>
          </w:p>
          <w:p w14:paraId="03A77BF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4 При сложном рельефе подстилающих пород в карьерах величина предельного недобора должна быть уточнена в ПОС и ППР.</w:t>
            </w:r>
          </w:p>
        </w:tc>
      </w:tr>
    </w:tbl>
    <w:p w14:paraId="18461614"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53C9B71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6.2.1.6 При разработке выемок средствами гидромеханизации состав контролируемых показателей, объем и методы контроля должны соответствовать указаниям таблицы 6.6.</w:t>
      </w:r>
    </w:p>
    <w:p w14:paraId="7C828FB3" w14:textId="77777777" w:rsidR="008526F4" w:rsidRPr="00E23417" w:rsidRDefault="008526F4">
      <w:pPr>
        <w:pStyle w:val="FORMATTEXT"/>
        <w:ind w:firstLine="568"/>
        <w:jc w:val="both"/>
        <w:rPr>
          <w:rFonts w:ascii="Times New Roman" w:hAnsi="Times New Roman" w:cs="Times New Roman"/>
        </w:rPr>
      </w:pPr>
    </w:p>
    <w:p w14:paraId="37CFC0C3" w14:textId="77777777" w:rsidR="008526F4" w:rsidRPr="00E23417" w:rsidRDefault="008526F4">
      <w:pPr>
        <w:pStyle w:val="FORMATTEXT"/>
        <w:jc w:val="both"/>
        <w:rPr>
          <w:rFonts w:ascii="Times New Roman" w:hAnsi="Times New Roman" w:cs="Times New Roman"/>
        </w:rPr>
      </w:pPr>
    </w:p>
    <w:p w14:paraId="3822C0B2" w14:textId="77777777" w:rsidR="008526F4" w:rsidRPr="00E23417" w:rsidRDefault="008526F4">
      <w:pPr>
        <w:pStyle w:val="FORMATTEXT"/>
        <w:jc w:val="both"/>
        <w:rPr>
          <w:rFonts w:ascii="Times New Roman" w:hAnsi="Times New Roman" w:cs="Times New Roman"/>
        </w:rPr>
      </w:pPr>
    </w:p>
    <w:p w14:paraId="28474DEC"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6.6</w:t>
      </w:r>
    </w:p>
    <w:p w14:paraId="528527BB"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3150"/>
        <w:gridCol w:w="3000"/>
      </w:tblGrid>
      <w:tr w:rsidR="00E23417" w:rsidRPr="00E23417" w14:paraId="2B58D62B"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52185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Техническое требование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7C683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Предельное отклонение</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B60E8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Контроль (метод и объем) </w:t>
            </w:r>
          </w:p>
        </w:tc>
      </w:tr>
      <w:tr w:rsidR="00E23417" w:rsidRPr="00E23417" w14:paraId="2A136CBB"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1D0A2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 Разработка всех видов профильных выемок землесосными снарядами: </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1AA46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Отметки разработки и конфигурация профиля согласно принятым в ППР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20D18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Измерительный по поперечникам через 50 м на прямолинейных и через 25 м на криволинейных участках выемок (если нет других указаний в ППР). Проводится до переключения землесосного снаряда на новое ответвление магистрального пульпопровода, но не реже одного раза в месяц</w:t>
            </w:r>
          </w:p>
        </w:tc>
      </w:tr>
      <w:tr w:rsidR="00E23417" w:rsidRPr="00E23417" w14:paraId="6C16C2AB"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63F146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а) котлованы под закладку фундаментов и другие выемки с оставлением защитного слоя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CFF994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Дополнительно к указанным в 3.1: толщина защитного слоя по таблице 6.5, если нет других указаний в ППР</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4A8000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один раз в 7 дней </w:t>
            </w:r>
          </w:p>
        </w:tc>
      </w:tr>
      <w:tr w:rsidR="00E23417" w:rsidRPr="00E23417" w14:paraId="6BE2EDA5"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037132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 судоходные каналы, другие судоходные сооружения и расчистки</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BE5C05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отсутствие недоборов по дну и обеспечение габаритов судового хода в соответствии с ППР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80FA96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по установленным контрольным поперечникам с промером глубин и составлением </w:t>
            </w:r>
            <w:r w:rsidRPr="00E23417">
              <w:rPr>
                <w:rFonts w:ascii="Times New Roman" w:hAnsi="Times New Roman" w:cs="Times New Roman"/>
                <w:sz w:val="18"/>
                <w:szCs w:val="18"/>
              </w:rPr>
              <w:lastRenderedPageBreak/>
              <w:t>плана глубин с нанесением на него исполнительных отметок. При необходимости с участием заказчика следует выполнять водолазное обследование дна, траление жестким тралом, съемку рельефа дна с применением эхолота. При промерах волнение не должно превышать 2 балла, при тралении - 1 балл</w:t>
            </w:r>
          </w:p>
        </w:tc>
      </w:tr>
      <w:tr w:rsidR="00E23417" w:rsidRPr="00E23417" w14:paraId="194344D9"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BC3BE3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2 Разработка профильных выемок гидромониторно-</w:t>
            </w:r>
          </w:p>
          <w:p w14:paraId="1F66083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землесосными установками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8553E8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Проектные границы и отметки дна выемки, окончательный уклон дна выемки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94BBA9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 же, по указаниям в ППР (при отсутствии указаний - геодезическая съемка через 25-50 м). Регистрационный с составлением исполнительной схемы, продольных и поперечных профилей выемки</w:t>
            </w:r>
          </w:p>
        </w:tc>
      </w:tr>
      <w:tr w:rsidR="00E23417" w:rsidRPr="00E23417" w14:paraId="4F0D1567"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4B4FF90" w14:textId="77777777" w:rsidR="008526F4" w:rsidRPr="00E23417" w:rsidRDefault="008526F4">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EBD232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Переборы и недоборы по дну в пределах установленных в ППР отклонений</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8F9B7C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один раз в 15 дней </w:t>
            </w:r>
          </w:p>
        </w:tc>
      </w:tr>
      <w:tr w:rsidR="00E23417" w:rsidRPr="00E23417" w14:paraId="083238DE"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3FAF9C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3 Разработка карьеров средствами гидромеханизации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E4CBCE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Очередность разработки выделенных участков (блоков) в соответствии с ППР</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0F6D41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Технический осмотр не реже одного раза в 15 дней </w:t>
            </w:r>
          </w:p>
        </w:tc>
      </w:tr>
      <w:tr w:rsidR="00E23417" w:rsidRPr="00E23417" w14:paraId="407C95E7"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9BC41F7" w14:textId="77777777" w:rsidR="008526F4" w:rsidRPr="00E23417" w:rsidRDefault="008526F4">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63B65B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Полнота выемки полезного слоя с учетом указаний в таблице 6.5</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FBAE8A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r>
      <w:tr w:rsidR="00E23417" w:rsidRPr="00E23417" w14:paraId="0BD645C5"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8F9829" w14:textId="77777777" w:rsidR="008526F4" w:rsidRPr="00E23417" w:rsidRDefault="008526F4">
            <w:pPr>
              <w:pStyle w:val="FORMATTEXT"/>
              <w:rPr>
                <w:rFonts w:ascii="Times New Roman" w:hAnsi="Times New Roman" w:cs="Times New Roman"/>
                <w:sz w:val="18"/>
                <w:szCs w:val="18"/>
              </w:rPr>
            </w:pP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DCD1D2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Недопущение разработки зон с некачественным грунтом</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0E5681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3CFDA2DA" w14:textId="77777777">
        <w:tblPrEx>
          <w:tblCellMar>
            <w:top w:w="0" w:type="dxa"/>
            <w:bottom w:w="0" w:type="dxa"/>
          </w:tblCellMar>
        </w:tblPrEx>
        <w:tc>
          <w:tcPr>
            <w:tcW w:w="91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3F582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Примечания</w:t>
            </w:r>
          </w:p>
          <w:p w14:paraId="3724C15B" w14:textId="77777777" w:rsidR="008526F4" w:rsidRPr="00E23417" w:rsidRDefault="008526F4">
            <w:pPr>
              <w:pStyle w:val="FORMATTEXT"/>
              <w:rPr>
                <w:rFonts w:ascii="Times New Roman" w:hAnsi="Times New Roman" w:cs="Times New Roman"/>
                <w:sz w:val="18"/>
                <w:szCs w:val="18"/>
              </w:rPr>
            </w:pPr>
          </w:p>
          <w:p w14:paraId="181A91F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 При определении объема выемки места замера на контрольных поперечниках следует принимать в характерных точках перелома профиля, в подводной части судоходных каналов - не реже чем через 10 м, для других сооружений - согласно указаниям ППР.</w:t>
            </w:r>
          </w:p>
          <w:p w14:paraId="4E5E2BEF" w14:textId="77777777" w:rsidR="008526F4" w:rsidRPr="00E23417" w:rsidRDefault="008526F4">
            <w:pPr>
              <w:pStyle w:val="FORMATTEXT"/>
              <w:rPr>
                <w:rFonts w:ascii="Times New Roman" w:hAnsi="Times New Roman" w:cs="Times New Roman"/>
                <w:sz w:val="18"/>
                <w:szCs w:val="18"/>
              </w:rPr>
            </w:pPr>
          </w:p>
          <w:p w14:paraId="0DC8580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 Точность замера глубин в подводной части неукрепляемых выемок ±10 см при глубине не более 6 м и ±20 см при большей глубине. Для подводных выемок, дно и откосы которых крепятся, точность замеров следует устанавливать в ППР и технических условиях на устройство креплений.</w:t>
            </w:r>
          </w:p>
          <w:p w14:paraId="59E6B799" w14:textId="77777777" w:rsidR="008526F4" w:rsidRPr="00E23417" w:rsidRDefault="008526F4">
            <w:pPr>
              <w:pStyle w:val="FORMATTEXT"/>
              <w:rPr>
                <w:rFonts w:ascii="Times New Roman" w:hAnsi="Times New Roman" w:cs="Times New Roman"/>
                <w:sz w:val="18"/>
                <w:szCs w:val="18"/>
              </w:rPr>
            </w:pPr>
          </w:p>
          <w:p w14:paraId="031E505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3 На объектах с интенсивной заносимостью исходные отметки дна следует определять не ранее чем за 10 сут до начала работ, а исполнительные - не позднее чем через 10 сут после их окончания.</w:t>
            </w:r>
          </w:p>
        </w:tc>
      </w:tr>
    </w:tbl>
    <w:p w14:paraId="695D5F56"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3E1F446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6.2.2 Намыв земляных сооружений, штабелей и отвалов</w:t>
      </w:r>
    </w:p>
    <w:p w14:paraId="5090EFCD" w14:textId="77777777" w:rsidR="008526F4" w:rsidRPr="00E23417" w:rsidRDefault="008526F4">
      <w:pPr>
        <w:pStyle w:val="FORMATTEXT"/>
        <w:ind w:firstLine="568"/>
        <w:jc w:val="both"/>
        <w:rPr>
          <w:rFonts w:ascii="Times New Roman" w:hAnsi="Times New Roman" w:cs="Times New Roman"/>
        </w:rPr>
      </w:pPr>
    </w:p>
    <w:p w14:paraId="634C5C0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6.2.2.1 Технология намыва земляных сооружений, штабелей грунта должна соответствовать специальным указаниям, изложенным в ПОС и ППР. Намыв напорных гидротехнических сооружений без представления технических условий на их возведение не допускается.</w:t>
      </w:r>
    </w:p>
    <w:p w14:paraId="03730FC6" w14:textId="77777777" w:rsidR="008526F4" w:rsidRPr="00E23417" w:rsidRDefault="008526F4">
      <w:pPr>
        <w:pStyle w:val="FORMATTEXT"/>
        <w:ind w:firstLine="568"/>
        <w:jc w:val="both"/>
        <w:rPr>
          <w:rFonts w:ascii="Times New Roman" w:hAnsi="Times New Roman" w:cs="Times New Roman"/>
        </w:rPr>
      </w:pPr>
    </w:p>
    <w:p w14:paraId="7030DE3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6.2.2.2 Крутизну принудительно формируемых откосов намывных сооружений следует назначать с учетом водоотдачи и фильтрации в строительный период. Для крупных песков откос должен быть не круче 1:2, для средней крупности - 1:2,5, для мелких песков - 1:3 и особо мелких пылеватых - 1:4.</w:t>
      </w:r>
    </w:p>
    <w:p w14:paraId="1DCADD06" w14:textId="77777777" w:rsidR="008526F4" w:rsidRPr="00E23417" w:rsidRDefault="008526F4">
      <w:pPr>
        <w:pStyle w:val="FORMATTEXT"/>
        <w:ind w:firstLine="568"/>
        <w:jc w:val="both"/>
        <w:rPr>
          <w:rFonts w:ascii="Times New Roman" w:hAnsi="Times New Roman" w:cs="Times New Roman"/>
        </w:rPr>
      </w:pPr>
    </w:p>
    <w:p w14:paraId="0A8DE34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6.2.2.3 Намыв со свободным растеканием пульпы (свободным откосом) следует применять при возведении земляных сооружений с распластанным или волноустойчивым профилем; крутизну свободного откоса следует принимать по СП 39.13330.</w:t>
      </w:r>
    </w:p>
    <w:p w14:paraId="005417AC" w14:textId="77777777" w:rsidR="008526F4" w:rsidRPr="00E23417" w:rsidRDefault="008526F4">
      <w:pPr>
        <w:pStyle w:val="FORMATTEXT"/>
        <w:ind w:firstLine="568"/>
        <w:jc w:val="both"/>
        <w:rPr>
          <w:rFonts w:ascii="Times New Roman" w:hAnsi="Times New Roman" w:cs="Times New Roman"/>
        </w:rPr>
      </w:pPr>
    </w:p>
    <w:p w14:paraId="351CD9E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6.2.2.4 Превышение грунта над водной поверхностью при намыве подводных частей сооружений и на заболоченных или затопленных территориях в створе устройства обвалования и по оси прокладки пульпопроводов, из которых ведется намыв, должно быть не менее, м:</w:t>
      </w:r>
    </w:p>
    <w:p w14:paraId="2EE06A82" w14:textId="77777777" w:rsidR="008526F4" w:rsidRPr="00E23417" w:rsidRDefault="008526F4">
      <w:pPr>
        <w:pStyle w:val="FORMATTEXT"/>
        <w:ind w:firstLine="568"/>
        <w:jc w:val="both"/>
        <w:rPr>
          <w:rFonts w:ascii="Times New Roman" w:hAnsi="Times New Roman" w:cs="Times New Roman"/>
        </w:rPr>
      </w:pPr>
    </w:p>
    <w:p w14:paraId="7262BB31"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700"/>
        <w:gridCol w:w="3450"/>
      </w:tblGrid>
      <w:tr w:rsidR="00E23417" w:rsidRPr="00E23417" w14:paraId="0E44EB3F" w14:textId="77777777">
        <w:tblPrEx>
          <w:tblCellMar>
            <w:top w:w="0" w:type="dxa"/>
            <w:bottom w:w="0" w:type="dxa"/>
          </w:tblCellMar>
        </w:tblPrEx>
        <w:tc>
          <w:tcPr>
            <w:tcW w:w="5700" w:type="dxa"/>
            <w:tcBorders>
              <w:top w:val="nil"/>
              <w:left w:val="nil"/>
              <w:bottom w:val="nil"/>
              <w:right w:val="nil"/>
            </w:tcBorders>
            <w:tcMar>
              <w:top w:w="114" w:type="dxa"/>
              <w:left w:w="28" w:type="dxa"/>
              <w:bottom w:w="114" w:type="dxa"/>
              <w:right w:w="28" w:type="dxa"/>
            </w:tcMar>
          </w:tcPr>
          <w:p w14:paraId="50B428F5" w14:textId="77777777" w:rsidR="008526F4" w:rsidRPr="00E23417" w:rsidRDefault="008526F4">
            <w:pPr>
              <w:pStyle w:val="FORMATTEXT"/>
              <w:ind w:firstLine="568"/>
              <w:jc w:val="both"/>
              <w:rPr>
                <w:rFonts w:ascii="Times New Roman" w:hAnsi="Times New Roman" w:cs="Times New Roman"/>
                <w:sz w:val="18"/>
                <w:szCs w:val="18"/>
              </w:rPr>
            </w:pPr>
            <w:r w:rsidRPr="00E23417">
              <w:rPr>
                <w:rFonts w:ascii="Times New Roman" w:hAnsi="Times New Roman" w:cs="Times New Roman"/>
                <w:sz w:val="18"/>
                <w:szCs w:val="18"/>
              </w:rPr>
              <w:t xml:space="preserve">- для гравийных грунтов </w:t>
            </w:r>
          </w:p>
        </w:tc>
        <w:tc>
          <w:tcPr>
            <w:tcW w:w="3450" w:type="dxa"/>
            <w:tcBorders>
              <w:top w:val="nil"/>
              <w:left w:val="nil"/>
              <w:bottom w:val="nil"/>
              <w:right w:val="nil"/>
            </w:tcBorders>
            <w:tcMar>
              <w:top w:w="114" w:type="dxa"/>
              <w:left w:w="28" w:type="dxa"/>
              <w:bottom w:w="114" w:type="dxa"/>
              <w:right w:w="28" w:type="dxa"/>
            </w:tcMar>
          </w:tcPr>
          <w:p w14:paraId="2A94170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0,5;</w:t>
            </w:r>
          </w:p>
        </w:tc>
      </w:tr>
      <w:tr w:rsidR="00E23417" w:rsidRPr="00E23417" w14:paraId="21274E30" w14:textId="77777777">
        <w:tblPrEx>
          <w:tblCellMar>
            <w:top w:w="0" w:type="dxa"/>
            <w:bottom w:w="0" w:type="dxa"/>
          </w:tblCellMar>
        </w:tblPrEx>
        <w:tc>
          <w:tcPr>
            <w:tcW w:w="5700" w:type="dxa"/>
            <w:tcBorders>
              <w:top w:val="nil"/>
              <w:left w:val="nil"/>
              <w:bottom w:val="nil"/>
              <w:right w:val="nil"/>
            </w:tcBorders>
            <w:tcMar>
              <w:top w:w="114" w:type="dxa"/>
              <w:left w:w="28" w:type="dxa"/>
              <w:bottom w:w="114" w:type="dxa"/>
              <w:right w:w="28" w:type="dxa"/>
            </w:tcMar>
          </w:tcPr>
          <w:p w14:paraId="05019918" w14:textId="77777777" w:rsidR="008526F4" w:rsidRPr="00E23417" w:rsidRDefault="008526F4">
            <w:pPr>
              <w:pStyle w:val="FORMATTEXT"/>
              <w:ind w:firstLine="568"/>
              <w:jc w:val="both"/>
              <w:rPr>
                <w:rFonts w:ascii="Times New Roman" w:hAnsi="Times New Roman" w:cs="Times New Roman"/>
                <w:sz w:val="18"/>
                <w:szCs w:val="18"/>
              </w:rPr>
            </w:pPr>
            <w:r w:rsidRPr="00E23417">
              <w:rPr>
                <w:rFonts w:ascii="Times New Roman" w:hAnsi="Times New Roman" w:cs="Times New Roman"/>
                <w:sz w:val="18"/>
                <w:szCs w:val="18"/>
              </w:rPr>
              <w:lastRenderedPageBreak/>
              <w:t xml:space="preserve">- песчано-гравийных </w:t>
            </w:r>
          </w:p>
        </w:tc>
        <w:tc>
          <w:tcPr>
            <w:tcW w:w="3450" w:type="dxa"/>
            <w:tcBorders>
              <w:top w:val="nil"/>
              <w:left w:val="nil"/>
              <w:bottom w:val="nil"/>
              <w:right w:val="nil"/>
            </w:tcBorders>
            <w:tcMar>
              <w:top w:w="114" w:type="dxa"/>
              <w:left w:w="28" w:type="dxa"/>
              <w:bottom w:w="114" w:type="dxa"/>
              <w:right w:w="28" w:type="dxa"/>
            </w:tcMar>
          </w:tcPr>
          <w:p w14:paraId="295AF2F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0,7;</w:t>
            </w:r>
          </w:p>
        </w:tc>
      </w:tr>
      <w:tr w:rsidR="00E23417" w:rsidRPr="00E23417" w14:paraId="0648A90D" w14:textId="77777777">
        <w:tblPrEx>
          <w:tblCellMar>
            <w:top w:w="0" w:type="dxa"/>
            <w:bottom w:w="0" w:type="dxa"/>
          </w:tblCellMar>
        </w:tblPrEx>
        <w:tc>
          <w:tcPr>
            <w:tcW w:w="5700" w:type="dxa"/>
            <w:tcBorders>
              <w:top w:val="nil"/>
              <w:left w:val="nil"/>
              <w:bottom w:val="nil"/>
              <w:right w:val="nil"/>
            </w:tcBorders>
            <w:tcMar>
              <w:top w:w="114" w:type="dxa"/>
              <w:left w:w="28" w:type="dxa"/>
              <w:bottom w:w="114" w:type="dxa"/>
              <w:right w:w="28" w:type="dxa"/>
            </w:tcMar>
          </w:tcPr>
          <w:p w14:paraId="7BEF4F37" w14:textId="77777777" w:rsidR="008526F4" w:rsidRPr="00E23417" w:rsidRDefault="008526F4">
            <w:pPr>
              <w:pStyle w:val="FORMATTEXT"/>
              <w:ind w:firstLine="568"/>
              <w:jc w:val="both"/>
              <w:rPr>
                <w:rFonts w:ascii="Times New Roman" w:hAnsi="Times New Roman" w:cs="Times New Roman"/>
                <w:sz w:val="18"/>
                <w:szCs w:val="18"/>
              </w:rPr>
            </w:pPr>
            <w:r w:rsidRPr="00E23417">
              <w:rPr>
                <w:rFonts w:ascii="Times New Roman" w:hAnsi="Times New Roman" w:cs="Times New Roman"/>
                <w:sz w:val="18"/>
                <w:szCs w:val="18"/>
              </w:rPr>
              <w:t xml:space="preserve">- песков крупных и средней крупности </w:t>
            </w:r>
          </w:p>
        </w:tc>
        <w:tc>
          <w:tcPr>
            <w:tcW w:w="3450" w:type="dxa"/>
            <w:tcBorders>
              <w:top w:val="nil"/>
              <w:left w:val="nil"/>
              <w:bottom w:val="nil"/>
              <w:right w:val="nil"/>
            </w:tcBorders>
            <w:tcMar>
              <w:top w:w="114" w:type="dxa"/>
              <w:left w:w="28" w:type="dxa"/>
              <w:bottom w:w="114" w:type="dxa"/>
              <w:right w:w="28" w:type="dxa"/>
            </w:tcMar>
          </w:tcPr>
          <w:p w14:paraId="26BEF1A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1,0;</w:t>
            </w:r>
          </w:p>
        </w:tc>
      </w:tr>
      <w:tr w:rsidR="00E23417" w:rsidRPr="00E23417" w14:paraId="65B27B7C" w14:textId="77777777">
        <w:tblPrEx>
          <w:tblCellMar>
            <w:top w:w="0" w:type="dxa"/>
            <w:bottom w:w="0" w:type="dxa"/>
          </w:tblCellMar>
        </w:tblPrEx>
        <w:tc>
          <w:tcPr>
            <w:tcW w:w="5700" w:type="dxa"/>
            <w:tcBorders>
              <w:top w:val="nil"/>
              <w:left w:val="nil"/>
              <w:bottom w:val="nil"/>
              <w:right w:val="nil"/>
            </w:tcBorders>
            <w:tcMar>
              <w:top w:w="114" w:type="dxa"/>
              <w:left w:w="28" w:type="dxa"/>
              <w:bottom w:w="114" w:type="dxa"/>
              <w:right w:w="28" w:type="dxa"/>
            </w:tcMar>
          </w:tcPr>
          <w:p w14:paraId="2C89F8FE" w14:textId="77777777" w:rsidR="008526F4" w:rsidRPr="00E23417" w:rsidRDefault="008526F4">
            <w:pPr>
              <w:pStyle w:val="FORMATTEXT"/>
              <w:ind w:firstLine="568"/>
              <w:jc w:val="both"/>
              <w:rPr>
                <w:rFonts w:ascii="Times New Roman" w:hAnsi="Times New Roman" w:cs="Times New Roman"/>
                <w:sz w:val="18"/>
                <w:szCs w:val="18"/>
              </w:rPr>
            </w:pPr>
            <w:r w:rsidRPr="00E23417">
              <w:rPr>
                <w:rFonts w:ascii="Times New Roman" w:hAnsi="Times New Roman" w:cs="Times New Roman"/>
                <w:sz w:val="18"/>
                <w:szCs w:val="18"/>
              </w:rPr>
              <w:t xml:space="preserve">- более мелких песков </w:t>
            </w:r>
          </w:p>
        </w:tc>
        <w:tc>
          <w:tcPr>
            <w:tcW w:w="3450" w:type="dxa"/>
            <w:tcBorders>
              <w:top w:val="nil"/>
              <w:left w:val="nil"/>
              <w:bottom w:val="nil"/>
              <w:right w:val="nil"/>
            </w:tcBorders>
            <w:tcMar>
              <w:top w:w="114" w:type="dxa"/>
              <w:left w:w="28" w:type="dxa"/>
              <w:bottom w:w="114" w:type="dxa"/>
              <w:right w:w="28" w:type="dxa"/>
            </w:tcMar>
          </w:tcPr>
          <w:p w14:paraId="4421F4A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1,5. </w:t>
            </w:r>
          </w:p>
        </w:tc>
      </w:tr>
    </w:tbl>
    <w:p w14:paraId="0B382A54"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04BC89A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Указанные значения могут быть повышены по условиям безопасного производства работ. При устройстве насыпей на торфах, заторфованных грунтах и илах и при намыве в текущую воду превышение должно быть не менее установленного в проекте сооружения и ПОС.</w:t>
      </w:r>
    </w:p>
    <w:p w14:paraId="4FFA44F4" w14:textId="77777777" w:rsidR="008526F4" w:rsidRPr="00E23417" w:rsidRDefault="008526F4">
      <w:pPr>
        <w:pStyle w:val="FORMATTEXT"/>
        <w:ind w:firstLine="568"/>
        <w:jc w:val="both"/>
        <w:rPr>
          <w:rFonts w:ascii="Times New Roman" w:hAnsi="Times New Roman" w:cs="Times New Roman"/>
        </w:rPr>
      </w:pPr>
    </w:p>
    <w:p w14:paraId="4F342AB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6.2.2.5 Обвалование в процессе возведения сооружения (попутное обвалование) следует выполнять из намытого или привозного грунта, если последнее предусмотрено ПОС. Использование для дамб обвалования илистого или промороженного грунта, а также грунта, содержащего более 5% растворимых солей, не допускается. Дамбы из привозного грунта должны отсыпаться послойно с уплотнением до значений, принятых для намывного грунта.</w:t>
      </w:r>
    </w:p>
    <w:p w14:paraId="1F56B147" w14:textId="77777777" w:rsidR="008526F4" w:rsidRPr="00E23417" w:rsidRDefault="008526F4">
      <w:pPr>
        <w:pStyle w:val="FORMATTEXT"/>
        <w:ind w:firstLine="568"/>
        <w:jc w:val="both"/>
        <w:rPr>
          <w:rFonts w:ascii="Times New Roman" w:hAnsi="Times New Roman" w:cs="Times New Roman"/>
        </w:rPr>
      </w:pPr>
    </w:p>
    <w:p w14:paraId="5BDBB6A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6.2.2.6 Дренажные устройства, закладываемые внутри земляных намывных сооружений, перед замывом следует защищать слоем укладываемого насухо песчаного грунта толщиной 1-2 м или другими способами, предусмотренными в ПОС. Грунт засыпки должен иметь одинаковый гранулометрический состав с намываемым или быть более крупнозернистым.</w:t>
      </w:r>
    </w:p>
    <w:p w14:paraId="16F9FD0E" w14:textId="77777777" w:rsidR="008526F4" w:rsidRPr="00E23417" w:rsidRDefault="008526F4">
      <w:pPr>
        <w:pStyle w:val="FORMATTEXT"/>
        <w:ind w:firstLine="568"/>
        <w:jc w:val="both"/>
        <w:rPr>
          <w:rFonts w:ascii="Times New Roman" w:hAnsi="Times New Roman" w:cs="Times New Roman"/>
        </w:rPr>
      </w:pPr>
    </w:p>
    <w:p w14:paraId="0F6DCF4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6.2.2.7 После окончания намыва верхнюю часть водосбросных колодцев и стоек эстакад следует откапывать и срезать на глубине не менее 0,5 м от проектной отметки гребня намываемого сооружения.</w:t>
      </w:r>
    </w:p>
    <w:p w14:paraId="02B51AA1" w14:textId="77777777" w:rsidR="008526F4" w:rsidRPr="00E23417" w:rsidRDefault="008526F4">
      <w:pPr>
        <w:pStyle w:val="FORMATTEXT"/>
        <w:ind w:firstLine="568"/>
        <w:jc w:val="both"/>
        <w:rPr>
          <w:rFonts w:ascii="Times New Roman" w:hAnsi="Times New Roman" w:cs="Times New Roman"/>
        </w:rPr>
      </w:pPr>
    </w:p>
    <w:p w14:paraId="78CB4B6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6.2.2.8 Объем разрабатываемого грунта для намыва сооружений (промежуточных штабелей) следует устанавливать с учетом запаса на восполнение потерь согласно таблицам 6.7 и 6.8. Объем потерь следует исчислять по отношению к профильному объему возводимой насыпи.</w:t>
      </w:r>
    </w:p>
    <w:p w14:paraId="2A19BCF7" w14:textId="77777777" w:rsidR="008526F4" w:rsidRPr="00E23417" w:rsidRDefault="008526F4">
      <w:pPr>
        <w:pStyle w:val="FORMATTEXT"/>
        <w:ind w:firstLine="568"/>
        <w:jc w:val="both"/>
        <w:rPr>
          <w:rFonts w:ascii="Times New Roman" w:hAnsi="Times New Roman" w:cs="Times New Roman"/>
        </w:rPr>
      </w:pPr>
    </w:p>
    <w:p w14:paraId="38731FD4" w14:textId="77777777" w:rsidR="008526F4" w:rsidRPr="00E23417" w:rsidRDefault="008526F4">
      <w:pPr>
        <w:pStyle w:val="FORMATTEXT"/>
        <w:jc w:val="both"/>
        <w:rPr>
          <w:rFonts w:ascii="Times New Roman" w:hAnsi="Times New Roman" w:cs="Times New Roman"/>
        </w:rPr>
      </w:pPr>
    </w:p>
    <w:p w14:paraId="3398E886" w14:textId="77777777" w:rsidR="008526F4" w:rsidRPr="00E23417" w:rsidRDefault="008526F4">
      <w:pPr>
        <w:pStyle w:val="FORMATTEXT"/>
        <w:jc w:val="both"/>
        <w:rPr>
          <w:rFonts w:ascii="Times New Roman" w:hAnsi="Times New Roman" w:cs="Times New Roman"/>
        </w:rPr>
      </w:pPr>
    </w:p>
    <w:p w14:paraId="0C1D34B9"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6.7</w:t>
      </w:r>
    </w:p>
    <w:p w14:paraId="577C6117"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0"/>
        <w:gridCol w:w="4500"/>
      </w:tblGrid>
      <w:tr w:rsidR="00E23417" w:rsidRPr="00E23417" w14:paraId="3129236D"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A59EE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Дополнительный запас грунта при намыве сооружений (штабелей)</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CEAF5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Порядок определения объемов грунта </w:t>
            </w:r>
          </w:p>
        </w:tc>
      </w:tr>
      <w:tr w:rsidR="00E23417" w:rsidRPr="00E23417" w14:paraId="62307B29" w14:textId="77777777">
        <w:tblPrEx>
          <w:tblCellMar>
            <w:top w:w="0" w:type="dxa"/>
            <w:bottom w:w="0" w:type="dxa"/>
          </w:tblCellMar>
        </w:tblPrEx>
        <w:tc>
          <w:tcPr>
            <w:tcW w:w="4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40D46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 Компенсация на осадки основания насыпи </w:t>
            </w:r>
          </w:p>
        </w:tc>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20678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Устанавливается проектом по расчетным данным. При намыве на торфяном или слабом илистом основании осадки следует определять по плитам-маркам и реперам</w:t>
            </w:r>
          </w:p>
        </w:tc>
      </w:tr>
      <w:tr w:rsidR="00E23417" w:rsidRPr="00E23417" w14:paraId="1A13D9BC"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78F1BAE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2 Уплотнение грунта в теле намытой насыпи </w:t>
            </w:r>
          </w:p>
        </w:tc>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6C9CC03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Устанавливается с учетом запаса по высоте насыпи:</w:t>
            </w:r>
          </w:p>
          <w:p w14:paraId="54868E64" w14:textId="77777777" w:rsidR="008526F4" w:rsidRPr="00E23417" w:rsidRDefault="008526F4">
            <w:pPr>
              <w:pStyle w:val="FORMATTEXT"/>
              <w:rPr>
                <w:rFonts w:ascii="Times New Roman" w:hAnsi="Times New Roman" w:cs="Times New Roman"/>
                <w:sz w:val="18"/>
                <w:szCs w:val="18"/>
              </w:rPr>
            </w:pPr>
          </w:p>
          <w:p w14:paraId="491163C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- 1,5% высоты при намыве из супесчаных и суглинистых грунтов;</w:t>
            </w:r>
          </w:p>
          <w:p w14:paraId="3B2D8DC7" w14:textId="77777777" w:rsidR="008526F4" w:rsidRPr="00E23417" w:rsidRDefault="008526F4">
            <w:pPr>
              <w:pStyle w:val="FORMATTEXT"/>
              <w:rPr>
                <w:rFonts w:ascii="Times New Roman" w:hAnsi="Times New Roman" w:cs="Times New Roman"/>
                <w:sz w:val="18"/>
                <w:szCs w:val="18"/>
              </w:rPr>
            </w:pPr>
          </w:p>
          <w:p w14:paraId="5DA4E5E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- 0,75% высоты при намыве из песчаных и песчано-гравелистых грунтов</w:t>
            </w:r>
          </w:p>
        </w:tc>
      </w:tr>
      <w:tr w:rsidR="00E23417" w:rsidRPr="00E23417" w14:paraId="13AC7726"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0694B17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3 Технологические потери грунта при подводном грунтозаборе, гидравлическом транспортировании, обогащении, сбросе с осветленной водой, фильтрационном выносе грунта из тела намываемых насыпей</w:t>
            </w:r>
          </w:p>
        </w:tc>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1169674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Устанавливаются по таблице 6.8 </w:t>
            </w:r>
          </w:p>
        </w:tc>
      </w:tr>
      <w:tr w:rsidR="00E23417" w:rsidRPr="00E23417" w14:paraId="5CC9386D"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5A63AA8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4 Перемыв грунта в зоне предельного отклонения от профиля, принятого в ППР</w:t>
            </w:r>
          </w:p>
        </w:tc>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3C928A1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Устанавливается по таблице 6.9 </w:t>
            </w:r>
          </w:p>
        </w:tc>
      </w:tr>
      <w:tr w:rsidR="00E23417" w:rsidRPr="00E23417" w14:paraId="012F4CF2"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2E8688C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5 Унос грунта ветром (для надводных частей сооружений) </w:t>
            </w:r>
          </w:p>
        </w:tc>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7A3A630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Устанавливается в зависимости от вида сооружения, его профиля, характеристик грунта и района производства работ:</w:t>
            </w:r>
          </w:p>
          <w:p w14:paraId="2CF605D8" w14:textId="77777777" w:rsidR="008526F4" w:rsidRPr="00E23417" w:rsidRDefault="008526F4">
            <w:pPr>
              <w:pStyle w:val="FORMATTEXT"/>
              <w:rPr>
                <w:rFonts w:ascii="Times New Roman" w:hAnsi="Times New Roman" w:cs="Times New Roman"/>
                <w:sz w:val="18"/>
                <w:szCs w:val="18"/>
              </w:rPr>
            </w:pPr>
          </w:p>
          <w:p w14:paraId="754B048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- 0,5% - если высота насыпи не более 5 м, окружающая территория залесена или застроена, крепление откосов выполняется в течение одного года после намыва, район работ не характеризуется сильными ветрами;</w:t>
            </w:r>
          </w:p>
          <w:p w14:paraId="59F8F5A6" w14:textId="77777777" w:rsidR="008526F4" w:rsidRPr="00E23417" w:rsidRDefault="008526F4">
            <w:pPr>
              <w:pStyle w:val="FORMATTEXT"/>
              <w:rPr>
                <w:rFonts w:ascii="Times New Roman" w:hAnsi="Times New Roman" w:cs="Times New Roman"/>
                <w:sz w:val="18"/>
                <w:szCs w:val="18"/>
              </w:rPr>
            </w:pPr>
          </w:p>
          <w:p w14:paraId="3EF4B60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- 1% - в тех же условиях строительства при высоте намывного сооружения более 5 м;</w:t>
            </w:r>
          </w:p>
          <w:p w14:paraId="4CF8D4E8" w14:textId="77777777" w:rsidR="008526F4" w:rsidRPr="00E23417" w:rsidRDefault="008526F4">
            <w:pPr>
              <w:pStyle w:val="FORMATTEXT"/>
              <w:rPr>
                <w:rFonts w:ascii="Times New Roman" w:hAnsi="Times New Roman" w:cs="Times New Roman"/>
                <w:sz w:val="18"/>
                <w:szCs w:val="18"/>
              </w:rPr>
            </w:pPr>
          </w:p>
          <w:p w14:paraId="010CAD5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- 1,5% - при намыве на открытых, подверженных ветровому воздействию территориях и если крепление откосов выполняется в следующем после намыва году;</w:t>
            </w:r>
          </w:p>
          <w:p w14:paraId="5E637D88" w14:textId="77777777" w:rsidR="008526F4" w:rsidRPr="00E23417" w:rsidRDefault="008526F4">
            <w:pPr>
              <w:pStyle w:val="FORMATTEXT"/>
              <w:rPr>
                <w:rFonts w:ascii="Times New Roman" w:hAnsi="Times New Roman" w:cs="Times New Roman"/>
                <w:sz w:val="18"/>
                <w:szCs w:val="18"/>
              </w:rPr>
            </w:pPr>
          </w:p>
          <w:p w14:paraId="29D3C5D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- 2% - если крепление откосов будет выполнено в основном более чем через год после проведения намыва или район работ характеризуется сильными устойчивыми ветрами со средней скоростью более 10 м/с.</w:t>
            </w:r>
          </w:p>
          <w:p w14:paraId="3C58A816" w14:textId="77777777" w:rsidR="008526F4" w:rsidRPr="00E23417" w:rsidRDefault="008526F4">
            <w:pPr>
              <w:pStyle w:val="FORMATTEXT"/>
              <w:rPr>
                <w:rFonts w:ascii="Times New Roman" w:hAnsi="Times New Roman" w:cs="Times New Roman"/>
                <w:sz w:val="18"/>
                <w:szCs w:val="18"/>
              </w:rPr>
            </w:pPr>
          </w:p>
          <w:p w14:paraId="3035209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Указанные нормы распространяются на пески средней крупности и более мелкие; для крупных песков они должны быть снижены на 25% и гравелистых песков с содержанием гравия не более 30% - на 50%</w:t>
            </w:r>
          </w:p>
        </w:tc>
      </w:tr>
      <w:tr w:rsidR="00E23417" w:rsidRPr="00E23417" w14:paraId="2B3B7FFD" w14:textId="77777777">
        <w:tblPrEx>
          <w:tblCellMar>
            <w:top w:w="0" w:type="dxa"/>
            <w:bottom w:w="0" w:type="dxa"/>
          </w:tblCellMar>
        </w:tblPrEx>
        <w:tc>
          <w:tcPr>
            <w:tcW w:w="4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EA7937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 xml:space="preserve">6 Унос грунта течением из намытых подводных частей сооружений, а также из насыпей на поймах в период их подтопления </w:t>
            </w:r>
          </w:p>
        </w:tc>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DD114D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Устанавливается по данным наблюдений, аналогов и гидравлических расчетов в зависимости от направления и скорости течения воды, волнового режима и гранулометрического состава грунта.</w:t>
            </w:r>
          </w:p>
          <w:p w14:paraId="691A8FC8" w14:textId="77777777" w:rsidR="008526F4" w:rsidRPr="00E23417" w:rsidRDefault="008526F4">
            <w:pPr>
              <w:pStyle w:val="FORMATTEXT"/>
              <w:rPr>
                <w:rFonts w:ascii="Times New Roman" w:hAnsi="Times New Roman" w:cs="Times New Roman"/>
                <w:sz w:val="18"/>
                <w:szCs w:val="18"/>
              </w:rPr>
            </w:pPr>
          </w:p>
          <w:p w14:paraId="3B0AC8D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При отсутствии этих данных потери в объеме от подводной (подтопляемой) части насыпи принимаются:</w:t>
            </w:r>
          </w:p>
          <w:p w14:paraId="27C8C4FE" w14:textId="77777777" w:rsidR="008526F4" w:rsidRPr="00E23417" w:rsidRDefault="008526F4">
            <w:pPr>
              <w:pStyle w:val="FORMATTEXT"/>
              <w:rPr>
                <w:rFonts w:ascii="Times New Roman" w:hAnsi="Times New Roman" w:cs="Times New Roman"/>
                <w:sz w:val="18"/>
                <w:szCs w:val="18"/>
              </w:rPr>
            </w:pPr>
          </w:p>
          <w:p w14:paraId="5C39FDA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- 1% - для сооружений, на которые течение или паводок воздействует не более 20 сут в году при средней скорости воды не более 0,4 м/с;</w:t>
            </w:r>
          </w:p>
          <w:p w14:paraId="37C5683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- 2% - в остальных случаях</w:t>
            </w:r>
          </w:p>
        </w:tc>
      </w:tr>
    </w:tbl>
    <w:p w14:paraId="24A9D25F"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21F8489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Таблица 6.7 (Измененная редакция, Изм. N 3).</w:t>
      </w:r>
    </w:p>
    <w:p w14:paraId="4D05F75D" w14:textId="77777777" w:rsidR="008526F4" w:rsidRPr="00E23417" w:rsidRDefault="008526F4">
      <w:pPr>
        <w:pStyle w:val="FORMATTEXT"/>
        <w:ind w:firstLine="568"/>
        <w:jc w:val="both"/>
        <w:rPr>
          <w:rFonts w:ascii="Times New Roman" w:hAnsi="Times New Roman" w:cs="Times New Roman"/>
        </w:rPr>
      </w:pPr>
    </w:p>
    <w:p w14:paraId="78EF8632" w14:textId="77777777" w:rsidR="008526F4" w:rsidRPr="00E23417" w:rsidRDefault="008526F4">
      <w:pPr>
        <w:pStyle w:val="FORMATTEXT"/>
        <w:jc w:val="both"/>
        <w:rPr>
          <w:rFonts w:ascii="Times New Roman" w:hAnsi="Times New Roman" w:cs="Times New Roman"/>
        </w:rPr>
      </w:pPr>
    </w:p>
    <w:p w14:paraId="17FC1D15" w14:textId="77777777" w:rsidR="008526F4" w:rsidRPr="00E23417" w:rsidRDefault="008526F4">
      <w:pPr>
        <w:pStyle w:val="FORMATTEXT"/>
        <w:jc w:val="both"/>
        <w:rPr>
          <w:rFonts w:ascii="Times New Roman" w:hAnsi="Times New Roman" w:cs="Times New Roman"/>
        </w:rPr>
      </w:pPr>
    </w:p>
    <w:p w14:paraId="3DF47E47"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6.8</w:t>
      </w:r>
    </w:p>
    <w:p w14:paraId="679D46DA"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3150"/>
        <w:gridCol w:w="3000"/>
      </w:tblGrid>
      <w:tr w:rsidR="00E23417" w:rsidRPr="00E23417" w14:paraId="1032E0E7"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B409F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Вид работ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EF0A5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Вид потерь</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6D967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Порядок определения потерь </w:t>
            </w:r>
          </w:p>
        </w:tc>
      </w:tr>
      <w:tr w:rsidR="00E23417" w:rsidRPr="00E23417" w14:paraId="08906DFD"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EAA6D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 Подводный пионерный намыв песчаных насыпей </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0EF39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Вымывание всех фракций менее 0,05 мм и частично более крупных</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A4139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Устанавливается гидравлическим расчетом или по аналогам </w:t>
            </w:r>
          </w:p>
        </w:tc>
      </w:tr>
      <w:tr w:rsidR="00E23417" w:rsidRPr="00E23417" w14:paraId="33CCA789"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7D8262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 Надводный намыв плотин и дамб из песчаного и песчано-гравелистого грунта</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A3B81B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Технологические при сбросе с осветленной водой и за счет обогащения грунта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7EB955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 СП 39.13330 </w:t>
            </w:r>
          </w:p>
        </w:tc>
      </w:tr>
      <w:tr w:rsidR="00E23417" w:rsidRPr="00E23417" w14:paraId="43AB9C37"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D43FB7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3 Надводный намыв плотин и дамб с односторонним откосом из мелких и пылеватых песков, содержащих более 15% частиц размером не более 0,1 мм</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4124BF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CF8E66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 данным аналогов или опытного намыва </w:t>
            </w:r>
          </w:p>
        </w:tc>
      </w:tr>
      <w:tr w:rsidR="00E23417" w:rsidRPr="00E23417" w14:paraId="5563AAD0"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994B68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4 Надводный намыв железнодорожных и автодорожных насыпей</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92C57D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533201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 СП 34.13330 </w:t>
            </w:r>
          </w:p>
        </w:tc>
      </w:tr>
      <w:tr w:rsidR="00E23417" w:rsidRPr="00E23417" w14:paraId="50BE5C30"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B9CC2D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5 Надводный намыв сооружений без требований к обогащению грунта</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7EB33F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Технологические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535EC7E" w14:textId="77777777" w:rsidR="008526F4" w:rsidRPr="00E23417" w:rsidRDefault="008526F4">
            <w:pPr>
              <w:pStyle w:val="FORMATTEXT"/>
              <w:rPr>
                <w:rFonts w:ascii="Times New Roman" w:hAnsi="Times New Roman" w:cs="Times New Roman"/>
                <w:sz w:val="18"/>
                <w:szCs w:val="18"/>
              </w:rPr>
            </w:pPr>
          </w:p>
        </w:tc>
      </w:tr>
      <w:tr w:rsidR="00E23417" w:rsidRPr="00E23417" w14:paraId="2E2037D3"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1E3830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6 Грунтозабор на водотоках со скоростями более 0,4 м/с</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026FC2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2A48F7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Устанавливается опытным путем </w:t>
            </w:r>
          </w:p>
        </w:tc>
      </w:tr>
      <w:tr w:rsidR="00E23417" w:rsidRPr="00E23417" w14:paraId="2B0D634B"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50A640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7 Транспортирование пульпы</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AAD551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6A60B5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0,25% объема насыпи </w:t>
            </w:r>
          </w:p>
        </w:tc>
      </w:tr>
      <w:tr w:rsidR="00E23417" w:rsidRPr="00E23417" w14:paraId="23D26296"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BA6FC8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8 Все виды надводного намыва:</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03391E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Фильтрационный вынос грунта из тела намытых насыпей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5720FBC" w14:textId="77777777" w:rsidR="008526F4" w:rsidRPr="00E23417" w:rsidRDefault="008526F4">
            <w:pPr>
              <w:pStyle w:val="FORMATTEXT"/>
              <w:rPr>
                <w:rFonts w:ascii="Times New Roman" w:hAnsi="Times New Roman" w:cs="Times New Roman"/>
                <w:sz w:val="18"/>
                <w:szCs w:val="18"/>
              </w:rPr>
            </w:pPr>
          </w:p>
        </w:tc>
      </w:tr>
      <w:tr w:rsidR="00E23417" w:rsidRPr="00E23417" w14:paraId="40A90F34"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91CCC5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 xml:space="preserve">а) крупных и средних песков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0D6FF44" w14:textId="77777777" w:rsidR="008526F4" w:rsidRPr="00E23417" w:rsidRDefault="008526F4">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30BA44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0,5% объема надводной части насыпи</w:t>
            </w:r>
          </w:p>
        </w:tc>
      </w:tr>
      <w:tr w:rsidR="00E23417" w:rsidRPr="00E23417" w14:paraId="408F4A4A"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B9239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б) мелких и пылеватых песков </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965E2C" w14:textId="77777777" w:rsidR="008526F4" w:rsidRPr="00E23417" w:rsidRDefault="008526F4">
            <w:pPr>
              <w:pStyle w:val="FORMATTEXT"/>
              <w:rPr>
                <w:rFonts w:ascii="Times New Roman" w:hAnsi="Times New Roman" w:cs="Times New Roman"/>
                <w:sz w:val="18"/>
                <w:szCs w:val="18"/>
              </w:rPr>
            </w:pP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A7986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 объема надводной части насыпи</w:t>
            </w:r>
          </w:p>
        </w:tc>
      </w:tr>
      <w:tr w:rsidR="00E23417" w:rsidRPr="00E23417" w14:paraId="74872619" w14:textId="77777777">
        <w:tblPrEx>
          <w:tblCellMar>
            <w:top w:w="0" w:type="dxa"/>
            <w:bottom w:w="0" w:type="dxa"/>
          </w:tblCellMar>
        </w:tblPrEx>
        <w:tc>
          <w:tcPr>
            <w:tcW w:w="91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21D7A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Примечания</w:t>
            </w:r>
          </w:p>
          <w:p w14:paraId="315B8C58" w14:textId="77777777" w:rsidR="008526F4" w:rsidRPr="00E23417" w:rsidRDefault="008526F4">
            <w:pPr>
              <w:pStyle w:val="FORMATTEXT"/>
              <w:rPr>
                <w:rFonts w:ascii="Times New Roman" w:hAnsi="Times New Roman" w:cs="Times New Roman"/>
                <w:sz w:val="18"/>
                <w:szCs w:val="18"/>
              </w:rPr>
            </w:pPr>
          </w:p>
          <w:p w14:paraId="2023E1E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 Потери грунта следует учитывать отдельно для подводных и надводных частей сооружений.</w:t>
            </w:r>
          </w:p>
          <w:p w14:paraId="1B9E8E99" w14:textId="77777777" w:rsidR="008526F4" w:rsidRPr="00E23417" w:rsidRDefault="008526F4">
            <w:pPr>
              <w:pStyle w:val="FORMATTEXT"/>
              <w:rPr>
                <w:rFonts w:ascii="Times New Roman" w:hAnsi="Times New Roman" w:cs="Times New Roman"/>
                <w:sz w:val="18"/>
                <w:szCs w:val="18"/>
              </w:rPr>
            </w:pPr>
          </w:p>
          <w:p w14:paraId="2CD14D1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 Потери следует устанавливать для каждого намывного сооружения (штабеля), а также карьера в соответствии с характеристикой его грунта или выделенных в карьере крупных участков, рассчитанных на разработку в течение минимум одного квартала.</w:t>
            </w:r>
          </w:p>
        </w:tc>
      </w:tr>
    </w:tbl>
    <w:p w14:paraId="7FCD7681"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0848229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6.2.2.9 При производстве намывных работ состав контролируемых показателей, предельные отклонения, объем и методы контроля должны соответствовать таблице 6.9.</w:t>
      </w:r>
    </w:p>
    <w:p w14:paraId="52638160" w14:textId="77777777" w:rsidR="008526F4" w:rsidRPr="00E23417" w:rsidRDefault="008526F4">
      <w:pPr>
        <w:pStyle w:val="FORMATTEXT"/>
        <w:ind w:firstLine="568"/>
        <w:jc w:val="both"/>
        <w:rPr>
          <w:rFonts w:ascii="Times New Roman" w:hAnsi="Times New Roman" w:cs="Times New Roman"/>
        </w:rPr>
      </w:pPr>
    </w:p>
    <w:p w14:paraId="4E671225" w14:textId="77777777" w:rsidR="008526F4" w:rsidRPr="00E23417" w:rsidRDefault="008526F4">
      <w:pPr>
        <w:pStyle w:val="FORMATTEXT"/>
        <w:jc w:val="both"/>
        <w:rPr>
          <w:rFonts w:ascii="Times New Roman" w:hAnsi="Times New Roman" w:cs="Times New Roman"/>
        </w:rPr>
      </w:pPr>
    </w:p>
    <w:p w14:paraId="63300036" w14:textId="77777777" w:rsidR="008526F4" w:rsidRPr="00E23417" w:rsidRDefault="008526F4">
      <w:pPr>
        <w:pStyle w:val="FORMATTEXT"/>
        <w:jc w:val="both"/>
        <w:rPr>
          <w:rFonts w:ascii="Times New Roman" w:hAnsi="Times New Roman" w:cs="Times New Roman"/>
        </w:rPr>
      </w:pPr>
    </w:p>
    <w:p w14:paraId="4385119A"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6.9</w:t>
      </w:r>
    </w:p>
    <w:p w14:paraId="63010FB1"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3150"/>
        <w:gridCol w:w="3000"/>
      </w:tblGrid>
      <w:tr w:rsidR="00E23417" w:rsidRPr="00E23417" w14:paraId="26A58930"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C3F5D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Техническое требование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BAC1E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Предельное отклонение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AC6B8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Контроль (метод и объем)</w:t>
            </w:r>
          </w:p>
        </w:tc>
      </w:tr>
      <w:tr w:rsidR="00E23417" w:rsidRPr="00E23417" w14:paraId="31825AC2"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8CAEE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 Подготовка основания под намыв </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1FDF0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Должны соответствовать требованиям проекта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BB6E4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Технический осмотр с оценкой геотехнических характеристик грунта основания и их соответствия проекту. Необходимость приемки основания с составлением исполнительной документации и нормы отбора проб грунта в каждом отдельном случае установлены проектом</w:t>
            </w:r>
          </w:p>
        </w:tc>
      </w:tr>
      <w:tr w:rsidR="00E23417" w:rsidRPr="00E23417" w14:paraId="0440638D"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0E08A7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2 Строительство водосбросных колодцев и трубопроводов в теле намывных сооружений и их тампонаж после завершения намыва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12CA8D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Должны отвечать требованиям ППР и техническим условиям на намыв сооружений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95746B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Технический осмотр с составлением исполнительной документации (план расположения водосбросных систем и продольные профили по трубопроводам с отметками колодцев и выходов труб)</w:t>
            </w:r>
          </w:p>
        </w:tc>
      </w:tr>
      <w:tr w:rsidR="00E23417" w:rsidRPr="00E23417" w14:paraId="1BA99BDE"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537CAE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3 Устройство первичного и попутного обвалования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86EC51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Профиль отсыпки должен соответствовать установленному в ППР или типовых технологических картах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C8D169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Технический осмотр при отсыпке каждого яруса обвалования или через 2-3 м высоты намываемой насыпи (согласно указаниям ППР). Проводится с использованием створных указателей положения внешнего откоса обвалования, выставляемых на прямых участках через 50 м и на криволинейных через 25 м</w:t>
            </w:r>
          </w:p>
        </w:tc>
      </w:tr>
      <w:tr w:rsidR="00E23417" w:rsidRPr="00E23417" w14:paraId="3A33B1F0"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4CD5FC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4 То же, из привозного грунта в пределах профиля сооружения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5E01DB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Геотехнические характеристики грунта должны соответствовать принятым в проекте и технических условиях</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1E21B0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с отбором проб по нормам для сухих отсыпок </w:t>
            </w:r>
          </w:p>
        </w:tc>
      </w:tr>
      <w:tr w:rsidR="00E23417" w:rsidRPr="00E23417" w14:paraId="4EE1FE9A"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C3E083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5 Технологические параметры намывных работ (недопущение прослоек и линз некачественных грунтов, положение отстойного прудка в установленных границах, формирование внутренних зон неоднородных плотин, величина превышения намытого грунта над водной поверхностью и др.) и состояние откосов возводимого сооружения</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2CE49D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Должны удовлетворять техническим условиям и ППР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EF3ED4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Технический осмотр всех сооружений, для которых предусмотрен контроль (ежесуточный, при отсутствии других указаний в технических условиях или ППР) </w:t>
            </w:r>
          </w:p>
        </w:tc>
      </w:tr>
      <w:tr w:rsidR="00E23417" w:rsidRPr="00E23417" w14:paraId="7D5C17D0"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EF13CE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6 Профиль намывного сооружения должен соответствовать </w:t>
            </w:r>
            <w:r w:rsidRPr="00E23417">
              <w:rPr>
                <w:rFonts w:ascii="Times New Roman" w:hAnsi="Times New Roman" w:cs="Times New Roman"/>
                <w:sz w:val="18"/>
                <w:szCs w:val="18"/>
              </w:rPr>
              <w:lastRenderedPageBreak/>
              <w:t xml:space="preserve">установленному в ППР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7BB27EB" w14:textId="2DBC41BC"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 xml:space="preserve">Недомыв по высоте, ширине гребня и откосам по отношению к профилю, </w:t>
            </w:r>
            <w:r w:rsidRPr="00E23417">
              <w:rPr>
                <w:rFonts w:ascii="Times New Roman" w:hAnsi="Times New Roman" w:cs="Times New Roman"/>
                <w:sz w:val="18"/>
                <w:szCs w:val="18"/>
              </w:rPr>
              <w:lastRenderedPageBreak/>
              <w:t>принятому в этом проекте, не допускается. Технологический перемыв по нормали к откосу для принудительно профилируемых сооружений в среднем не должен превышать 0,2 м для землесосных снарядов производительностью по воде не более 2500 м</w:t>
            </w:r>
            <w:r w:rsidR="004E004F" w:rsidRPr="00E23417">
              <w:rPr>
                <w:rFonts w:ascii="Times New Roman" w:hAnsi="Times New Roman" w:cs="Times New Roman"/>
                <w:noProof/>
                <w:position w:val="-10"/>
                <w:sz w:val="18"/>
                <w:szCs w:val="18"/>
              </w:rPr>
              <w:drawing>
                <wp:inline distT="0" distB="0" distL="0" distR="0" wp14:anchorId="4C4BCB45" wp14:editId="35558AD8">
                  <wp:extent cx="102235" cy="2184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/ч и 0,4 м - для землесосных снарядов большей производительности и соответственно по гребню - 0,1 и 0,2 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1F7115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 xml:space="preserve">Технический осмотр (с использованием указателей </w:t>
            </w:r>
            <w:r w:rsidRPr="00E23417">
              <w:rPr>
                <w:rFonts w:ascii="Times New Roman" w:hAnsi="Times New Roman" w:cs="Times New Roman"/>
                <w:sz w:val="18"/>
                <w:szCs w:val="18"/>
              </w:rPr>
              <w:lastRenderedPageBreak/>
              <w:t xml:space="preserve">положения внешнего откоса обвалования) не реже одного раза в 7 дней и измерительный после окончания намыва каждой карты, но не реже одного раза в месяц (по контрольным поперечникам через 50-100 м на прямолинейных и через 25-50 м на криволинейных участках насыпей, если нет других указаний в ППР). Точность измерений надводных частей сооружений - ±5 см, подводных - ±10 см </w:t>
            </w:r>
          </w:p>
          <w:p w14:paraId="7E617F4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5F0011AF"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10A7BA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 xml:space="preserve">7 То же, железнодорожных и автодорожных насыпей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A37721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Предельные отклонения от проектного положения оси:</w:t>
            </w:r>
          </w:p>
          <w:p w14:paraId="5C20B8D1" w14:textId="77777777" w:rsidR="008526F4" w:rsidRPr="00E23417" w:rsidRDefault="008526F4">
            <w:pPr>
              <w:pStyle w:val="FORMATTEXT"/>
              <w:rPr>
                <w:rFonts w:ascii="Times New Roman" w:hAnsi="Times New Roman" w:cs="Times New Roman"/>
                <w:sz w:val="18"/>
                <w:szCs w:val="18"/>
              </w:rPr>
            </w:pPr>
          </w:p>
          <w:p w14:paraId="6E5F094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для железных дорог - ±0,1 м;</w:t>
            </w:r>
          </w:p>
          <w:p w14:paraId="4EF4FE4E" w14:textId="77777777" w:rsidR="008526F4" w:rsidRPr="00E23417" w:rsidRDefault="008526F4">
            <w:pPr>
              <w:pStyle w:val="FORMATTEXT"/>
              <w:rPr>
                <w:rFonts w:ascii="Times New Roman" w:hAnsi="Times New Roman" w:cs="Times New Roman"/>
                <w:sz w:val="18"/>
                <w:szCs w:val="18"/>
              </w:rPr>
            </w:pPr>
          </w:p>
          <w:p w14:paraId="27CCD1A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автомобильных дорог - ±0,2 м.</w:t>
            </w:r>
          </w:p>
          <w:p w14:paraId="77949D6E" w14:textId="77777777" w:rsidR="008526F4" w:rsidRPr="00E23417" w:rsidRDefault="008526F4">
            <w:pPr>
              <w:pStyle w:val="FORMATTEXT"/>
              <w:rPr>
                <w:rFonts w:ascii="Times New Roman" w:hAnsi="Times New Roman" w:cs="Times New Roman"/>
                <w:sz w:val="18"/>
                <w:szCs w:val="18"/>
              </w:rPr>
            </w:pPr>
          </w:p>
          <w:p w14:paraId="1B687F0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Недомыв земляного полотна по ширине не допускается. Предельный перемыв - 0,2 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2DDB89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по поперечникам согласно указаниям ППР </w:t>
            </w:r>
          </w:p>
        </w:tc>
      </w:tr>
      <w:tr w:rsidR="00E23417" w:rsidRPr="00E23417" w14:paraId="47CCDF97"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0B35EB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8 Отметки поверхности и объем укладки грунта при намыве территорий и оснований под застройку должны соответствовать указанным в ППР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C443FE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Недомыв по объему грунта не допускается. Средняя высота перемыва, определенная как среднеарифметическая по всей поверхности намытой территории, не должна превышать 0,1 м. Отклонение от проектной отметки на отдельных участках допускается не более -0,2 и +0,3 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1557DE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после окончания намыва участка, но не реже одного раза в месяц (проводится по сетке 25х25; 50х50 или 100x100 м согласно указаниям в ППР). Точность замеров - согласно п.6 </w:t>
            </w:r>
          </w:p>
        </w:tc>
      </w:tr>
      <w:tr w:rsidR="00E23417" w:rsidRPr="00E23417" w14:paraId="65575A4E"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9AA6C5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9 Гранулометрический состав грунта:</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A0A10CE" w14:textId="77777777" w:rsidR="008526F4" w:rsidRPr="00E23417" w:rsidRDefault="008526F4">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F337D36" w14:textId="77777777" w:rsidR="008526F4" w:rsidRPr="00E23417" w:rsidRDefault="008526F4">
            <w:pPr>
              <w:pStyle w:val="FORMATTEXT"/>
              <w:rPr>
                <w:rFonts w:ascii="Times New Roman" w:hAnsi="Times New Roman" w:cs="Times New Roman"/>
                <w:sz w:val="18"/>
                <w:szCs w:val="18"/>
              </w:rPr>
            </w:pPr>
          </w:p>
        </w:tc>
      </w:tr>
      <w:tr w:rsidR="00E23417" w:rsidRPr="00E23417" w14:paraId="75E88C7A"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3304C6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а) при намыве сооружений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EF11FF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Кривая среднего гранулометрического состава по контролируемому поперечнику (или выделенной на поперечнике конструктивной части сооружения) должна находиться в пределах граничных кривых, установленных в проекте. Предельные отклонения фактического процентного содержания отдельных фракций грунта от принятого в проекте в каждом отдельном случае установлены проектом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363C77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по ГОСТ 12536, с отбором проб на поперечниках через 50-200 м согласно техническим условиям или ППР, но не менее двух поперечников на карте намыва. Места отбора проб на поперечнике устанавливают в характерных точках профиля через 10-50 м общим числом не менее трех. По высоте пробы отбирают не реже чем через 1-1,5 м </w:t>
            </w:r>
          </w:p>
        </w:tc>
      </w:tr>
      <w:tr w:rsidR="00E23417" w:rsidRPr="00E23417" w14:paraId="65B22066"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562198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б) при намыве штабелей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F796D5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Кривая гранулометрического состава грунта должна находиться в пределах граничных кривых, установленных в проекте или ПОС.</w:t>
            </w:r>
          </w:p>
          <w:p w14:paraId="00655A3D" w14:textId="77777777" w:rsidR="008526F4" w:rsidRPr="00E23417" w:rsidRDefault="008526F4">
            <w:pPr>
              <w:pStyle w:val="FORMATTEXT"/>
              <w:rPr>
                <w:rFonts w:ascii="Times New Roman" w:hAnsi="Times New Roman" w:cs="Times New Roman"/>
                <w:sz w:val="18"/>
                <w:szCs w:val="18"/>
              </w:rPr>
            </w:pPr>
          </w:p>
          <w:p w14:paraId="4B43744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Предельные отклонения фактического осредненного гранулометрического состава от проектного установлены проектом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5D0C8B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с отбором проб по сетке 50x50 м, по высоте через 1-1,5 м (при отсутствии других указаний в ППР) </w:t>
            </w:r>
          </w:p>
        </w:tc>
      </w:tr>
      <w:tr w:rsidR="00E23417" w:rsidRPr="00E23417" w14:paraId="3D7C43BB"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D91E12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10 Плотность сухого грунта: при намыве сооружения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077E89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Средняя по контролируемому поперечнику (или выделенной на нем конструктивной части сооружения) и не менее чем в 50% измерений плотности на данном поперечнике (конструктивной части) должна соответствовать (быть равна или выше) установленному в проекте контрольному значению. Предельные </w:t>
            </w:r>
            <w:r w:rsidRPr="00E23417">
              <w:rPr>
                <w:rFonts w:ascii="Times New Roman" w:hAnsi="Times New Roman" w:cs="Times New Roman"/>
                <w:sz w:val="18"/>
                <w:szCs w:val="18"/>
              </w:rPr>
              <w:lastRenderedPageBreak/>
              <w:t>отклонения от указанного требования в каждом отдельном случае установлены в проекте</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323BFA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Измерительный по ГОСТ 5180 (с отбором проб по поз.9</w:t>
            </w:r>
            <w:r w:rsidRPr="00E23417">
              <w:rPr>
                <w:rFonts w:ascii="Times New Roman" w:hAnsi="Times New Roman" w:cs="Times New Roman"/>
                <w:i/>
                <w:iCs/>
                <w:sz w:val="18"/>
                <w:szCs w:val="18"/>
              </w:rPr>
              <w:t>а</w:t>
            </w:r>
            <w:r w:rsidRPr="00E23417">
              <w:rPr>
                <w:rFonts w:ascii="Times New Roman" w:hAnsi="Times New Roman" w:cs="Times New Roman"/>
                <w:sz w:val="18"/>
                <w:szCs w:val="18"/>
              </w:rPr>
              <w:t xml:space="preserve">) </w:t>
            </w:r>
          </w:p>
        </w:tc>
      </w:tr>
      <w:tr w:rsidR="00E23417" w:rsidRPr="00E23417" w14:paraId="4DABE058"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33F43A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11 Коэффициент фильтрации грунта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D13855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Среднее значение по каждому контролируемому поперечнику (или выделенной на поперечнике конструктивной части сооружения) должно быть равным или не превышающим установленного в проекте контрольного значения</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0EFE18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 же, по ГОСТ 25584 с отбором проб через 3-4 м по высоте на контрольных поперечниках по поз.9</w:t>
            </w:r>
            <w:r w:rsidRPr="00E23417">
              <w:rPr>
                <w:rFonts w:ascii="Times New Roman" w:hAnsi="Times New Roman" w:cs="Times New Roman"/>
                <w:i/>
                <w:iCs/>
                <w:sz w:val="18"/>
                <w:szCs w:val="18"/>
              </w:rPr>
              <w:t>а</w:t>
            </w:r>
            <w:r w:rsidRPr="00E23417">
              <w:rPr>
                <w:rFonts w:ascii="Times New Roman" w:hAnsi="Times New Roman" w:cs="Times New Roman"/>
                <w:sz w:val="18"/>
                <w:szCs w:val="18"/>
              </w:rPr>
              <w:t xml:space="preserve"> </w:t>
            </w:r>
          </w:p>
        </w:tc>
      </w:tr>
      <w:tr w:rsidR="00E23417" w:rsidRPr="00E23417" w14:paraId="1243AC2D"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CA63D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12 Другие физико-механические характеристики грунта</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064063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Средние значения должны соответствовать принятым в проекте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4F5C2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с отбором проб по указаниям в проекте и (или) технических условиях </w:t>
            </w:r>
          </w:p>
          <w:p w14:paraId="078EF46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61F46776" w14:textId="77777777">
        <w:tblPrEx>
          <w:tblCellMar>
            <w:top w:w="0" w:type="dxa"/>
            <w:bottom w:w="0" w:type="dxa"/>
          </w:tblCellMar>
        </w:tblPrEx>
        <w:tc>
          <w:tcPr>
            <w:tcW w:w="91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31052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Примечания</w:t>
            </w:r>
          </w:p>
          <w:p w14:paraId="789E811A" w14:textId="77777777" w:rsidR="008526F4" w:rsidRPr="00E23417" w:rsidRDefault="008526F4">
            <w:pPr>
              <w:pStyle w:val="FORMATTEXT"/>
              <w:rPr>
                <w:rFonts w:ascii="Times New Roman" w:hAnsi="Times New Roman" w:cs="Times New Roman"/>
                <w:sz w:val="18"/>
                <w:szCs w:val="18"/>
              </w:rPr>
            </w:pPr>
          </w:p>
          <w:p w14:paraId="73CBB28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 Геотехнические характеристики намытого грунта следует определять при возведении плотин, дамб, других напорных сооружений I, II, III классов, штабелей для отсыпок или намыва качественного грунта в сооружения. При намыве других видов насыпей, штабелей и гидроотвалов геотехнический контроль осуществляют в случаях, предусмотренных проектом.</w:t>
            </w:r>
          </w:p>
          <w:p w14:paraId="688D27C8" w14:textId="77777777" w:rsidR="008526F4" w:rsidRPr="00E23417" w:rsidRDefault="008526F4">
            <w:pPr>
              <w:pStyle w:val="FORMATTEXT"/>
              <w:rPr>
                <w:rFonts w:ascii="Times New Roman" w:hAnsi="Times New Roman" w:cs="Times New Roman"/>
                <w:sz w:val="18"/>
                <w:szCs w:val="18"/>
              </w:rPr>
            </w:pPr>
          </w:p>
          <w:p w14:paraId="0A3C00C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 При операционном контроле в процессе возведения намывных сооружений подлежат определению гранулометрический состав и плотность сухого грунта. Дополнительно, при соответствующем указании в проекте, определяют коэффициент фильтрации и плотность сухого грунта в максимально плотном и максимально рыхлом состояниях, а также число пластичности глинистых и пылеватых грунтов в зоне ядра неоднородных плотин.</w:t>
            </w:r>
          </w:p>
          <w:p w14:paraId="3AF73D1E" w14:textId="77777777" w:rsidR="008526F4" w:rsidRPr="00E23417" w:rsidRDefault="008526F4">
            <w:pPr>
              <w:pStyle w:val="FORMATTEXT"/>
              <w:rPr>
                <w:rFonts w:ascii="Times New Roman" w:hAnsi="Times New Roman" w:cs="Times New Roman"/>
                <w:sz w:val="18"/>
                <w:szCs w:val="18"/>
              </w:rPr>
            </w:pPr>
          </w:p>
          <w:p w14:paraId="39F08BC7" w14:textId="0E873D72"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3 При контроле одну пробу на гранулометрический состав и плотность следует отбирать в среднем на 2-5 тыс. м</w:t>
            </w:r>
            <w:r w:rsidR="004E004F" w:rsidRPr="00E23417">
              <w:rPr>
                <w:rFonts w:ascii="Times New Roman" w:hAnsi="Times New Roman" w:cs="Times New Roman"/>
                <w:noProof/>
                <w:position w:val="-10"/>
                <w:sz w:val="18"/>
                <w:szCs w:val="18"/>
              </w:rPr>
              <w:drawing>
                <wp:inline distT="0" distB="0" distL="0" distR="0" wp14:anchorId="12C1EC03" wp14:editId="4CF5D8B4">
                  <wp:extent cx="102235" cy="21844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намытого грунта. Пробы для определения коэффициента фильтрации и числа пластичности отбирают с каждых 10-20 тыс. м</w:t>
            </w:r>
            <w:r w:rsidR="004E004F" w:rsidRPr="00E23417">
              <w:rPr>
                <w:rFonts w:ascii="Times New Roman" w:hAnsi="Times New Roman" w:cs="Times New Roman"/>
                <w:noProof/>
                <w:position w:val="-10"/>
                <w:sz w:val="18"/>
                <w:szCs w:val="18"/>
              </w:rPr>
              <w:drawing>
                <wp:inline distT="0" distB="0" distL="0" distR="0" wp14:anchorId="3487EFAE" wp14:editId="13F932A2">
                  <wp:extent cx="102235" cy="21844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грунта. Определение других характеристик проводят из расчета одна проба на 50 тыс. м</w:t>
            </w:r>
            <w:r w:rsidR="004E004F" w:rsidRPr="00E23417">
              <w:rPr>
                <w:rFonts w:ascii="Times New Roman" w:hAnsi="Times New Roman" w:cs="Times New Roman"/>
                <w:noProof/>
                <w:position w:val="-10"/>
                <w:sz w:val="18"/>
                <w:szCs w:val="18"/>
              </w:rPr>
              <w:drawing>
                <wp:inline distT="0" distB="0" distL="0" distR="0" wp14:anchorId="5E02AFB7" wp14:editId="15C87DA4">
                  <wp:extent cx="102235" cy="2184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грунта при объеме сооружений до 2 млн м</w:t>
            </w:r>
            <w:r w:rsidR="004E004F" w:rsidRPr="00E23417">
              <w:rPr>
                <w:rFonts w:ascii="Times New Roman" w:hAnsi="Times New Roman" w:cs="Times New Roman"/>
                <w:noProof/>
                <w:position w:val="-10"/>
                <w:sz w:val="18"/>
                <w:szCs w:val="18"/>
              </w:rPr>
              <w:drawing>
                <wp:inline distT="0" distB="0" distL="0" distR="0" wp14:anchorId="281BE097" wp14:editId="3739685D">
                  <wp:extent cx="102235" cy="21844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при большем объеме и однородных грунтах относительное число проб подлежит сокращению в 1,5-2 раза.</w:t>
            </w:r>
          </w:p>
          <w:p w14:paraId="5C2F3000" w14:textId="77777777" w:rsidR="008526F4" w:rsidRPr="00E23417" w:rsidRDefault="008526F4">
            <w:pPr>
              <w:pStyle w:val="FORMATTEXT"/>
              <w:rPr>
                <w:rFonts w:ascii="Times New Roman" w:hAnsi="Times New Roman" w:cs="Times New Roman"/>
                <w:sz w:val="18"/>
                <w:szCs w:val="18"/>
              </w:rPr>
            </w:pPr>
          </w:p>
          <w:p w14:paraId="1951609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4 Гранулометрический состав и плотность песчано-гравийных грунтов, содержащих гравийные фракции крупнее 10 мм, и коэффициент фильтрации грунтов, содержащих фракции крупнее 5 мм, следует определять по методике, приведенной в [3].</w:t>
            </w:r>
          </w:p>
        </w:tc>
      </w:tr>
    </w:tbl>
    <w:p w14:paraId="78320071"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3147E27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Таблица 6.9 (Измененная редакция, Изм. N 3).</w:t>
      </w:r>
    </w:p>
    <w:p w14:paraId="2DC6D867" w14:textId="77777777" w:rsidR="008526F4" w:rsidRPr="00E23417" w:rsidRDefault="008526F4">
      <w:pPr>
        <w:pStyle w:val="FORMATTEXT"/>
        <w:ind w:firstLine="568"/>
        <w:jc w:val="both"/>
        <w:rPr>
          <w:rFonts w:ascii="Times New Roman" w:hAnsi="Times New Roman" w:cs="Times New Roman"/>
        </w:rPr>
      </w:pPr>
    </w:p>
    <w:p w14:paraId="4068A89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6.2.2.10 Указания по особенностям производства гидромеханизированных работ по устройству земляных сооружений, штабелей и отвалов приведены в приложении К.</w:t>
      </w:r>
    </w:p>
    <w:p w14:paraId="0A191D33" w14:textId="77777777" w:rsidR="008526F4" w:rsidRPr="00E23417" w:rsidRDefault="008526F4">
      <w:pPr>
        <w:pStyle w:val="FORMATTEXT"/>
        <w:ind w:firstLine="568"/>
        <w:jc w:val="both"/>
        <w:rPr>
          <w:rFonts w:ascii="Times New Roman" w:hAnsi="Times New Roman" w:cs="Times New Roman"/>
        </w:rPr>
      </w:pPr>
    </w:p>
    <w:p w14:paraId="0081EDA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6.2.3 Подготовка территории под застройку гидронамывом</w:t>
      </w:r>
    </w:p>
    <w:p w14:paraId="13877F2F" w14:textId="77777777" w:rsidR="008526F4" w:rsidRPr="00E23417" w:rsidRDefault="008526F4">
      <w:pPr>
        <w:pStyle w:val="FORMATTEXT"/>
        <w:ind w:firstLine="568"/>
        <w:jc w:val="both"/>
        <w:rPr>
          <w:rFonts w:ascii="Times New Roman" w:hAnsi="Times New Roman" w:cs="Times New Roman"/>
        </w:rPr>
      </w:pPr>
    </w:p>
    <w:p w14:paraId="5026DB2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6.2.3.1 Инженерную подготовку территории гидронамывом производят:</w:t>
      </w:r>
    </w:p>
    <w:p w14:paraId="7DB36663" w14:textId="77777777" w:rsidR="008526F4" w:rsidRPr="00E23417" w:rsidRDefault="008526F4">
      <w:pPr>
        <w:pStyle w:val="FORMATTEXT"/>
        <w:ind w:firstLine="568"/>
        <w:jc w:val="both"/>
        <w:rPr>
          <w:rFonts w:ascii="Times New Roman" w:hAnsi="Times New Roman" w:cs="Times New Roman"/>
        </w:rPr>
      </w:pPr>
    </w:p>
    <w:p w14:paraId="666BD10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 когда пойменная территория сложена торфами, илами, заторфованными и глинистыми водонасыщенными грунтами;</w:t>
      </w:r>
    </w:p>
    <w:p w14:paraId="51401845" w14:textId="77777777" w:rsidR="008526F4" w:rsidRPr="00E23417" w:rsidRDefault="008526F4">
      <w:pPr>
        <w:pStyle w:val="FORMATTEXT"/>
        <w:ind w:firstLine="568"/>
        <w:jc w:val="both"/>
        <w:rPr>
          <w:rFonts w:ascii="Times New Roman" w:hAnsi="Times New Roman" w:cs="Times New Roman"/>
        </w:rPr>
      </w:pPr>
    </w:p>
    <w:p w14:paraId="22EFF78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2) при необходимости поднятия отметки пойм рек и поверхности;</w:t>
      </w:r>
    </w:p>
    <w:p w14:paraId="6AF764BB" w14:textId="77777777" w:rsidR="008526F4" w:rsidRPr="00E23417" w:rsidRDefault="008526F4">
      <w:pPr>
        <w:pStyle w:val="FORMATTEXT"/>
        <w:ind w:firstLine="568"/>
        <w:jc w:val="both"/>
        <w:rPr>
          <w:rFonts w:ascii="Times New Roman" w:hAnsi="Times New Roman" w:cs="Times New Roman"/>
        </w:rPr>
      </w:pPr>
    </w:p>
    <w:p w14:paraId="2FE05BB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3) при планировке местности, изрезанной оврагами.</w:t>
      </w:r>
    </w:p>
    <w:p w14:paraId="4D2B1FAC" w14:textId="77777777" w:rsidR="008526F4" w:rsidRPr="00E23417" w:rsidRDefault="008526F4">
      <w:pPr>
        <w:pStyle w:val="FORMATTEXT"/>
        <w:ind w:firstLine="568"/>
        <w:jc w:val="both"/>
        <w:rPr>
          <w:rFonts w:ascii="Times New Roman" w:hAnsi="Times New Roman" w:cs="Times New Roman"/>
        </w:rPr>
      </w:pPr>
    </w:p>
    <w:p w14:paraId="0A6AD91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6.2.3.2 Технологический процесс намыва территории под промышленное и гражданское строительство состоит из комплекса мероприятий, обеспечивающих проектные гидравлические и технологические параметры намыва. Основной задачей используемой технологии намыва является обеспечение проектной плотности укладки грунта в искусственное основание, выражаемой объемным весом скелета грунта или коэффициентом уплотнения. Весь комплекс мероприятий и последовательность их выполнения определены ППР, который составляется организацией на основании утвержденной проектно-сметной документации.</w:t>
      </w:r>
    </w:p>
    <w:p w14:paraId="4015EA8B" w14:textId="77777777" w:rsidR="008526F4" w:rsidRPr="00E23417" w:rsidRDefault="008526F4">
      <w:pPr>
        <w:pStyle w:val="FORMATTEXT"/>
        <w:ind w:firstLine="568"/>
        <w:jc w:val="both"/>
        <w:rPr>
          <w:rFonts w:ascii="Times New Roman" w:hAnsi="Times New Roman" w:cs="Times New Roman"/>
        </w:rPr>
      </w:pPr>
    </w:p>
    <w:p w14:paraId="23D3A50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6.2.3.3 Проект производства работ по намыву территорий должен включать следующие материалы:</w:t>
      </w:r>
    </w:p>
    <w:p w14:paraId="096E9872" w14:textId="77777777" w:rsidR="008526F4" w:rsidRPr="00E23417" w:rsidRDefault="008526F4">
      <w:pPr>
        <w:pStyle w:val="FORMATTEXT"/>
        <w:ind w:firstLine="568"/>
        <w:jc w:val="both"/>
        <w:rPr>
          <w:rFonts w:ascii="Times New Roman" w:hAnsi="Times New Roman" w:cs="Times New Roman"/>
        </w:rPr>
      </w:pPr>
    </w:p>
    <w:p w14:paraId="72DB08E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 топографическую и геологическую характеристики карьеров, намеченных к использованию для намыва территории;</w:t>
      </w:r>
    </w:p>
    <w:p w14:paraId="57F18EA9" w14:textId="77777777" w:rsidR="008526F4" w:rsidRPr="00E23417" w:rsidRDefault="008526F4">
      <w:pPr>
        <w:pStyle w:val="FORMATTEXT"/>
        <w:ind w:firstLine="568"/>
        <w:jc w:val="both"/>
        <w:rPr>
          <w:rFonts w:ascii="Times New Roman" w:hAnsi="Times New Roman" w:cs="Times New Roman"/>
        </w:rPr>
      </w:pPr>
    </w:p>
    <w:p w14:paraId="68FAD64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план карьера с разбивкой на отдельные участки, однородные по средневзвешенному гранулометрическому составу грунта, с указанием очередности разработки и объемов всех выделенных участков карьера;</w:t>
      </w:r>
    </w:p>
    <w:p w14:paraId="79FAC59E" w14:textId="77777777" w:rsidR="008526F4" w:rsidRPr="00E23417" w:rsidRDefault="008526F4">
      <w:pPr>
        <w:pStyle w:val="FORMATTEXT"/>
        <w:ind w:firstLine="568"/>
        <w:jc w:val="both"/>
        <w:rPr>
          <w:rFonts w:ascii="Times New Roman" w:hAnsi="Times New Roman" w:cs="Times New Roman"/>
        </w:rPr>
      </w:pPr>
    </w:p>
    <w:p w14:paraId="247C333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план намывной территории, на котором указаны разбивка на отдельные карты намыва, очередность намыва, увязанная с очередностью разработки участков карьера, расположение водосбросных колодцев, плановое и высотное расположение магистральных пульпопроводов при намыве каждой карты;</w:t>
      </w:r>
    </w:p>
    <w:p w14:paraId="4BC57F59" w14:textId="77777777" w:rsidR="008526F4" w:rsidRPr="00E23417" w:rsidRDefault="008526F4">
      <w:pPr>
        <w:pStyle w:val="FORMATTEXT"/>
        <w:ind w:firstLine="568"/>
        <w:jc w:val="both"/>
        <w:rPr>
          <w:rFonts w:ascii="Times New Roman" w:hAnsi="Times New Roman" w:cs="Times New Roman"/>
        </w:rPr>
      </w:pPr>
    </w:p>
    <w:p w14:paraId="72B3664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схемы производства работ по каждой из карт с указанием последовательности намыва, среднего гранулометрического состава, допускаемого к укладке на карту грунта, допускаемых отклонений из этого среднего зернового состава, планового и высотного расположения намывных коммуникаций на карте, допускаемой интенсивности намыва карты в сутки, требований по консистенции пульпы;</w:t>
      </w:r>
    </w:p>
    <w:p w14:paraId="67678FAD" w14:textId="77777777" w:rsidR="008526F4" w:rsidRPr="00E23417" w:rsidRDefault="008526F4">
      <w:pPr>
        <w:pStyle w:val="FORMATTEXT"/>
        <w:ind w:firstLine="568"/>
        <w:jc w:val="both"/>
        <w:rPr>
          <w:rFonts w:ascii="Times New Roman" w:hAnsi="Times New Roman" w:cs="Times New Roman"/>
        </w:rPr>
      </w:pPr>
    </w:p>
    <w:p w14:paraId="0AFFD09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конструкцию и размеры обвалования и ограждения карт намыва, трубопроводов, водосбросных колодцев;</w:t>
      </w:r>
    </w:p>
    <w:p w14:paraId="12F2FF0A" w14:textId="77777777" w:rsidR="008526F4" w:rsidRPr="00E23417" w:rsidRDefault="008526F4">
      <w:pPr>
        <w:pStyle w:val="FORMATTEXT"/>
        <w:ind w:firstLine="568"/>
        <w:jc w:val="both"/>
        <w:rPr>
          <w:rFonts w:ascii="Times New Roman" w:hAnsi="Times New Roman" w:cs="Times New Roman"/>
        </w:rPr>
      </w:pPr>
    </w:p>
    <w:p w14:paraId="0F2EDA9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перечень мероприятий по подготовке поверхности естественной территории к намыву;</w:t>
      </w:r>
    </w:p>
    <w:p w14:paraId="13853A16" w14:textId="77777777" w:rsidR="008526F4" w:rsidRPr="00E23417" w:rsidRDefault="008526F4">
      <w:pPr>
        <w:pStyle w:val="FORMATTEXT"/>
        <w:ind w:firstLine="568"/>
        <w:jc w:val="both"/>
        <w:rPr>
          <w:rFonts w:ascii="Times New Roman" w:hAnsi="Times New Roman" w:cs="Times New Roman"/>
        </w:rPr>
      </w:pPr>
    </w:p>
    <w:p w14:paraId="7912264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календарный план и сметную стоимость всех видов работ.</w:t>
      </w:r>
    </w:p>
    <w:p w14:paraId="48541650" w14:textId="77777777" w:rsidR="008526F4" w:rsidRPr="00E23417" w:rsidRDefault="008526F4">
      <w:pPr>
        <w:pStyle w:val="FORMATTEXT"/>
        <w:ind w:firstLine="568"/>
        <w:jc w:val="both"/>
        <w:rPr>
          <w:rFonts w:ascii="Times New Roman" w:hAnsi="Times New Roman" w:cs="Times New Roman"/>
        </w:rPr>
      </w:pPr>
    </w:p>
    <w:p w14:paraId="5CE8D9B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6.2.3.4 При намыве территории надлежит выполнить следующие требования:</w:t>
      </w:r>
    </w:p>
    <w:p w14:paraId="6BF46B50" w14:textId="77777777" w:rsidR="008526F4" w:rsidRPr="00E23417" w:rsidRDefault="008526F4">
      <w:pPr>
        <w:pStyle w:val="FORMATTEXT"/>
        <w:ind w:firstLine="568"/>
        <w:jc w:val="both"/>
        <w:rPr>
          <w:rFonts w:ascii="Times New Roman" w:hAnsi="Times New Roman" w:cs="Times New Roman"/>
        </w:rPr>
      </w:pPr>
    </w:p>
    <w:p w14:paraId="1AC5BA4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обеспечить равномерное распределение намываемого грунта по площади карты для создания однородной по гранулометрическому составу толщи намытых грунтов. Степень однородности установлена проектом;</w:t>
      </w:r>
    </w:p>
    <w:p w14:paraId="2E86E92A" w14:textId="77777777" w:rsidR="008526F4" w:rsidRPr="00E23417" w:rsidRDefault="008526F4">
      <w:pPr>
        <w:pStyle w:val="FORMATTEXT"/>
        <w:ind w:firstLine="568"/>
        <w:jc w:val="both"/>
        <w:rPr>
          <w:rFonts w:ascii="Times New Roman" w:hAnsi="Times New Roman" w:cs="Times New Roman"/>
        </w:rPr>
      </w:pPr>
    </w:p>
    <w:p w14:paraId="08ABC7C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 пределах всей намываемой карты укладывать только такие грунты, гранулометрический состав которых находится в допущенных проектом пределах. Намытый на территории некачественный грунт может быть оставлен лишь при условии согласования с проектной организацией, в противном случае он подлежит удалению.</w:t>
      </w:r>
    </w:p>
    <w:p w14:paraId="411BD6C3" w14:textId="77777777" w:rsidR="008526F4" w:rsidRPr="00E23417" w:rsidRDefault="008526F4">
      <w:pPr>
        <w:pStyle w:val="FORMATTEXT"/>
        <w:ind w:firstLine="568"/>
        <w:jc w:val="both"/>
        <w:rPr>
          <w:rFonts w:ascii="Times New Roman" w:hAnsi="Times New Roman" w:cs="Times New Roman"/>
        </w:rPr>
      </w:pPr>
    </w:p>
    <w:p w14:paraId="640ADCE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6.2.3.5 Карьерные грунты, используемые для намыва территории, должны удовлетворять следующим требованиям: пригодности по гранулометрическому составу; небольшим расстояниям карьера до карт намыва; допустимой расчетной глубине залегания забоя. При оценке карьерных грунтов также следует учитывать трудность разработки в зависимости от категории грунта и требуемые качества намытого грунта.</w:t>
      </w:r>
    </w:p>
    <w:p w14:paraId="0FC8FFCE" w14:textId="77777777" w:rsidR="008526F4" w:rsidRPr="00E23417" w:rsidRDefault="008526F4">
      <w:pPr>
        <w:pStyle w:val="FORMATTEXT"/>
        <w:ind w:firstLine="568"/>
        <w:jc w:val="both"/>
        <w:rPr>
          <w:rFonts w:ascii="Times New Roman" w:hAnsi="Times New Roman" w:cs="Times New Roman"/>
        </w:rPr>
      </w:pPr>
    </w:p>
    <w:p w14:paraId="2D0A47A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6.2.3.6 Оценку пригодности карьерных грунтов, намеченных к использованию для намыва территории, производят исходя из основного требования относительно того, что намываемая территория должна быть образована грунтами определенного гранулометрического состава, допущенного к укладке.</w:t>
      </w:r>
    </w:p>
    <w:p w14:paraId="7E6C500C" w14:textId="77777777" w:rsidR="008526F4" w:rsidRPr="00E23417" w:rsidRDefault="008526F4">
      <w:pPr>
        <w:pStyle w:val="FORMATTEXT"/>
        <w:ind w:firstLine="568"/>
        <w:jc w:val="both"/>
        <w:rPr>
          <w:rFonts w:ascii="Times New Roman" w:hAnsi="Times New Roman" w:cs="Times New Roman"/>
        </w:rPr>
      </w:pPr>
    </w:p>
    <w:p w14:paraId="1C47CFE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Установленный осредненный допускаемый к укладке на намываемую территорию состав грунта и границы допустимого отклонения от этого среднего состава рекомендуется представлять в виде кривых гранулометрического состава.</w:t>
      </w:r>
    </w:p>
    <w:p w14:paraId="09FF87FE" w14:textId="77777777" w:rsidR="008526F4" w:rsidRPr="00E23417" w:rsidRDefault="008526F4">
      <w:pPr>
        <w:pStyle w:val="FORMATTEXT"/>
        <w:ind w:firstLine="568"/>
        <w:jc w:val="both"/>
        <w:rPr>
          <w:rFonts w:ascii="Times New Roman" w:hAnsi="Times New Roman" w:cs="Times New Roman"/>
        </w:rPr>
      </w:pPr>
    </w:p>
    <w:p w14:paraId="2B10E22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Если кривая осредненного гранулометрического состава грунтов карьера (или его участков) расположена ниже средней кривой гранулометрического состава, допущенного к укладке на территорию, необходимо рассмотреть и выбрать наиболее экономичный из следующих вариантов:</w:t>
      </w:r>
    </w:p>
    <w:p w14:paraId="41C0EBED" w14:textId="77777777" w:rsidR="008526F4" w:rsidRPr="00E23417" w:rsidRDefault="008526F4">
      <w:pPr>
        <w:pStyle w:val="FORMATTEXT"/>
        <w:ind w:firstLine="568"/>
        <w:jc w:val="both"/>
        <w:rPr>
          <w:rFonts w:ascii="Times New Roman" w:hAnsi="Times New Roman" w:cs="Times New Roman"/>
        </w:rPr>
      </w:pPr>
    </w:p>
    <w:p w14:paraId="2127C34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возможность дальнейшего уменьшения процента отмываемых мелких фракций;</w:t>
      </w:r>
    </w:p>
    <w:p w14:paraId="0D7C69DF" w14:textId="77777777" w:rsidR="008526F4" w:rsidRPr="00E23417" w:rsidRDefault="008526F4">
      <w:pPr>
        <w:pStyle w:val="FORMATTEXT"/>
        <w:ind w:firstLine="568"/>
        <w:jc w:val="both"/>
        <w:rPr>
          <w:rFonts w:ascii="Times New Roman" w:hAnsi="Times New Roman" w:cs="Times New Roman"/>
        </w:rPr>
      </w:pPr>
    </w:p>
    <w:p w14:paraId="78F63E0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намыв территории грунтами, обладающими более высокими характеристиками строительных свойств, без уменьшения процента отмываемых мелких фракций.</w:t>
      </w:r>
    </w:p>
    <w:p w14:paraId="19B60D87" w14:textId="77777777" w:rsidR="008526F4" w:rsidRPr="00E23417" w:rsidRDefault="008526F4">
      <w:pPr>
        <w:pStyle w:val="FORMATTEXT"/>
        <w:ind w:firstLine="568"/>
        <w:jc w:val="both"/>
        <w:rPr>
          <w:rFonts w:ascii="Times New Roman" w:hAnsi="Times New Roman" w:cs="Times New Roman"/>
        </w:rPr>
      </w:pPr>
    </w:p>
    <w:p w14:paraId="7831A11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Если кривая гранулометрического состава грунтов карьера расположена выше кривой гранулометрического состава, допущенного к укладке, необходимо производить расчет количества подлежащих отмыву фракций грунта.</w:t>
      </w:r>
    </w:p>
    <w:p w14:paraId="22FD361D" w14:textId="77777777" w:rsidR="008526F4" w:rsidRPr="00E23417" w:rsidRDefault="008526F4">
      <w:pPr>
        <w:pStyle w:val="FORMATTEXT"/>
        <w:ind w:firstLine="568"/>
        <w:jc w:val="both"/>
        <w:rPr>
          <w:rFonts w:ascii="Times New Roman" w:hAnsi="Times New Roman" w:cs="Times New Roman"/>
        </w:rPr>
      </w:pPr>
    </w:p>
    <w:p w14:paraId="6711B2B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Определение общего количества подлежащих отмыву мелких фракций следует производить с учетом обеспечения необходимых физико-механических свойств намытой грунтовой толщи и технико-экономических подсчетов, устанавливающих целесообразность выбора данного карьера при проценте отмыва мелких фракций.</w:t>
      </w:r>
    </w:p>
    <w:p w14:paraId="2D0177C3" w14:textId="77777777" w:rsidR="008526F4" w:rsidRPr="00E23417" w:rsidRDefault="008526F4">
      <w:pPr>
        <w:pStyle w:val="FORMATTEXT"/>
        <w:ind w:firstLine="568"/>
        <w:jc w:val="both"/>
        <w:rPr>
          <w:rFonts w:ascii="Times New Roman" w:hAnsi="Times New Roman" w:cs="Times New Roman"/>
        </w:rPr>
      </w:pPr>
    </w:p>
    <w:p w14:paraId="2C5C3B8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6.2.3.7 Последовательность и способ разработки забоя земснарядом определяют в соответствии с физико-механическими свойствами карьерных грунтов и фиксируют в технологической карте на разработку грунта в карьере. Технологическая карта является составной частью ППР и включает:</w:t>
      </w:r>
    </w:p>
    <w:p w14:paraId="69653D2D" w14:textId="77777777" w:rsidR="008526F4" w:rsidRPr="00E23417" w:rsidRDefault="008526F4">
      <w:pPr>
        <w:pStyle w:val="FORMATTEXT"/>
        <w:ind w:firstLine="568"/>
        <w:jc w:val="both"/>
        <w:rPr>
          <w:rFonts w:ascii="Times New Roman" w:hAnsi="Times New Roman" w:cs="Times New Roman"/>
        </w:rPr>
      </w:pPr>
    </w:p>
    <w:p w14:paraId="6BE8E6F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характеристику грунта в виде осредненного гранулометрического состава;</w:t>
      </w:r>
    </w:p>
    <w:p w14:paraId="60F0DEED" w14:textId="77777777" w:rsidR="008526F4" w:rsidRPr="00E23417" w:rsidRDefault="008526F4">
      <w:pPr>
        <w:pStyle w:val="FORMATTEXT"/>
        <w:ind w:firstLine="568"/>
        <w:jc w:val="both"/>
        <w:rPr>
          <w:rFonts w:ascii="Times New Roman" w:hAnsi="Times New Roman" w:cs="Times New Roman"/>
        </w:rPr>
      </w:pPr>
    </w:p>
    <w:p w14:paraId="13A5249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дифференцирование всего объема грунта, подлежащего разработке, на группы по трудности разработки и транспортирования;</w:t>
      </w:r>
    </w:p>
    <w:p w14:paraId="417A2779" w14:textId="77777777" w:rsidR="008526F4" w:rsidRPr="00E23417" w:rsidRDefault="008526F4">
      <w:pPr>
        <w:pStyle w:val="FORMATTEXT"/>
        <w:ind w:firstLine="568"/>
        <w:jc w:val="both"/>
        <w:rPr>
          <w:rFonts w:ascii="Times New Roman" w:hAnsi="Times New Roman" w:cs="Times New Roman"/>
        </w:rPr>
      </w:pPr>
    </w:p>
    <w:p w14:paraId="06492CA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геолого-литологические разрезы по отдельным блокам, на которые разбита вся площадь карьера;</w:t>
      </w:r>
    </w:p>
    <w:p w14:paraId="404267B2" w14:textId="77777777" w:rsidR="008526F4" w:rsidRPr="00E23417" w:rsidRDefault="008526F4">
      <w:pPr>
        <w:pStyle w:val="FORMATTEXT"/>
        <w:ind w:firstLine="568"/>
        <w:jc w:val="both"/>
        <w:rPr>
          <w:rFonts w:ascii="Times New Roman" w:hAnsi="Times New Roman" w:cs="Times New Roman"/>
        </w:rPr>
      </w:pPr>
    </w:p>
    <w:p w14:paraId="4E90E28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способ разработки карьера с учетом проектной мощности забоя и компрессионных характеристик грунтов карьера в природном залегании;</w:t>
      </w:r>
    </w:p>
    <w:p w14:paraId="274ECD67" w14:textId="77777777" w:rsidR="008526F4" w:rsidRPr="00E23417" w:rsidRDefault="008526F4">
      <w:pPr>
        <w:pStyle w:val="FORMATTEXT"/>
        <w:ind w:firstLine="568"/>
        <w:jc w:val="both"/>
        <w:rPr>
          <w:rFonts w:ascii="Times New Roman" w:hAnsi="Times New Roman" w:cs="Times New Roman"/>
        </w:rPr>
      </w:pPr>
    </w:p>
    <w:p w14:paraId="152AAE0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схему разработки карьера с разбивкой каждого блока на отдельные прорези.</w:t>
      </w:r>
    </w:p>
    <w:p w14:paraId="21631292" w14:textId="77777777" w:rsidR="008526F4" w:rsidRPr="00E23417" w:rsidRDefault="008526F4">
      <w:pPr>
        <w:pStyle w:val="FORMATTEXT"/>
        <w:ind w:firstLine="568"/>
        <w:jc w:val="both"/>
        <w:rPr>
          <w:rFonts w:ascii="Times New Roman" w:hAnsi="Times New Roman" w:cs="Times New Roman"/>
        </w:rPr>
      </w:pPr>
    </w:p>
    <w:p w14:paraId="70CC1E3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6.2.3.8 Вскрышные грунты карьера при обосновании в ПОС разрешается оставлять в основном забое и разрабатывать совместно с полезным грунтом при условии обеспечения технологией намыва территории сброса необходимого количества мелких фракций.</w:t>
      </w:r>
    </w:p>
    <w:p w14:paraId="61B00024" w14:textId="77777777" w:rsidR="008526F4" w:rsidRPr="00E23417" w:rsidRDefault="008526F4">
      <w:pPr>
        <w:pStyle w:val="FORMATTEXT"/>
        <w:ind w:firstLine="568"/>
        <w:jc w:val="both"/>
        <w:rPr>
          <w:rFonts w:ascii="Times New Roman" w:hAnsi="Times New Roman" w:cs="Times New Roman"/>
        </w:rPr>
      </w:pPr>
    </w:p>
    <w:p w14:paraId="38024F1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6.2.3.9 Выемку грунта из карьера следует производить в соответствии с техническими условиями на его рекультивацию, при этом должна быть обеспечена устойчивость нерабочих откосов карьера, заложение которых определено горнотехнической частью основного проекта разработки и рекультивации карьера.</w:t>
      </w:r>
    </w:p>
    <w:p w14:paraId="4BA1731C" w14:textId="77777777" w:rsidR="008526F4" w:rsidRPr="00E23417" w:rsidRDefault="008526F4">
      <w:pPr>
        <w:pStyle w:val="FORMATTEXT"/>
        <w:ind w:firstLine="568"/>
        <w:jc w:val="both"/>
        <w:rPr>
          <w:rFonts w:ascii="Times New Roman" w:hAnsi="Times New Roman" w:cs="Times New Roman"/>
        </w:rPr>
      </w:pPr>
    </w:p>
    <w:p w14:paraId="0BC9CAC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6.2.3.10 При неоднородном составе грунтов в карьере целесообразна селективная разработка забоя с укладкой менее качественных грунтов на отдельные участки проектируемой территории с небольшой несущей способностью (зеленая зона, участки с малоэтажной застройкой, подземные дороги и др.).</w:t>
      </w:r>
    </w:p>
    <w:p w14:paraId="5774B9FD" w14:textId="77777777" w:rsidR="008526F4" w:rsidRPr="00E23417" w:rsidRDefault="008526F4">
      <w:pPr>
        <w:pStyle w:val="FORMATTEXT"/>
        <w:ind w:firstLine="568"/>
        <w:jc w:val="both"/>
        <w:rPr>
          <w:rFonts w:ascii="Times New Roman" w:hAnsi="Times New Roman" w:cs="Times New Roman"/>
        </w:rPr>
      </w:pPr>
    </w:p>
    <w:p w14:paraId="340FF14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6.2.3.11 Способ и технологическая схема намыва территории (распределение пульпы на карте намыва) рекомендуются ПОС с учетом минералогического и гранулометрического состава карьерного грунта, гидравлических характеристик потока пульпы, определяющих раскладку грунта по откосу намыва и текстуру намывного грунта, и технологических параметров (консистенции пульпы при намыве, ее удельного расхода и интенсивности намыва). Технологические схемы также должны учитывать особенности рельефа местности, тип и мощность имеющихся земснарядов и оборудование разводящей сети пульпопроводов, требуемую очередность застройки намываемой территории, размеры и высоту намываемого слоя грунта.</w:t>
      </w:r>
    </w:p>
    <w:p w14:paraId="62A73C5A" w14:textId="77777777" w:rsidR="008526F4" w:rsidRPr="00E23417" w:rsidRDefault="008526F4">
      <w:pPr>
        <w:pStyle w:val="FORMATTEXT"/>
        <w:ind w:firstLine="568"/>
        <w:jc w:val="both"/>
        <w:rPr>
          <w:rFonts w:ascii="Times New Roman" w:hAnsi="Times New Roman" w:cs="Times New Roman"/>
        </w:rPr>
      </w:pPr>
    </w:p>
    <w:p w14:paraId="44C33E8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выборе технологической схемы необходимо учитывать, что требуемая плотность укладки намываемого песчаного грунта определена удельным расходом, консистенцией твердого и жидкого компонентов, интенсивностью намыва.</w:t>
      </w:r>
    </w:p>
    <w:p w14:paraId="1143C314" w14:textId="77777777" w:rsidR="008526F4" w:rsidRPr="00E23417" w:rsidRDefault="008526F4">
      <w:pPr>
        <w:pStyle w:val="FORMATTEXT"/>
        <w:ind w:firstLine="568"/>
        <w:jc w:val="both"/>
        <w:rPr>
          <w:rFonts w:ascii="Times New Roman" w:hAnsi="Times New Roman" w:cs="Times New Roman"/>
        </w:rPr>
      </w:pPr>
    </w:p>
    <w:p w14:paraId="6F9F828C" w14:textId="67A4CA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6.2.3.12 Рекомендованные проектом способы укладки грунта должны быть отражены в оптимальной технологической схеме, обеспечивающей наибольшую плотность намытого основания при минимальной неоднородности намытых грунтов. При намыве песчаных грунтов плотность их укладки, характеризуемая объемным весом скелета, должна быть в пределах от 15,5 до 16,0 кН/м</w:t>
      </w:r>
      <w:r w:rsidR="004E004F" w:rsidRPr="00E23417">
        <w:rPr>
          <w:rFonts w:ascii="Times New Roman" w:hAnsi="Times New Roman" w:cs="Times New Roman"/>
          <w:noProof/>
          <w:position w:val="-10"/>
        </w:rPr>
        <w:drawing>
          <wp:inline distT="0" distB="0" distL="0" distR="0" wp14:anchorId="5083C3EA" wp14:editId="5B2CFAF7">
            <wp:extent cx="102235" cy="21844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и более. Объемная масса скелета намытого грунта контролируется в производственных условиях геотехническим постом по результатам анализов проб образцов, отбираемых через каждые 0,5 м намыва.</w:t>
      </w:r>
    </w:p>
    <w:p w14:paraId="55601C1C" w14:textId="77777777" w:rsidR="008526F4" w:rsidRPr="00E23417" w:rsidRDefault="008526F4">
      <w:pPr>
        <w:pStyle w:val="FORMATTEXT"/>
        <w:ind w:firstLine="568"/>
        <w:jc w:val="both"/>
        <w:rPr>
          <w:rFonts w:ascii="Times New Roman" w:hAnsi="Times New Roman" w:cs="Times New Roman"/>
        </w:rPr>
      </w:pPr>
    </w:p>
    <w:p w14:paraId="632343B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6.2.3.13 Намыв территории песчаными грунтами рекомендуется производить безэстакадным способом с сосредоточенным выпуском пульпы из торца распределительного пульпопровода, состоящего из отдельных секций с быстроразъемными раструбными соединениями. В зависимости от среднего диаметра песчаных частиц толщина намываемого слоя изменяется от 0,5 до 1,0 м. В процессе намыва распределительный пульпопровод перемещается параллельно бровке наружного откоса обвалования и отстоит на расстоянии от 7 до 8 м от подошвы внутреннего откоса первичного и попутного обвалования.</w:t>
      </w:r>
    </w:p>
    <w:p w14:paraId="5AE90896" w14:textId="77777777" w:rsidR="008526F4" w:rsidRPr="00E23417" w:rsidRDefault="008526F4">
      <w:pPr>
        <w:pStyle w:val="FORMATTEXT"/>
        <w:ind w:firstLine="568"/>
        <w:jc w:val="both"/>
        <w:rPr>
          <w:rFonts w:ascii="Times New Roman" w:hAnsi="Times New Roman" w:cs="Times New Roman"/>
        </w:rPr>
      </w:pPr>
    </w:p>
    <w:p w14:paraId="38FB452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6.2.3.14 При намыве пойменных территорий также рекомендуется мозаичная схема, которая характеризуется рассредоточенным выпуском пульпы из группы выпусков, расположенных по определенной сетке на значительной части намываемой карты, что вызывает взаимное гашение скоростей встречных потоков пульпы и обеспечивает равномерное распределение основной массы грунта по одновременно намываемой площади. Точки выпуска пульпы должны быть расположены примерно на равном расстоянии друг от друга, образуя определенную сетку на карте намыва.</w:t>
      </w:r>
    </w:p>
    <w:p w14:paraId="1A998B4B" w14:textId="77777777" w:rsidR="008526F4" w:rsidRPr="00E23417" w:rsidRDefault="008526F4">
      <w:pPr>
        <w:pStyle w:val="FORMATTEXT"/>
        <w:ind w:firstLine="568"/>
        <w:jc w:val="both"/>
        <w:rPr>
          <w:rFonts w:ascii="Times New Roman" w:hAnsi="Times New Roman" w:cs="Times New Roman"/>
        </w:rPr>
      </w:pPr>
    </w:p>
    <w:p w14:paraId="0F817BB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6.2.3.15 Технологическая схема намыва должна предусматривать развитие магистрального пульпопровода, устройство мест выпуска пульпы и систему водосбросов, позволяющую периодически </w:t>
      </w:r>
      <w:r w:rsidRPr="00E23417">
        <w:rPr>
          <w:rFonts w:ascii="Times New Roman" w:hAnsi="Times New Roman" w:cs="Times New Roman"/>
        </w:rPr>
        <w:lastRenderedPageBreak/>
        <w:t>изменять направление стока осветленной воды на намываемой карте.</w:t>
      </w:r>
    </w:p>
    <w:p w14:paraId="7573C92F" w14:textId="77777777" w:rsidR="008526F4" w:rsidRPr="00E23417" w:rsidRDefault="008526F4">
      <w:pPr>
        <w:pStyle w:val="FORMATTEXT"/>
        <w:ind w:firstLine="568"/>
        <w:jc w:val="both"/>
        <w:rPr>
          <w:rFonts w:ascii="Times New Roman" w:hAnsi="Times New Roman" w:cs="Times New Roman"/>
        </w:rPr>
      </w:pPr>
    </w:p>
    <w:p w14:paraId="75FA08A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6.2.3.16 Наружные откосы намываемой территории формируются посредством дамб первичного и попутного обвалования, отсыпаемых соответственно до и в процессе намыва территории. Положение этих дамб должно обеспечить формирование генерального откоса намываемой территории.</w:t>
      </w:r>
    </w:p>
    <w:p w14:paraId="142A12BC" w14:textId="77777777" w:rsidR="008526F4" w:rsidRPr="00E23417" w:rsidRDefault="008526F4">
      <w:pPr>
        <w:pStyle w:val="FORMATTEXT"/>
        <w:ind w:firstLine="568"/>
        <w:jc w:val="both"/>
        <w:rPr>
          <w:rFonts w:ascii="Times New Roman" w:hAnsi="Times New Roman" w:cs="Times New Roman"/>
        </w:rPr>
      </w:pPr>
    </w:p>
    <w:p w14:paraId="2D1D6EB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6.2.3.17 Недомыв до проектной отметки, обеспечивающей незатопляемость и неподтопляемость территории, не допускается. Средняя высота перемыва, определенная как среднеарифметическая по всей поверхности намытой территории, не должна превышать 0,1 м. Отклонения от проектной отметки на отдельных участках допускаются не более минус 0,2 и плюс 0,3 м.</w:t>
      </w:r>
    </w:p>
    <w:p w14:paraId="5D2D5A11" w14:textId="77777777" w:rsidR="008526F4" w:rsidRPr="00E23417" w:rsidRDefault="008526F4">
      <w:pPr>
        <w:pStyle w:val="FORMATTEXT"/>
        <w:ind w:firstLine="568"/>
        <w:jc w:val="both"/>
        <w:rPr>
          <w:rFonts w:ascii="Times New Roman" w:hAnsi="Times New Roman" w:cs="Times New Roman"/>
        </w:rPr>
      </w:pPr>
    </w:p>
    <w:p w14:paraId="2FE5141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6.2.3.18 Установленные проектом схемы намыва, допускаемый к укладке гранулометрический состав грунта, процент отмыва мелких фракций грунта могут быть изменены на основании данных, полученных при производстве опытного намыва или в процессе намыва территории, при условии согласования изменений с проектной организацией.</w:t>
      </w:r>
    </w:p>
    <w:p w14:paraId="0241A9DB" w14:textId="77777777" w:rsidR="008526F4" w:rsidRPr="00E23417" w:rsidRDefault="008526F4">
      <w:pPr>
        <w:pStyle w:val="FORMATTEXT"/>
        <w:ind w:firstLine="568"/>
        <w:jc w:val="both"/>
        <w:rPr>
          <w:rFonts w:ascii="Times New Roman" w:hAnsi="Times New Roman" w:cs="Times New Roman"/>
        </w:rPr>
      </w:pPr>
    </w:p>
    <w:p w14:paraId="2C1DD9B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6.2.3.19 Все работы по намыву территорий, предназначенных под промышленное и гражданское строительство, должны осуществлять с проведением специально организованного надзора за их качеством. Работы, выполняемые при намыве территорий, должны производить с соблюдением требований техники безопасности.</w:t>
      </w:r>
    </w:p>
    <w:p w14:paraId="10358924" w14:textId="77777777" w:rsidR="008526F4" w:rsidRPr="00E23417" w:rsidRDefault="008526F4">
      <w:pPr>
        <w:pStyle w:val="FORMATTEXT"/>
        <w:ind w:firstLine="568"/>
        <w:jc w:val="both"/>
        <w:rPr>
          <w:rFonts w:ascii="Times New Roman" w:hAnsi="Times New Roman" w:cs="Times New Roman"/>
        </w:rPr>
      </w:pPr>
    </w:p>
    <w:p w14:paraId="70DADDC7" w14:textId="77777777" w:rsidR="008526F4" w:rsidRPr="00E23417" w:rsidRDefault="008526F4">
      <w:pPr>
        <w:pStyle w:val="FORMATTEXT"/>
        <w:ind w:firstLine="568"/>
        <w:jc w:val="both"/>
        <w:rPr>
          <w:rFonts w:ascii="Times New Roman" w:hAnsi="Times New Roman" w:cs="Times New Roman"/>
        </w:rPr>
      </w:pPr>
    </w:p>
    <w:p w14:paraId="177B01DF"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27 Насыпи и обратные засыпки</w:instrText>
      </w:r>
      <w:r w:rsidRPr="00E23417">
        <w:rPr>
          <w:rFonts w:ascii="Times New Roman" w:hAnsi="Times New Roman" w:cs="Times New Roman"/>
        </w:rPr>
        <w:instrText>"</w:instrText>
      </w:r>
      <w:r>
        <w:rPr>
          <w:rFonts w:ascii="Times New Roman" w:hAnsi="Times New Roman" w:cs="Times New Roman"/>
        </w:rPr>
        <w:fldChar w:fldCharType="end"/>
      </w:r>
    </w:p>
    <w:p w14:paraId="6503951C" w14:textId="77777777" w:rsidR="008526F4" w:rsidRPr="00E23417" w:rsidRDefault="008526F4">
      <w:pPr>
        <w:pStyle w:val="HEADERTEXT"/>
        <w:rPr>
          <w:rFonts w:ascii="Times New Roman" w:hAnsi="Times New Roman" w:cs="Times New Roman"/>
          <w:b/>
          <w:bCs/>
          <w:color w:val="auto"/>
        </w:rPr>
      </w:pPr>
    </w:p>
    <w:p w14:paraId="557C4FDA"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7 Насыпи и обратные засыпки </w:t>
      </w:r>
    </w:p>
    <w:p w14:paraId="1D1041A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7.1 В проектах насыпей (рабочем и производства работ), включая: насыпи подъездных путей, автомобильных и железных дорог, дамб, планировочных насыпей, внутрихозяйственных сетей и т.п., а также обратных засыпок котлованов, траншей должны быть указаны:</w:t>
      </w:r>
    </w:p>
    <w:p w14:paraId="13B27264" w14:textId="77777777" w:rsidR="008526F4" w:rsidRPr="00E23417" w:rsidRDefault="008526F4">
      <w:pPr>
        <w:pStyle w:val="FORMATTEXT"/>
        <w:ind w:firstLine="568"/>
        <w:jc w:val="both"/>
        <w:rPr>
          <w:rFonts w:ascii="Times New Roman" w:hAnsi="Times New Roman" w:cs="Times New Roman"/>
        </w:rPr>
      </w:pPr>
    </w:p>
    <w:p w14:paraId="3FDB22F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размеры в плане и по высоте насыпей и обратных засыпок в целом и отдельных их участков с различными размерами по высоте (через 2-4 м), нагрузками на поверхность уплотненного грунта, видами отсыпаемых грунтов;</w:t>
      </w:r>
    </w:p>
    <w:p w14:paraId="54D875BB" w14:textId="77777777" w:rsidR="008526F4" w:rsidRPr="00E23417" w:rsidRDefault="008526F4">
      <w:pPr>
        <w:pStyle w:val="FORMATTEXT"/>
        <w:ind w:firstLine="568"/>
        <w:jc w:val="both"/>
        <w:rPr>
          <w:rFonts w:ascii="Times New Roman" w:hAnsi="Times New Roman" w:cs="Times New Roman"/>
        </w:rPr>
      </w:pPr>
    </w:p>
    <w:p w14:paraId="0F295C48" w14:textId="02E0DABD"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требуемая степень уплотнения грунтов для однородных по виду и составу грунтов - плотность в сухом состоянии </w:t>
      </w:r>
      <w:r w:rsidR="004E004F" w:rsidRPr="00E23417">
        <w:rPr>
          <w:rFonts w:ascii="Times New Roman" w:hAnsi="Times New Roman" w:cs="Times New Roman"/>
          <w:noProof/>
          <w:position w:val="-11"/>
        </w:rPr>
        <w:drawing>
          <wp:inline distT="0" distB="0" distL="0" distR="0" wp14:anchorId="69FFD7A6" wp14:editId="4089D5EE">
            <wp:extent cx="198120" cy="2317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E23417">
        <w:rPr>
          <w:rFonts w:ascii="Times New Roman" w:hAnsi="Times New Roman" w:cs="Times New Roman"/>
        </w:rPr>
        <w:t xml:space="preserve">, а разнородных - коэффициент уплотнения </w:t>
      </w:r>
      <w:r w:rsidR="004E004F" w:rsidRPr="00E23417">
        <w:rPr>
          <w:rFonts w:ascii="Times New Roman" w:hAnsi="Times New Roman" w:cs="Times New Roman"/>
          <w:noProof/>
          <w:position w:val="-11"/>
        </w:rPr>
        <w:drawing>
          <wp:inline distT="0" distB="0" distL="0" distR="0" wp14:anchorId="1700EDDF" wp14:editId="63E63017">
            <wp:extent cx="313690" cy="2317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E23417">
        <w:rPr>
          <w:rFonts w:ascii="Times New Roman" w:hAnsi="Times New Roman" w:cs="Times New Roman"/>
        </w:rPr>
        <w:t>;</w:t>
      </w:r>
    </w:p>
    <w:p w14:paraId="40C5E55D" w14:textId="77777777" w:rsidR="008526F4" w:rsidRPr="00E23417" w:rsidRDefault="008526F4">
      <w:pPr>
        <w:pStyle w:val="FORMATTEXT"/>
        <w:ind w:firstLine="568"/>
        <w:jc w:val="both"/>
        <w:rPr>
          <w:rFonts w:ascii="Times New Roman" w:hAnsi="Times New Roman" w:cs="Times New Roman"/>
        </w:rPr>
      </w:pPr>
    </w:p>
    <w:p w14:paraId="02FCE4E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рекомендуемые технологические схемы, типы и виды оборудования для отсыпки и уплотнения отсыпаемых грунтов;</w:t>
      </w:r>
    </w:p>
    <w:p w14:paraId="3AE6034D" w14:textId="77777777" w:rsidR="008526F4" w:rsidRPr="00E23417" w:rsidRDefault="008526F4">
      <w:pPr>
        <w:pStyle w:val="FORMATTEXT"/>
        <w:ind w:firstLine="568"/>
        <w:jc w:val="both"/>
        <w:rPr>
          <w:rFonts w:ascii="Times New Roman" w:hAnsi="Times New Roman" w:cs="Times New Roman"/>
        </w:rPr>
      </w:pPr>
    </w:p>
    <w:p w14:paraId="2519803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толщина отсыпаемых слоев грунтов для каждого вида грунтоуплотняющего оборудования и заданной степени уплотнения грунтов;</w:t>
      </w:r>
    </w:p>
    <w:p w14:paraId="5E585CED" w14:textId="77777777" w:rsidR="008526F4" w:rsidRPr="00E23417" w:rsidRDefault="008526F4">
      <w:pPr>
        <w:pStyle w:val="FORMATTEXT"/>
        <w:ind w:firstLine="568"/>
        <w:jc w:val="both"/>
        <w:rPr>
          <w:rFonts w:ascii="Times New Roman" w:hAnsi="Times New Roman" w:cs="Times New Roman"/>
        </w:rPr>
      </w:pPr>
    </w:p>
    <w:p w14:paraId="7EF1CA9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требования по подготовке поверхности (основания) насыпи и обратной засыпки;</w:t>
      </w:r>
    </w:p>
    <w:p w14:paraId="1CF6ACB3" w14:textId="77777777" w:rsidR="008526F4" w:rsidRPr="00E23417" w:rsidRDefault="008526F4">
      <w:pPr>
        <w:pStyle w:val="FORMATTEXT"/>
        <w:ind w:firstLine="568"/>
        <w:jc w:val="both"/>
        <w:rPr>
          <w:rFonts w:ascii="Times New Roman" w:hAnsi="Times New Roman" w:cs="Times New Roman"/>
        </w:rPr>
      </w:pPr>
    </w:p>
    <w:p w14:paraId="3E4C036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рекомендации по выполнению опытного уплотнения грунтов в лабораторных и полевых условиях (приложение Г);</w:t>
      </w:r>
    </w:p>
    <w:p w14:paraId="052B5EFD" w14:textId="77777777" w:rsidR="008526F4" w:rsidRPr="00E23417" w:rsidRDefault="008526F4">
      <w:pPr>
        <w:pStyle w:val="FORMATTEXT"/>
        <w:ind w:firstLine="568"/>
        <w:jc w:val="both"/>
        <w:rPr>
          <w:rFonts w:ascii="Times New Roman" w:hAnsi="Times New Roman" w:cs="Times New Roman"/>
        </w:rPr>
      </w:pPr>
    </w:p>
    <w:p w14:paraId="6BE7B7D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требования по проведению геотехнического мониторинга.</w:t>
      </w:r>
    </w:p>
    <w:p w14:paraId="3384D28E" w14:textId="77777777" w:rsidR="008526F4" w:rsidRPr="00E23417" w:rsidRDefault="008526F4">
      <w:pPr>
        <w:pStyle w:val="FORMATTEXT"/>
        <w:ind w:firstLine="568"/>
        <w:jc w:val="both"/>
        <w:rPr>
          <w:rFonts w:ascii="Times New Roman" w:hAnsi="Times New Roman" w:cs="Times New Roman"/>
        </w:rPr>
      </w:pPr>
    </w:p>
    <w:p w14:paraId="098E597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7.2 Для выполнения насыпей и обратных засыпок, как правило, следует использовать местные крупнообломочные, песчаные, глинистые грунты, а также экологически чистые отходы промышленных производств, аналогичные по виду и составу грунтам природного происхождения, отвечающие требованиям приложения М.</w:t>
      </w:r>
    </w:p>
    <w:p w14:paraId="350A254F" w14:textId="77777777" w:rsidR="008526F4" w:rsidRPr="00E23417" w:rsidRDefault="008526F4">
      <w:pPr>
        <w:pStyle w:val="FORMATTEXT"/>
        <w:ind w:firstLine="568"/>
        <w:jc w:val="both"/>
        <w:rPr>
          <w:rFonts w:ascii="Times New Roman" w:hAnsi="Times New Roman" w:cs="Times New Roman"/>
        </w:rPr>
      </w:pPr>
    </w:p>
    <w:p w14:paraId="614618B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возведении насыпи на водонасыщенных органоминеральных грунтах необходимо учитывать их осадку при определении объема насыпи.</w:t>
      </w:r>
    </w:p>
    <w:p w14:paraId="592E4C10" w14:textId="77777777" w:rsidR="008526F4" w:rsidRPr="00E23417" w:rsidRDefault="008526F4">
      <w:pPr>
        <w:pStyle w:val="FORMATTEXT"/>
        <w:ind w:firstLine="568"/>
        <w:jc w:val="both"/>
        <w:rPr>
          <w:rFonts w:ascii="Times New Roman" w:hAnsi="Times New Roman" w:cs="Times New Roman"/>
        </w:rPr>
      </w:pPr>
    </w:p>
    <w:p w14:paraId="6028F52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По согласованию с заказчиком и проектной организацией принятые в проектной документации грунты для выполнения насыпей и обратных засыпок при необходимости могут быть заменены. Допускается применение местного, либо привозного грунта обратной засыпки, в том числе песка, при обеспечении соблюдения требований приложения М и СанПиН 1.2.3685.</w:t>
      </w:r>
    </w:p>
    <w:p w14:paraId="1E50BB5F" w14:textId="77777777" w:rsidR="008526F4" w:rsidRPr="00E23417" w:rsidRDefault="008526F4">
      <w:pPr>
        <w:pStyle w:val="FORMATTEXT"/>
        <w:ind w:firstLine="568"/>
        <w:jc w:val="both"/>
        <w:rPr>
          <w:rFonts w:ascii="Times New Roman" w:hAnsi="Times New Roman" w:cs="Times New Roman"/>
        </w:rPr>
      </w:pPr>
    </w:p>
    <w:p w14:paraId="1A30F0D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629382CD" w14:textId="77777777" w:rsidR="008526F4" w:rsidRPr="00E23417" w:rsidRDefault="008526F4">
      <w:pPr>
        <w:pStyle w:val="FORMATTEXT"/>
        <w:ind w:firstLine="568"/>
        <w:jc w:val="both"/>
        <w:rPr>
          <w:rFonts w:ascii="Times New Roman" w:hAnsi="Times New Roman" w:cs="Times New Roman"/>
        </w:rPr>
      </w:pPr>
    </w:p>
    <w:p w14:paraId="500DDC7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7.3 При использовании в одной насыпи грунтов разных типов необходимо выполнять следующие требования:</w:t>
      </w:r>
    </w:p>
    <w:p w14:paraId="3ED0CECD" w14:textId="77777777" w:rsidR="008526F4" w:rsidRPr="00E23417" w:rsidRDefault="008526F4">
      <w:pPr>
        <w:pStyle w:val="FORMATTEXT"/>
        <w:ind w:firstLine="568"/>
        <w:jc w:val="both"/>
        <w:rPr>
          <w:rFonts w:ascii="Times New Roman" w:hAnsi="Times New Roman" w:cs="Times New Roman"/>
        </w:rPr>
      </w:pPr>
    </w:p>
    <w:p w14:paraId="6B9A601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не допускается отсыпать в одном слое грунты разных типов, если это не предусмотрено проектом;</w:t>
      </w:r>
    </w:p>
    <w:p w14:paraId="1C6464F6" w14:textId="77777777" w:rsidR="008526F4" w:rsidRPr="00E23417" w:rsidRDefault="008526F4">
      <w:pPr>
        <w:pStyle w:val="FORMATTEXT"/>
        <w:ind w:firstLine="568"/>
        <w:jc w:val="both"/>
        <w:rPr>
          <w:rFonts w:ascii="Times New Roman" w:hAnsi="Times New Roman" w:cs="Times New Roman"/>
        </w:rPr>
      </w:pPr>
    </w:p>
    <w:p w14:paraId="528203B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поверхность слоев из менее дренирующих грунтов, располагаемых под слоями из более дренирующих, должна иметь уклон в пределах 0,04-0,1 от оси насыпи к краям.</w:t>
      </w:r>
    </w:p>
    <w:p w14:paraId="60D54EDB" w14:textId="77777777" w:rsidR="008526F4" w:rsidRPr="00E23417" w:rsidRDefault="008526F4">
      <w:pPr>
        <w:pStyle w:val="FORMATTEXT"/>
        <w:ind w:firstLine="568"/>
        <w:jc w:val="both"/>
        <w:rPr>
          <w:rFonts w:ascii="Times New Roman" w:hAnsi="Times New Roman" w:cs="Times New Roman"/>
        </w:rPr>
      </w:pPr>
    </w:p>
    <w:p w14:paraId="723F1D6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7.4 Для засыпки на расстоянии менее 10 м от существующих или проектируемых неизолированных металлических либо железобетонных конструкций применение грунтов с концентрацией растворимых солей в грунтовой воде более 10% не допускается.</w:t>
      </w:r>
    </w:p>
    <w:p w14:paraId="7A58875B" w14:textId="77777777" w:rsidR="008526F4" w:rsidRPr="00E23417" w:rsidRDefault="008526F4">
      <w:pPr>
        <w:pStyle w:val="FORMATTEXT"/>
        <w:ind w:firstLine="568"/>
        <w:jc w:val="both"/>
        <w:rPr>
          <w:rFonts w:ascii="Times New Roman" w:hAnsi="Times New Roman" w:cs="Times New Roman"/>
        </w:rPr>
      </w:pPr>
    </w:p>
    <w:p w14:paraId="314DA71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7.5 При использовании для насыпей и засыпок грунтов, содержащих в допускаемых приложением М пределах твердые включения, последние должны быть равномерно распределены в отсыпаемом грунте и расположены не более 0,2 м от изолированных конструкций, а мерзлые комья, кроме того, не более 1,0 м от откоса насыпи.</w:t>
      </w:r>
    </w:p>
    <w:p w14:paraId="0B0F1E81" w14:textId="77777777" w:rsidR="008526F4" w:rsidRPr="00E23417" w:rsidRDefault="008526F4">
      <w:pPr>
        <w:pStyle w:val="FORMATTEXT"/>
        <w:ind w:firstLine="568"/>
        <w:jc w:val="both"/>
        <w:rPr>
          <w:rFonts w:ascii="Times New Roman" w:hAnsi="Times New Roman" w:cs="Times New Roman"/>
        </w:rPr>
      </w:pPr>
    </w:p>
    <w:p w14:paraId="5E1200D8" w14:textId="06F6BC2A"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7.6 При укладке грунта "насухо", за исключением дорожных насыпей, уплотнение следует производить, как правило, при влажности </w:t>
      </w:r>
      <w:r w:rsidR="004E004F" w:rsidRPr="00E23417">
        <w:rPr>
          <w:rFonts w:ascii="Times New Roman" w:hAnsi="Times New Roman" w:cs="Times New Roman"/>
          <w:noProof/>
          <w:position w:val="-7"/>
        </w:rPr>
        <w:drawing>
          <wp:inline distT="0" distB="0" distL="0" distR="0" wp14:anchorId="19B25370" wp14:editId="090B0620">
            <wp:extent cx="149860" cy="14351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3510"/>
                    </a:xfrm>
                    <a:prstGeom prst="rect">
                      <a:avLst/>
                    </a:prstGeom>
                    <a:noFill/>
                    <a:ln>
                      <a:noFill/>
                    </a:ln>
                  </pic:spPr>
                </pic:pic>
              </a:graphicData>
            </a:graphic>
          </wp:inline>
        </w:drawing>
      </w:r>
      <w:r w:rsidRPr="00E23417">
        <w:rPr>
          <w:rFonts w:ascii="Times New Roman" w:hAnsi="Times New Roman" w:cs="Times New Roman"/>
        </w:rPr>
        <w:t xml:space="preserve">, которая должна быть в пределах </w:t>
      </w:r>
      <w:r w:rsidR="004E004F" w:rsidRPr="00E23417">
        <w:rPr>
          <w:rFonts w:ascii="Times New Roman" w:hAnsi="Times New Roman" w:cs="Times New Roman"/>
          <w:noProof/>
          <w:position w:val="-11"/>
        </w:rPr>
        <w:drawing>
          <wp:inline distT="0" distB="0" distL="0" distR="0" wp14:anchorId="6937B7D7" wp14:editId="5C501385">
            <wp:extent cx="1187450" cy="23876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0" cy="238760"/>
                    </a:xfrm>
                    <a:prstGeom prst="rect">
                      <a:avLst/>
                    </a:prstGeom>
                    <a:noFill/>
                    <a:ln>
                      <a:noFill/>
                    </a:ln>
                  </pic:spPr>
                </pic:pic>
              </a:graphicData>
            </a:graphic>
          </wp:inline>
        </w:drawing>
      </w:r>
      <w:r w:rsidRPr="00E23417">
        <w:rPr>
          <w:rFonts w:ascii="Times New Roman" w:hAnsi="Times New Roman" w:cs="Times New Roman"/>
        </w:rPr>
        <w:t xml:space="preserve">, где </w:t>
      </w:r>
      <w:r w:rsidR="004E004F" w:rsidRPr="00E23417">
        <w:rPr>
          <w:rFonts w:ascii="Times New Roman" w:hAnsi="Times New Roman" w:cs="Times New Roman"/>
          <w:noProof/>
          <w:position w:val="-11"/>
        </w:rPr>
        <w:drawing>
          <wp:inline distT="0" distB="0" distL="0" distR="0" wp14:anchorId="1994B03D" wp14:editId="4637F8CC">
            <wp:extent cx="307340" cy="23876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E23417">
        <w:rPr>
          <w:rFonts w:ascii="Times New Roman" w:hAnsi="Times New Roman" w:cs="Times New Roman"/>
        </w:rPr>
        <w:t xml:space="preserve">- оптимальная влажность, определяемая в приборе стандартного уплотнения по ГОСТ 22733. Коэффициенты </w:t>
      </w:r>
      <w:r w:rsidR="004E004F" w:rsidRPr="00E23417">
        <w:rPr>
          <w:rFonts w:ascii="Times New Roman" w:hAnsi="Times New Roman" w:cs="Times New Roman"/>
          <w:noProof/>
          <w:position w:val="-8"/>
        </w:rPr>
        <w:drawing>
          <wp:inline distT="0" distB="0" distL="0" distR="0" wp14:anchorId="7839D4AC" wp14:editId="615FF9D0">
            <wp:extent cx="149860" cy="16383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E23417">
        <w:rPr>
          <w:rFonts w:ascii="Times New Roman" w:hAnsi="Times New Roman" w:cs="Times New Roman"/>
        </w:rPr>
        <w:t xml:space="preserve">и </w:t>
      </w:r>
      <w:r w:rsidR="004E004F" w:rsidRPr="00E23417">
        <w:rPr>
          <w:rFonts w:ascii="Times New Roman" w:hAnsi="Times New Roman" w:cs="Times New Roman"/>
          <w:noProof/>
          <w:position w:val="-8"/>
        </w:rPr>
        <w:drawing>
          <wp:inline distT="0" distB="0" distL="0" distR="0" wp14:anchorId="5DA0B362" wp14:editId="1308E357">
            <wp:extent cx="149860" cy="16383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E23417">
        <w:rPr>
          <w:rFonts w:ascii="Times New Roman" w:hAnsi="Times New Roman" w:cs="Times New Roman"/>
        </w:rPr>
        <w:t>следует принимать по таблице 7.1 с последующим уточнением по результатам выполнения опытного уплотнения по приложению Г.</w:t>
      </w:r>
    </w:p>
    <w:p w14:paraId="73B75155" w14:textId="77777777" w:rsidR="008526F4" w:rsidRPr="00E23417" w:rsidRDefault="008526F4">
      <w:pPr>
        <w:pStyle w:val="FORMATTEXT"/>
        <w:ind w:firstLine="568"/>
        <w:jc w:val="both"/>
        <w:rPr>
          <w:rFonts w:ascii="Times New Roman" w:hAnsi="Times New Roman" w:cs="Times New Roman"/>
        </w:rPr>
      </w:pPr>
    </w:p>
    <w:p w14:paraId="5AB8152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применении крупнообломочных грунтов с глинистым заполнителем влажность на границе раскатывания и текучести определяют по мелкозернистому (менее 2 мм) заполнителю и пересчитывают на грунтовую смесь.</w:t>
      </w:r>
    </w:p>
    <w:p w14:paraId="63113D61" w14:textId="77777777" w:rsidR="008526F4" w:rsidRPr="00E23417" w:rsidRDefault="008526F4">
      <w:pPr>
        <w:pStyle w:val="FORMATTEXT"/>
        <w:ind w:firstLine="568"/>
        <w:jc w:val="both"/>
        <w:rPr>
          <w:rFonts w:ascii="Times New Roman" w:hAnsi="Times New Roman" w:cs="Times New Roman"/>
        </w:rPr>
      </w:pPr>
    </w:p>
    <w:p w14:paraId="276CB0DE" w14:textId="77777777" w:rsidR="008526F4" w:rsidRPr="00E23417" w:rsidRDefault="008526F4">
      <w:pPr>
        <w:pStyle w:val="FORMATTEXT"/>
        <w:jc w:val="both"/>
        <w:rPr>
          <w:rFonts w:ascii="Times New Roman" w:hAnsi="Times New Roman" w:cs="Times New Roman"/>
        </w:rPr>
      </w:pPr>
    </w:p>
    <w:p w14:paraId="0FCA0D71" w14:textId="77777777" w:rsidR="008526F4" w:rsidRPr="00E23417" w:rsidRDefault="008526F4">
      <w:pPr>
        <w:pStyle w:val="FORMATTEXT"/>
        <w:jc w:val="both"/>
        <w:rPr>
          <w:rFonts w:ascii="Times New Roman" w:hAnsi="Times New Roman" w:cs="Times New Roman"/>
        </w:rPr>
      </w:pPr>
    </w:p>
    <w:p w14:paraId="557264E4"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7.1</w:t>
      </w:r>
    </w:p>
    <w:p w14:paraId="20956B8D"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450"/>
        <w:gridCol w:w="900"/>
        <w:gridCol w:w="1050"/>
        <w:gridCol w:w="900"/>
        <w:gridCol w:w="900"/>
        <w:gridCol w:w="1050"/>
        <w:gridCol w:w="900"/>
      </w:tblGrid>
      <w:tr w:rsidR="00E23417" w:rsidRPr="00E23417" w14:paraId="7E6D8209" w14:textId="77777777">
        <w:tblPrEx>
          <w:tblCellMar>
            <w:top w:w="0" w:type="dxa"/>
            <w:bottom w:w="0" w:type="dxa"/>
          </w:tblCellMar>
        </w:tblPrEx>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4BC93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Тип грунта </w:t>
            </w:r>
          </w:p>
        </w:tc>
        <w:tc>
          <w:tcPr>
            <w:tcW w:w="570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72A695" w14:textId="60760554"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Величина коэффициентов </w:t>
            </w:r>
            <w:r w:rsidR="004E004F" w:rsidRPr="00E23417">
              <w:rPr>
                <w:rFonts w:ascii="Times New Roman" w:hAnsi="Times New Roman" w:cs="Times New Roman"/>
                <w:noProof/>
                <w:position w:val="-8"/>
                <w:sz w:val="18"/>
                <w:szCs w:val="18"/>
              </w:rPr>
              <w:drawing>
                <wp:inline distT="0" distB="0" distL="0" distR="0" wp14:anchorId="790E9BD4" wp14:editId="300239F4">
                  <wp:extent cx="149860" cy="16383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E23417">
              <w:rPr>
                <w:rFonts w:ascii="Times New Roman" w:hAnsi="Times New Roman" w:cs="Times New Roman"/>
                <w:sz w:val="18"/>
                <w:szCs w:val="18"/>
              </w:rPr>
              <w:t xml:space="preserve">и </w:t>
            </w:r>
            <w:r w:rsidR="004E004F" w:rsidRPr="00E23417">
              <w:rPr>
                <w:rFonts w:ascii="Times New Roman" w:hAnsi="Times New Roman" w:cs="Times New Roman"/>
                <w:noProof/>
                <w:position w:val="-8"/>
                <w:sz w:val="18"/>
                <w:szCs w:val="18"/>
              </w:rPr>
              <w:drawing>
                <wp:inline distT="0" distB="0" distL="0" distR="0" wp14:anchorId="407CFD11" wp14:editId="58532118">
                  <wp:extent cx="149860" cy="16383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E23417">
              <w:rPr>
                <w:rFonts w:ascii="Times New Roman" w:hAnsi="Times New Roman" w:cs="Times New Roman"/>
                <w:sz w:val="18"/>
                <w:szCs w:val="18"/>
              </w:rPr>
              <w:t xml:space="preserve">при коэффициенте уплотнения </w:t>
            </w:r>
            <w:r w:rsidR="004E004F" w:rsidRPr="00E23417">
              <w:rPr>
                <w:rFonts w:ascii="Times New Roman" w:hAnsi="Times New Roman" w:cs="Times New Roman"/>
                <w:noProof/>
                <w:position w:val="-11"/>
                <w:sz w:val="18"/>
                <w:szCs w:val="18"/>
              </w:rPr>
              <w:drawing>
                <wp:inline distT="0" distB="0" distL="0" distR="0" wp14:anchorId="16054221" wp14:editId="26A6C97D">
                  <wp:extent cx="313690" cy="2317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p>
        </w:tc>
      </w:tr>
      <w:tr w:rsidR="00E23417" w:rsidRPr="00E23417" w14:paraId="75F95538" w14:textId="77777777">
        <w:tblPrEx>
          <w:tblCellMar>
            <w:top w:w="0" w:type="dxa"/>
            <w:bottom w:w="0" w:type="dxa"/>
          </w:tblCellMar>
        </w:tblPrEx>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4A22804A" w14:textId="77777777" w:rsidR="008526F4" w:rsidRPr="00E23417" w:rsidRDefault="008526F4">
            <w:pPr>
              <w:pStyle w:val="FORMATTEXT"/>
              <w:rPr>
                <w:rFonts w:ascii="Times New Roman" w:hAnsi="Times New Roman" w:cs="Times New Roman"/>
                <w:sz w:val="18"/>
                <w:szCs w:val="18"/>
              </w:rPr>
            </w:pPr>
          </w:p>
        </w:tc>
        <w:tc>
          <w:tcPr>
            <w:tcW w:w="19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A07BD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0,98</w:t>
            </w: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BAA7B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0,95 </w:t>
            </w:r>
          </w:p>
        </w:tc>
        <w:tc>
          <w:tcPr>
            <w:tcW w:w="19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C1DAF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0,92 </w:t>
            </w:r>
          </w:p>
        </w:tc>
      </w:tr>
      <w:tr w:rsidR="00E23417" w:rsidRPr="00E23417" w14:paraId="4DA7A746" w14:textId="77777777">
        <w:tblPrEx>
          <w:tblCellMar>
            <w:top w:w="0" w:type="dxa"/>
            <w:bottom w:w="0" w:type="dxa"/>
          </w:tblCellMar>
        </w:tblPrEx>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9474757" w14:textId="77777777" w:rsidR="008526F4" w:rsidRPr="00E23417" w:rsidRDefault="008526F4">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88DA81" w14:textId="01D7230B"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8"/>
                <w:sz w:val="18"/>
                <w:szCs w:val="18"/>
              </w:rPr>
              <w:drawing>
                <wp:inline distT="0" distB="0" distL="0" distR="0" wp14:anchorId="62C6B45E" wp14:editId="667A6DE7">
                  <wp:extent cx="149860" cy="16383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33511F" w14:textId="6220B47B"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8"/>
                <w:sz w:val="24"/>
                <w:szCs w:val="24"/>
              </w:rPr>
              <w:drawing>
                <wp:inline distT="0" distB="0" distL="0" distR="0" wp14:anchorId="7C0265D1" wp14:editId="25950D01">
                  <wp:extent cx="149860" cy="16383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BBC5F7" w14:textId="756F0368"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8"/>
                <w:sz w:val="24"/>
                <w:szCs w:val="24"/>
              </w:rPr>
              <w:drawing>
                <wp:inline distT="0" distB="0" distL="0" distR="0" wp14:anchorId="030903CE" wp14:editId="558F4C4D">
                  <wp:extent cx="149860" cy="16383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A654F1" w14:textId="2E4C46ED"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8"/>
                <w:sz w:val="24"/>
                <w:szCs w:val="24"/>
              </w:rPr>
              <w:drawing>
                <wp:inline distT="0" distB="0" distL="0" distR="0" wp14:anchorId="0BE3B980" wp14:editId="095573E8">
                  <wp:extent cx="149860" cy="16383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1594F2" w14:textId="352E7A93"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8"/>
                <w:sz w:val="24"/>
                <w:szCs w:val="24"/>
              </w:rPr>
              <w:drawing>
                <wp:inline distT="0" distB="0" distL="0" distR="0" wp14:anchorId="3A5017CE" wp14:editId="60A50144">
                  <wp:extent cx="149860" cy="16383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FFC7FA" w14:textId="110366DF"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8"/>
                <w:sz w:val="24"/>
                <w:szCs w:val="24"/>
              </w:rPr>
              <w:drawing>
                <wp:inline distT="0" distB="0" distL="0" distR="0" wp14:anchorId="2DADFC11" wp14:editId="71C79747">
                  <wp:extent cx="149860" cy="16383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r>
      <w:tr w:rsidR="00E23417" w:rsidRPr="00E23417" w14:paraId="601BB11C" w14:textId="77777777">
        <w:tblPrEx>
          <w:tblCellMar>
            <w:top w:w="0" w:type="dxa"/>
            <w:bottom w:w="0" w:type="dxa"/>
          </w:tblCellMar>
        </w:tblPrEx>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C9002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Пески крупные, средние, мелкие</w:t>
            </w:r>
          </w:p>
        </w:tc>
        <w:tc>
          <w:tcPr>
            <w:tcW w:w="5700"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18665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ограничивается </w:t>
            </w:r>
          </w:p>
        </w:tc>
      </w:tr>
      <w:tr w:rsidR="00E23417" w:rsidRPr="00E23417" w14:paraId="56D8AAB4" w14:textId="77777777">
        <w:tblPrEx>
          <w:tblCellMar>
            <w:top w:w="0" w:type="dxa"/>
            <w:bottom w:w="0" w:type="dxa"/>
          </w:tblCellMar>
        </w:tblPrEx>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2166694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Пески пылеватые</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0E15DB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0D4698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1,35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FE04CC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AEF7DF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1,45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0C01B4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0,40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4E2AB7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1,60 </w:t>
            </w:r>
          </w:p>
        </w:tc>
      </w:tr>
      <w:tr w:rsidR="00E23417" w:rsidRPr="00E23417" w14:paraId="613DDD2B" w14:textId="77777777">
        <w:tblPrEx>
          <w:tblCellMar>
            <w:top w:w="0" w:type="dxa"/>
            <w:bottom w:w="0" w:type="dxa"/>
          </w:tblCellMar>
        </w:tblPrEx>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5119974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Супеси</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DCC669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0,80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589724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1,20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4F0B33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11897D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1,35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7857F1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0,56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769CF2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1,40 </w:t>
            </w:r>
          </w:p>
        </w:tc>
      </w:tr>
      <w:tr w:rsidR="00E23417" w:rsidRPr="00E23417" w14:paraId="04225CF7" w14:textId="77777777">
        <w:tblPrEx>
          <w:tblCellMar>
            <w:top w:w="0" w:type="dxa"/>
            <w:bottom w:w="0" w:type="dxa"/>
          </w:tblCellMar>
        </w:tblPrEx>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1D5AA31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Суглинки</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92ECB5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0,85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33AE43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1,15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551697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0,80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F4709F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1,20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357050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C67C5F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1,30 </w:t>
            </w:r>
          </w:p>
        </w:tc>
      </w:tr>
      <w:tr w:rsidR="00E23417" w:rsidRPr="00E23417" w14:paraId="56788BC1" w14:textId="77777777">
        <w:tblPrEx>
          <w:tblCellMar>
            <w:top w:w="0" w:type="dxa"/>
            <w:bottom w:w="0" w:type="dxa"/>
          </w:tblCellMar>
        </w:tblPrEx>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55271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Глины</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EC9F33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0,90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83D4C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1,10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0879E2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0,85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CC1F2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1,15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AD4103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7E907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1,20 </w:t>
            </w:r>
          </w:p>
        </w:tc>
      </w:tr>
    </w:tbl>
    <w:p w14:paraId="69964E3E"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4644864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7.7 При недостатке в районе строительства карьеров с грунтами, удовлетворяющими требованиям 7.6 и если по климатическим условиям района строительства естественная подсушка грунта невозможна, а подсушка грунта в специальных установках или специальными способами экономически нецелесообразна, для укладки в насыпи в отдельных случаях допускается применять грунт повышенной влажности с внесением соответствующих изменений в проект.</w:t>
      </w:r>
    </w:p>
    <w:p w14:paraId="4DE01EE5" w14:textId="77777777" w:rsidR="008526F4" w:rsidRPr="00E23417" w:rsidRDefault="008526F4">
      <w:pPr>
        <w:pStyle w:val="FORMATTEXT"/>
        <w:ind w:firstLine="568"/>
        <w:jc w:val="both"/>
        <w:rPr>
          <w:rFonts w:ascii="Times New Roman" w:hAnsi="Times New Roman" w:cs="Times New Roman"/>
        </w:rPr>
      </w:pPr>
    </w:p>
    <w:p w14:paraId="2A0E0D8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7.8 Подготовка поверхности для отсыпки насыпи обычно включает:</w:t>
      </w:r>
    </w:p>
    <w:p w14:paraId="782917A7" w14:textId="77777777" w:rsidR="008526F4" w:rsidRPr="00E23417" w:rsidRDefault="008526F4">
      <w:pPr>
        <w:pStyle w:val="FORMATTEXT"/>
        <w:ind w:firstLine="568"/>
        <w:jc w:val="both"/>
        <w:rPr>
          <w:rFonts w:ascii="Times New Roman" w:hAnsi="Times New Roman" w:cs="Times New Roman"/>
        </w:rPr>
      </w:pPr>
    </w:p>
    <w:p w14:paraId="5B7D634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удаление и выкорчевку деревьев, кустарника, пней и их корней;</w:t>
      </w:r>
    </w:p>
    <w:p w14:paraId="74571760" w14:textId="77777777" w:rsidR="008526F4" w:rsidRPr="00E23417" w:rsidRDefault="008526F4">
      <w:pPr>
        <w:pStyle w:val="FORMATTEXT"/>
        <w:ind w:firstLine="568"/>
        <w:jc w:val="both"/>
        <w:rPr>
          <w:rFonts w:ascii="Times New Roman" w:hAnsi="Times New Roman" w:cs="Times New Roman"/>
        </w:rPr>
      </w:pPr>
    </w:p>
    <w:p w14:paraId="4C28A3A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удаление травяной и болотной растительности;</w:t>
      </w:r>
    </w:p>
    <w:p w14:paraId="4E1A24BD" w14:textId="77777777" w:rsidR="008526F4" w:rsidRPr="00E23417" w:rsidRDefault="008526F4">
      <w:pPr>
        <w:pStyle w:val="FORMATTEXT"/>
        <w:ind w:firstLine="568"/>
        <w:jc w:val="both"/>
        <w:rPr>
          <w:rFonts w:ascii="Times New Roman" w:hAnsi="Times New Roman" w:cs="Times New Roman"/>
        </w:rPr>
      </w:pPr>
    </w:p>
    <w:p w14:paraId="5C004AEA" w14:textId="50E6291C"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 xml:space="preserve">- срезку почвенно-растительного слоя, заторфованного, илистого и другого грунта с содержанием органических веществ в </w:t>
      </w:r>
      <w:r w:rsidR="004E004F" w:rsidRPr="00E23417">
        <w:rPr>
          <w:rFonts w:ascii="Times New Roman" w:hAnsi="Times New Roman" w:cs="Times New Roman"/>
          <w:noProof/>
          <w:position w:val="-10"/>
        </w:rPr>
        <w:drawing>
          <wp:inline distT="0" distB="0" distL="0" distR="0" wp14:anchorId="06ABD240" wp14:editId="1ADAA484">
            <wp:extent cx="313690" cy="21844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inline>
        </w:drawing>
      </w:r>
      <w:r w:rsidRPr="00E23417">
        <w:rPr>
          <w:rFonts w:ascii="Times New Roman" w:hAnsi="Times New Roman" w:cs="Times New Roman"/>
        </w:rPr>
        <w:t>0,1 по весу;</w:t>
      </w:r>
    </w:p>
    <w:p w14:paraId="1246CE33" w14:textId="77777777" w:rsidR="008526F4" w:rsidRPr="00E23417" w:rsidRDefault="008526F4">
      <w:pPr>
        <w:pStyle w:val="FORMATTEXT"/>
        <w:ind w:firstLine="568"/>
        <w:jc w:val="both"/>
        <w:rPr>
          <w:rFonts w:ascii="Times New Roman" w:hAnsi="Times New Roman" w:cs="Times New Roman"/>
        </w:rPr>
      </w:pPr>
    </w:p>
    <w:p w14:paraId="4161302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удаление верхнего разуплотненного (разжиженного), промерзшего слоя грунта, снега, льда и т.п.;</w:t>
      </w:r>
    </w:p>
    <w:p w14:paraId="48820A49" w14:textId="77777777" w:rsidR="008526F4" w:rsidRPr="00E23417" w:rsidRDefault="008526F4">
      <w:pPr>
        <w:pStyle w:val="FORMATTEXT"/>
        <w:ind w:firstLine="568"/>
        <w:jc w:val="both"/>
        <w:rPr>
          <w:rFonts w:ascii="Times New Roman" w:hAnsi="Times New Roman" w:cs="Times New Roman"/>
        </w:rPr>
      </w:pPr>
    </w:p>
    <w:p w14:paraId="3FD1677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отсыпку по подготовленной поверхности несущего слоя толщиной от 0,2 до 0,4 м из крупного гравелистого песка, щебеночного грунта с уплотнением его бульдозерами, по которому могут свободно перемещаться и маневрировать автомобильный транспорт и другие строительные машины и механизмы.</w:t>
      </w:r>
    </w:p>
    <w:p w14:paraId="5F7BFF80" w14:textId="77777777" w:rsidR="008526F4" w:rsidRPr="00E23417" w:rsidRDefault="008526F4">
      <w:pPr>
        <w:pStyle w:val="FORMATTEXT"/>
        <w:ind w:firstLine="568"/>
        <w:jc w:val="both"/>
        <w:rPr>
          <w:rFonts w:ascii="Times New Roman" w:hAnsi="Times New Roman" w:cs="Times New Roman"/>
        </w:rPr>
      </w:pPr>
    </w:p>
    <w:p w14:paraId="3305AA3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Подготовку поверхности при выполнении обратных засыпок котлованов и траншей выполняют путем уборки со дна их древесных и других разлагающихся отходов строительного производства и бытового мусора.</w:t>
      </w:r>
    </w:p>
    <w:p w14:paraId="7B5FDC37" w14:textId="77777777" w:rsidR="008526F4" w:rsidRPr="00E23417" w:rsidRDefault="008526F4">
      <w:pPr>
        <w:pStyle w:val="FORMATTEXT"/>
        <w:ind w:firstLine="568"/>
        <w:jc w:val="both"/>
        <w:rPr>
          <w:rFonts w:ascii="Times New Roman" w:hAnsi="Times New Roman" w:cs="Times New Roman"/>
        </w:rPr>
      </w:pPr>
    </w:p>
    <w:p w14:paraId="27901AD3" w14:textId="2EF76A18"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7.9 Опытное уплотнение грунтов насыпей и обратных засыпок следует производить при наличии указаний в проекте, а при отсутствии специальных указаний - при объеме поверхностного уплотнения на объекте 10 тыс. м</w:t>
      </w:r>
      <w:r w:rsidR="004E004F" w:rsidRPr="00E23417">
        <w:rPr>
          <w:rFonts w:ascii="Times New Roman" w:hAnsi="Times New Roman" w:cs="Times New Roman"/>
          <w:noProof/>
          <w:position w:val="-10"/>
        </w:rPr>
        <w:drawing>
          <wp:inline distT="0" distB="0" distL="0" distR="0" wp14:anchorId="08AD8BF6" wp14:editId="674075E3">
            <wp:extent cx="102235" cy="21844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и более.</w:t>
      </w:r>
    </w:p>
    <w:p w14:paraId="5E61D968" w14:textId="77777777" w:rsidR="008526F4" w:rsidRPr="00E23417" w:rsidRDefault="008526F4">
      <w:pPr>
        <w:pStyle w:val="FORMATTEXT"/>
        <w:ind w:firstLine="568"/>
        <w:jc w:val="both"/>
        <w:rPr>
          <w:rFonts w:ascii="Times New Roman" w:hAnsi="Times New Roman" w:cs="Times New Roman"/>
        </w:rPr>
      </w:pPr>
    </w:p>
    <w:p w14:paraId="6ADE52E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результате опытного уплотнения должны быть установлены:</w:t>
      </w:r>
    </w:p>
    <w:p w14:paraId="6E2060BB" w14:textId="77777777" w:rsidR="008526F4" w:rsidRPr="00E23417" w:rsidRDefault="008526F4">
      <w:pPr>
        <w:pStyle w:val="FORMATTEXT"/>
        <w:ind w:firstLine="568"/>
        <w:jc w:val="both"/>
        <w:rPr>
          <w:rFonts w:ascii="Times New Roman" w:hAnsi="Times New Roman" w:cs="Times New Roman"/>
        </w:rPr>
      </w:pPr>
    </w:p>
    <w:p w14:paraId="6B2BD1E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в лабораторных условиях по ГОСТ 22733:</w:t>
      </w:r>
    </w:p>
    <w:p w14:paraId="0B208162" w14:textId="77777777" w:rsidR="008526F4" w:rsidRPr="00E23417" w:rsidRDefault="008526F4">
      <w:pPr>
        <w:pStyle w:val="FORMATTEXT"/>
        <w:ind w:firstLine="568"/>
        <w:jc w:val="both"/>
        <w:rPr>
          <w:rFonts w:ascii="Times New Roman" w:hAnsi="Times New Roman" w:cs="Times New Roman"/>
        </w:rPr>
      </w:pPr>
    </w:p>
    <w:p w14:paraId="791046D1" w14:textId="625051DB"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максимальные значения плотности уплотненных грунтов </w:t>
      </w:r>
      <w:r w:rsidR="004E004F" w:rsidRPr="00E23417">
        <w:rPr>
          <w:rFonts w:ascii="Times New Roman" w:hAnsi="Times New Roman" w:cs="Times New Roman"/>
          <w:noProof/>
          <w:position w:val="-11"/>
        </w:rPr>
        <w:drawing>
          <wp:inline distT="0" distB="0" distL="0" distR="0" wp14:anchorId="04DF2461" wp14:editId="7443A650">
            <wp:extent cx="416560" cy="2317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6560" cy="231775"/>
                    </a:xfrm>
                    <a:prstGeom prst="rect">
                      <a:avLst/>
                    </a:prstGeom>
                    <a:noFill/>
                    <a:ln>
                      <a:noFill/>
                    </a:ln>
                  </pic:spPr>
                </pic:pic>
              </a:graphicData>
            </a:graphic>
          </wp:inline>
        </w:drawing>
      </w:r>
      <w:r w:rsidRPr="00E23417">
        <w:rPr>
          <w:rFonts w:ascii="Times New Roman" w:hAnsi="Times New Roman" w:cs="Times New Roman"/>
        </w:rPr>
        <w:t>,</w:t>
      </w:r>
    </w:p>
    <w:p w14:paraId="0079C54D" w14:textId="77777777" w:rsidR="008526F4" w:rsidRPr="00E23417" w:rsidRDefault="008526F4">
      <w:pPr>
        <w:pStyle w:val="FORMATTEXT"/>
        <w:ind w:firstLine="568"/>
        <w:jc w:val="both"/>
        <w:rPr>
          <w:rFonts w:ascii="Times New Roman" w:hAnsi="Times New Roman" w:cs="Times New Roman"/>
        </w:rPr>
      </w:pPr>
    </w:p>
    <w:p w14:paraId="5A92DABC" w14:textId="256D0809"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оптимальная влажность </w:t>
      </w:r>
      <w:r w:rsidR="004E004F" w:rsidRPr="00E23417">
        <w:rPr>
          <w:rFonts w:ascii="Times New Roman" w:hAnsi="Times New Roman" w:cs="Times New Roman"/>
          <w:noProof/>
          <w:position w:val="-11"/>
        </w:rPr>
        <w:drawing>
          <wp:inline distT="0" distB="0" distL="0" distR="0" wp14:anchorId="7F833FB4" wp14:editId="09949D8E">
            <wp:extent cx="307340" cy="23876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E23417">
        <w:rPr>
          <w:rFonts w:ascii="Times New Roman" w:hAnsi="Times New Roman" w:cs="Times New Roman"/>
        </w:rPr>
        <w:t xml:space="preserve">, при которой достигаются максимальные плотности </w:t>
      </w:r>
      <w:r w:rsidR="004E004F" w:rsidRPr="00E23417">
        <w:rPr>
          <w:rFonts w:ascii="Times New Roman" w:hAnsi="Times New Roman" w:cs="Times New Roman"/>
          <w:noProof/>
          <w:position w:val="-11"/>
        </w:rPr>
        <w:drawing>
          <wp:inline distT="0" distB="0" distL="0" distR="0" wp14:anchorId="692FCB82" wp14:editId="75A2C3BB">
            <wp:extent cx="416560" cy="2317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6560" cy="231775"/>
                    </a:xfrm>
                    <a:prstGeom prst="rect">
                      <a:avLst/>
                    </a:prstGeom>
                    <a:noFill/>
                    <a:ln>
                      <a:noFill/>
                    </a:ln>
                  </pic:spPr>
                </pic:pic>
              </a:graphicData>
            </a:graphic>
          </wp:inline>
        </w:drawing>
      </w:r>
      <w:r w:rsidRPr="00E23417">
        <w:rPr>
          <w:rFonts w:ascii="Times New Roman" w:hAnsi="Times New Roman" w:cs="Times New Roman"/>
        </w:rPr>
        <w:t>,</w:t>
      </w:r>
    </w:p>
    <w:p w14:paraId="4EDE4E3E" w14:textId="77777777" w:rsidR="008526F4" w:rsidRPr="00E23417" w:rsidRDefault="008526F4">
      <w:pPr>
        <w:pStyle w:val="FORMATTEXT"/>
        <w:ind w:firstLine="568"/>
        <w:jc w:val="both"/>
        <w:rPr>
          <w:rFonts w:ascii="Times New Roman" w:hAnsi="Times New Roman" w:cs="Times New Roman"/>
        </w:rPr>
      </w:pPr>
    </w:p>
    <w:p w14:paraId="416C6DB3" w14:textId="24111A5E"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допустимые диапазоны изменения влажности уплотняемого грунта </w:t>
      </w:r>
      <w:r w:rsidR="004E004F" w:rsidRPr="00E23417">
        <w:rPr>
          <w:rFonts w:ascii="Times New Roman" w:hAnsi="Times New Roman" w:cs="Times New Roman"/>
          <w:noProof/>
          <w:position w:val="-9"/>
        </w:rPr>
        <w:drawing>
          <wp:inline distT="0" distB="0" distL="0" distR="0" wp14:anchorId="699F2273" wp14:editId="7B526C49">
            <wp:extent cx="238760" cy="1841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760" cy="184150"/>
                    </a:xfrm>
                    <a:prstGeom prst="rect">
                      <a:avLst/>
                    </a:prstGeom>
                    <a:noFill/>
                    <a:ln>
                      <a:noFill/>
                    </a:ln>
                  </pic:spPr>
                </pic:pic>
              </a:graphicData>
            </a:graphic>
          </wp:inline>
        </w:drawing>
      </w:r>
      <w:r w:rsidRPr="00E23417">
        <w:rPr>
          <w:rFonts w:ascii="Times New Roman" w:hAnsi="Times New Roman" w:cs="Times New Roman"/>
        </w:rPr>
        <w:t xml:space="preserve">и соответственно значения показателей коэффициентов </w:t>
      </w:r>
      <w:r w:rsidR="004E004F" w:rsidRPr="00E23417">
        <w:rPr>
          <w:rFonts w:ascii="Times New Roman" w:hAnsi="Times New Roman" w:cs="Times New Roman"/>
          <w:noProof/>
          <w:position w:val="-8"/>
        </w:rPr>
        <w:drawing>
          <wp:inline distT="0" distB="0" distL="0" distR="0" wp14:anchorId="18F98905" wp14:editId="44BE68E4">
            <wp:extent cx="149860" cy="16383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E23417">
        <w:rPr>
          <w:rFonts w:ascii="Times New Roman" w:hAnsi="Times New Roman" w:cs="Times New Roman"/>
        </w:rPr>
        <w:t xml:space="preserve">и </w:t>
      </w:r>
      <w:r w:rsidR="004E004F" w:rsidRPr="00E23417">
        <w:rPr>
          <w:rFonts w:ascii="Times New Roman" w:hAnsi="Times New Roman" w:cs="Times New Roman"/>
          <w:noProof/>
          <w:position w:val="-8"/>
        </w:rPr>
        <w:drawing>
          <wp:inline distT="0" distB="0" distL="0" distR="0" wp14:anchorId="380A463B" wp14:editId="5726BBDE">
            <wp:extent cx="149860" cy="16383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E23417">
        <w:rPr>
          <w:rFonts w:ascii="Times New Roman" w:hAnsi="Times New Roman" w:cs="Times New Roman"/>
        </w:rPr>
        <w:t xml:space="preserve">по таблице 7.1, при которых достигаются заданные коэффициенты уплотнения </w:t>
      </w:r>
      <w:r w:rsidR="004E004F" w:rsidRPr="00E23417">
        <w:rPr>
          <w:rFonts w:ascii="Times New Roman" w:hAnsi="Times New Roman" w:cs="Times New Roman"/>
          <w:noProof/>
          <w:position w:val="-11"/>
        </w:rPr>
        <w:drawing>
          <wp:inline distT="0" distB="0" distL="0" distR="0" wp14:anchorId="7D350EDC" wp14:editId="68584A75">
            <wp:extent cx="313690" cy="2317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E23417">
        <w:rPr>
          <w:rFonts w:ascii="Times New Roman" w:hAnsi="Times New Roman" w:cs="Times New Roman"/>
        </w:rPr>
        <w:t>для всех видов применяемых грунтов,</w:t>
      </w:r>
    </w:p>
    <w:p w14:paraId="77B9494F" w14:textId="77777777" w:rsidR="008526F4" w:rsidRPr="00E23417" w:rsidRDefault="008526F4">
      <w:pPr>
        <w:pStyle w:val="FORMATTEXT"/>
        <w:ind w:firstLine="568"/>
        <w:jc w:val="both"/>
        <w:rPr>
          <w:rFonts w:ascii="Times New Roman" w:hAnsi="Times New Roman" w:cs="Times New Roman"/>
        </w:rPr>
      </w:pPr>
    </w:p>
    <w:p w14:paraId="1A3E6160" w14:textId="21C7FEBB"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величины плотностей </w:t>
      </w:r>
      <w:r w:rsidR="004E004F" w:rsidRPr="00E23417">
        <w:rPr>
          <w:rFonts w:ascii="Times New Roman" w:hAnsi="Times New Roman" w:cs="Times New Roman"/>
          <w:noProof/>
          <w:position w:val="-11"/>
        </w:rPr>
        <w:drawing>
          <wp:inline distT="0" distB="0" distL="0" distR="0" wp14:anchorId="77880E6C" wp14:editId="7CF36DCB">
            <wp:extent cx="198120" cy="2317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E23417">
        <w:rPr>
          <w:rFonts w:ascii="Times New Roman" w:hAnsi="Times New Roman" w:cs="Times New Roman"/>
        </w:rPr>
        <w:t xml:space="preserve">уплотненных грунтов </w:t>
      </w:r>
      <w:r w:rsidR="004E004F" w:rsidRPr="00E23417">
        <w:rPr>
          <w:rFonts w:ascii="Times New Roman" w:hAnsi="Times New Roman" w:cs="Times New Roman"/>
          <w:noProof/>
          <w:position w:val="-11"/>
        </w:rPr>
        <w:drawing>
          <wp:inline distT="0" distB="0" distL="0" distR="0" wp14:anchorId="399E32DB" wp14:editId="57F0083C">
            <wp:extent cx="1036955" cy="2317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6955" cy="231775"/>
                    </a:xfrm>
                    <a:prstGeom prst="rect">
                      <a:avLst/>
                    </a:prstGeom>
                    <a:noFill/>
                    <a:ln>
                      <a:noFill/>
                    </a:ln>
                  </pic:spPr>
                </pic:pic>
              </a:graphicData>
            </a:graphic>
          </wp:inline>
        </w:drawing>
      </w:r>
      <w:r w:rsidRPr="00E23417">
        <w:rPr>
          <w:rFonts w:ascii="Times New Roman" w:hAnsi="Times New Roman" w:cs="Times New Roman"/>
        </w:rPr>
        <w:t xml:space="preserve">, при заданных значениях </w:t>
      </w:r>
      <w:r w:rsidR="004E004F" w:rsidRPr="00E23417">
        <w:rPr>
          <w:rFonts w:ascii="Times New Roman" w:hAnsi="Times New Roman" w:cs="Times New Roman"/>
          <w:noProof/>
          <w:position w:val="-11"/>
        </w:rPr>
        <w:drawing>
          <wp:inline distT="0" distB="0" distL="0" distR="0" wp14:anchorId="0511CB83" wp14:editId="38B40AD3">
            <wp:extent cx="313690" cy="2317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E23417">
        <w:rPr>
          <w:rFonts w:ascii="Times New Roman" w:hAnsi="Times New Roman" w:cs="Times New Roman"/>
        </w:rPr>
        <w:t xml:space="preserve">, или наоборот, значения коэффициентов уплотнения уплотненных грунтов при заданных значениях </w:t>
      </w:r>
      <w:r w:rsidR="004E004F" w:rsidRPr="00E23417">
        <w:rPr>
          <w:rFonts w:ascii="Times New Roman" w:hAnsi="Times New Roman" w:cs="Times New Roman"/>
          <w:noProof/>
          <w:position w:val="-11"/>
        </w:rPr>
        <w:drawing>
          <wp:inline distT="0" distB="0" distL="0" distR="0" wp14:anchorId="16B90CCD" wp14:editId="558329BC">
            <wp:extent cx="1146175" cy="2317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6175" cy="231775"/>
                    </a:xfrm>
                    <a:prstGeom prst="rect">
                      <a:avLst/>
                    </a:prstGeom>
                    <a:noFill/>
                    <a:ln>
                      <a:noFill/>
                    </a:ln>
                  </pic:spPr>
                </pic:pic>
              </a:graphicData>
            </a:graphic>
          </wp:inline>
        </w:drawing>
      </w:r>
      <w:r w:rsidRPr="00E23417">
        <w:rPr>
          <w:rFonts w:ascii="Times New Roman" w:hAnsi="Times New Roman" w:cs="Times New Roman"/>
        </w:rPr>
        <w:t>;</w:t>
      </w:r>
    </w:p>
    <w:p w14:paraId="662A5526" w14:textId="77777777" w:rsidR="008526F4" w:rsidRPr="00E23417" w:rsidRDefault="008526F4">
      <w:pPr>
        <w:pStyle w:val="FORMATTEXT"/>
        <w:ind w:firstLine="568"/>
        <w:jc w:val="both"/>
        <w:rPr>
          <w:rFonts w:ascii="Times New Roman" w:hAnsi="Times New Roman" w:cs="Times New Roman"/>
        </w:rPr>
      </w:pPr>
    </w:p>
    <w:p w14:paraId="0111724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толщина отсыпаемых слоев, число проходов уплотняющих машин по одному следу, продолжительность воздействия вибрационных и других рабочих органов на грунт, число ударов и высота сбрасывания трамбовок при уплотнении до "отказа", вытрамбовывании котлованов и другие технологические параметры, обеспечивающие проектную плотность грунта;</w:t>
      </w:r>
    </w:p>
    <w:p w14:paraId="15595DEB" w14:textId="77777777" w:rsidR="008526F4" w:rsidRPr="00E23417" w:rsidRDefault="008526F4">
      <w:pPr>
        <w:pStyle w:val="FORMATTEXT"/>
        <w:ind w:firstLine="568"/>
        <w:jc w:val="both"/>
        <w:rPr>
          <w:rFonts w:ascii="Times New Roman" w:hAnsi="Times New Roman" w:cs="Times New Roman"/>
        </w:rPr>
      </w:pPr>
    </w:p>
    <w:p w14:paraId="2074B13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величины косвенных показателей качества уплотнения, подлежащих операционному контролю ("отказа" для уплотнения укаткой, трамбованием, числа ударов динамического плотномера и др.).</w:t>
      </w:r>
    </w:p>
    <w:p w14:paraId="37BFCD88" w14:textId="77777777" w:rsidR="008526F4" w:rsidRPr="00E23417" w:rsidRDefault="008526F4">
      <w:pPr>
        <w:pStyle w:val="FORMATTEXT"/>
        <w:ind w:firstLine="568"/>
        <w:jc w:val="both"/>
        <w:rPr>
          <w:rFonts w:ascii="Times New Roman" w:hAnsi="Times New Roman" w:cs="Times New Roman"/>
        </w:rPr>
      </w:pPr>
    </w:p>
    <w:p w14:paraId="543CB93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Если опытное уплотнение предусмотрено проводить в пределах возводимой насыпи, места выполнения работ должны быть указаны в проекте.</w:t>
      </w:r>
    </w:p>
    <w:p w14:paraId="389ACDEC" w14:textId="77777777" w:rsidR="008526F4" w:rsidRPr="00E23417" w:rsidRDefault="008526F4">
      <w:pPr>
        <w:pStyle w:val="FORMATTEXT"/>
        <w:ind w:firstLine="568"/>
        <w:jc w:val="both"/>
        <w:rPr>
          <w:rFonts w:ascii="Times New Roman" w:hAnsi="Times New Roman" w:cs="Times New Roman"/>
        </w:rPr>
      </w:pPr>
    </w:p>
    <w:p w14:paraId="25DAA72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уплотнении грунтов в насыпях и обратных засыпках укаткой, трамбованием, вибрацией, а также грунтовыми сваями, гидровиброуплотнением, пригрузом с вертикальными дренами, в том числе при выполнении грунтовых подушек, опытное уплотнение следует производить в соответствии с приложением Г.</w:t>
      </w:r>
    </w:p>
    <w:p w14:paraId="504A995E" w14:textId="77777777" w:rsidR="008526F4" w:rsidRPr="00E23417" w:rsidRDefault="008526F4">
      <w:pPr>
        <w:pStyle w:val="FORMATTEXT"/>
        <w:ind w:firstLine="568"/>
        <w:jc w:val="both"/>
        <w:rPr>
          <w:rFonts w:ascii="Times New Roman" w:hAnsi="Times New Roman" w:cs="Times New Roman"/>
        </w:rPr>
      </w:pPr>
    </w:p>
    <w:p w14:paraId="58EA991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7.10 При возведении насыпей, ширина которых по верху не позволяет производить разворот или разъезд транспортных средств, насыпь необходимо отсыпать с местными уширениями для устройства разворотных или разъездных площадок. Дополнительные объемы земляных работ должны быть учтены в ПОС.</w:t>
      </w:r>
    </w:p>
    <w:p w14:paraId="3AFF0CEC" w14:textId="77777777" w:rsidR="008526F4" w:rsidRPr="00E23417" w:rsidRDefault="008526F4">
      <w:pPr>
        <w:pStyle w:val="FORMATTEXT"/>
        <w:ind w:firstLine="568"/>
        <w:jc w:val="both"/>
        <w:rPr>
          <w:rFonts w:ascii="Times New Roman" w:hAnsi="Times New Roman" w:cs="Times New Roman"/>
        </w:rPr>
      </w:pPr>
    </w:p>
    <w:p w14:paraId="659F9B37" w14:textId="7C42F393"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7.11 Отсыпаемые в насыпь грунты и используемые при выполнении обратных засыпок должны отвечать требованиям приложения М и иметь влажность, близкую к оптимальной </w:t>
      </w:r>
      <w:r w:rsidR="004E004F" w:rsidRPr="00E23417">
        <w:rPr>
          <w:rFonts w:ascii="Times New Roman" w:hAnsi="Times New Roman" w:cs="Times New Roman"/>
          <w:noProof/>
          <w:position w:val="-11"/>
        </w:rPr>
        <w:drawing>
          <wp:inline distT="0" distB="0" distL="0" distR="0" wp14:anchorId="542CCE64" wp14:editId="0C8242A2">
            <wp:extent cx="307340" cy="23876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E23417">
        <w:rPr>
          <w:rFonts w:ascii="Times New Roman" w:hAnsi="Times New Roman" w:cs="Times New Roman"/>
        </w:rPr>
        <w:t>.</w:t>
      </w:r>
    </w:p>
    <w:p w14:paraId="371272E2" w14:textId="77777777" w:rsidR="008526F4" w:rsidRPr="00E23417" w:rsidRDefault="008526F4">
      <w:pPr>
        <w:pStyle w:val="FORMATTEXT"/>
        <w:ind w:firstLine="568"/>
        <w:jc w:val="both"/>
        <w:rPr>
          <w:rFonts w:ascii="Times New Roman" w:hAnsi="Times New Roman" w:cs="Times New Roman"/>
        </w:rPr>
      </w:pPr>
    </w:p>
    <w:p w14:paraId="59CE232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пониженной влажности грунтов необходимо доувлажнять их расчетным количеством воды, как правило, в карьере или резерве, либо в процессе отсыпки и разравнивания отдельных слоев путем равномерного разбрызгивания воды из шлангов с перемешиванием доувлажненных грунтов бульдозерами.</w:t>
      </w:r>
    </w:p>
    <w:p w14:paraId="5426EA27" w14:textId="77777777" w:rsidR="008526F4" w:rsidRPr="00E23417" w:rsidRDefault="008526F4">
      <w:pPr>
        <w:pStyle w:val="FORMATTEXT"/>
        <w:ind w:firstLine="568"/>
        <w:jc w:val="both"/>
        <w:rPr>
          <w:rFonts w:ascii="Times New Roman" w:hAnsi="Times New Roman" w:cs="Times New Roman"/>
        </w:rPr>
      </w:pPr>
    </w:p>
    <w:p w14:paraId="73F1BE5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Уплотнение доувлажненных в процессе отсыпки грунтов следует осуществлять через 0,5-2 сут после </w:t>
      </w:r>
      <w:r w:rsidRPr="00E23417">
        <w:rPr>
          <w:rFonts w:ascii="Times New Roman" w:hAnsi="Times New Roman" w:cs="Times New Roman"/>
        </w:rPr>
        <w:lastRenderedPageBreak/>
        <w:t>достаточно полного распределения воды по всему объему отсыпанного слоя.</w:t>
      </w:r>
    </w:p>
    <w:p w14:paraId="1C20308E" w14:textId="77777777" w:rsidR="008526F4" w:rsidRPr="00E23417" w:rsidRDefault="008526F4">
      <w:pPr>
        <w:pStyle w:val="FORMATTEXT"/>
        <w:ind w:firstLine="568"/>
        <w:jc w:val="both"/>
        <w:rPr>
          <w:rFonts w:ascii="Times New Roman" w:hAnsi="Times New Roman" w:cs="Times New Roman"/>
        </w:rPr>
      </w:pPr>
    </w:p>
    <w:p w14:paraId="19F3715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повышенной влажности грунтов частичное подсушивание глинистых грунтов возможно:</w:t>
      </w:r>
    </w:p>
    <w:p w14:paraId="2B508B9F" w14:textId="77777777" w:rsidR="008526F4" w:rsidRPr="00E23417" w:rsidRDefault="008526F4">
      <w:pPr>
        <w:pStyle w:val="FORMATTEXT"/>
        <w:ind w:firstLine="568"/>
        <w:jc w:val="both"/>
        <w:rPr>
          <w:rFonts w:ascii="Times New Roman" w:hAnsi="Times New Roman" w:cs="Times New Roman"/>
        </w:rPr>
      </w:pPr>
    </w:p>
    <w:p w14:paraId="4C092B4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 сухое летнее время на промежуточном резерве с периодическим перемешиванием грунтов;</w:t>
      </w:r>
    </w:p>
    <w:p w14:paraId="16CD23F3" w14:textId="77777777" w:rsidR="008526F4" w:rsidRPr="00E23417" w:rsidRDefault="008526F4">
      <w:pPr>
        <w:pStyle w:val="FORMATTEXT"/>
        <w:ind w:firstLine="568"/>
        <w:jc w:val="both"/>
        <w:rPr>
          <w:rFonts w:ascii="Times New Roman" w:hAnsi="Times New Roman" w:cs="Times New Roman"/>
        </w:rPr>
      </w:pPr>
    </w:p>
    <w:p w14:paraId="56E8D1C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процессе отсыпки и разравнивания отдельных слоев переувлажненного грунта с равномерным добавлением в него расчетного количества сухой негашеной извести по специально разработанной методике.</w:t>
      </w:r>
    </w:p>
    <w:p w14:paraId="3CC3C6F5" w14:textId="77777777" w:rsidR="008526F4" w:rsidRPr="00E23417" w:rsidRDefault="008526F4">
      <w:pPr>
        <w:pStyle w:val="FORMATTEXT"/>
        <w:ind w:firstLine="568"/>
        <w:jc w:val="both"/>
        <w:rPr>
          <w:rFonts w:ascii="Times New Roman" w:hAnsi="Times New Roman" w:cs="Times New Roman"/>
        </w:rPr>
      </w:pPr>
    </w:p>
    <w:p w14:paraId="3DB489C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7.12 Отсыпку отдельных слоев грунтов в насыпь с влажностью, близкой к оптимальной, следует выполнять, как правило, наступающим фронтом с движением автомобильного транспорта по вновь отсыпанному слою с его одновременным уплотнением. При этом движение автомобильного транспорта следует организовать таким образом, чтобы автомобильный транспорт, груженный грунтом, проходил по предварительно уплотненному грунту бульдозером, легкими пневмокатками, а разгрузившиеся автомобильные самосвалы - по участкам вновь отсыпанного слоя, выполняя предварительное уплотнение рыхлого грунта.</w:t>
      </w:r>
    </w:p>
    <w:p w14:paraId="5216A342" w14:textId="77777777" w:rsidR="008526F4" w:rsidRPr="00E23417" w:rsidRDefault="008526F4">
      <w:pPr>
        <w:pStyle w:val="FORMATTEXT"/>
        <w:ind w:firstLine="568"/>
        <w:jc w:val="both"/>
        <w:rPr>
          <w:rFonts w:ascii="Times New Roman" w:hAnsi="Times New Roman" w:cs="Times New Roman"/>
        </w:rPr>
      </w:pPr>
    </w:p>
    <w:p w14:paraId="4982008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7.13 Отсыпку в насыпь грунтов с пониженной влажностью рекомендуется выполнять отступающим фронтом с движением автомобильных самосвалов и других механизмов по ранее отсыпанному, уплотненному и принятому для дальнейшего выполнения работ слою. При этом необходимо движение автомобильных самосвалов и других строительных машин организовать таким образом, чтобы исключить разуплотнение ранее уплотненного слоя грунта за счет образования колеи и других факторов.</w:t>
      </w:r>
    </w:p>
    <w:p w14:paraId="1B5A336D" w14:textId="77777777" w:rsidR="008526F4" w:rsidRPr="00E23417" w:rsidRDefault="008526F4">
      <w:pPr>
        <w:pStyle w:val="FORMATTEXT"/>
        <w:ind w:firstLine="568"/>
        <w:jc w:val="both"/>
        <w:rPr>
          <w:rFonts w:ascii="Times New Roman" w:hAnsi="Times New Roman" w:cs="Times New Roman"/>
        </w:rPr>
      </w:pPr>
    </w:p>
    <w:p w14:paraId="6E7398E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7.14 Толщину отсыпаемых слоев глинистых грунтов в рыхлом состоянии следует принимать на 15-20%, а песчаных на 10-15% более заданных в проекте, которая должна быть уточнена по результатам выполнения опытного уплотнения по приложению Г.</w:t>
      </w:r>
    </w:p>
    <w:p w14:paraId="63BE2B50" w14:textId="77777777" w:rsidR="008526F4" w:rsidRPr="00E23417" w:rsidRDefault="008526F4">
      <w:pPr>
        <w:pStyle w:val="FORMATTEXT"/>
        <w:ind w:firstLine="568"/>
        <w:jc w:val="both"/>
        <w:rPr>
          <w:rFonts w:ascii="Times New Roman" w:hAnsi="Times New Roman" w:cs="Times New Roman"/>
        </w:rPr>
      </w:pPr>
    </w:p>
    <w:p w14:paraId="119081E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том случае, если толщина отсыпанного и частично или полностью уплотненного слоя окажется более заданной в проекте и уточненной по результатам опытного уплотнения, необходимо срезать его верхнюю излишнюю часть или уплотнение такого слоя выполнять более тяжелыми грунтоуплотняющими механизмами либо с увеличенным количеством их проходов в 1,5-2 раза.</w:t>
      </w:r>
    </w:p>
    <w:p w14:paraId="6FD3DBE5" w14:textId="77777777" w:rsidR="008526F4" w:rsidRPr="00E23417" w:rsidRDefault="008526F4">
      <w:pPr>
        <w:pStyle w:val="FORMATTEXT"/>
        <w:ind w:firstLine="568"/>
        <w:jc w:val="both"/>
        <w:rPr>
          <w:rFonts w:ascii="Times New Roman" w:hAnsi="Times New Roman" w:cs="Times New Roman"/>
        </w:rPr>
      </w:pPr>
    </w:p>
    <w:p w14:paraId="2DA7D8C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7.15 Уплотнение грунтов в насыпях и обратных засыпках следует выполнять отдельными картами (захватками) и на каждой из них отдельными этапами с таким расчетом, чтобы на каждом этапе выполнялось по 3-6 ударов трамбовки или проходов катка (груженого автомобильного самосвала), либо один проход вибрационной, виброударной машины.</w:t>
      </w:r>
    </w:p>
    <w:p w14:paraId="1B3321A2" w14:textId="77777777" w:rsidR="008526F4" w:rsidRPr="00E23417" w:rsidRDefault="008526F4">
      <w:pPr>
        <w:pStyle w:val="FORMATTEXT"/>
        <w:ind w:firstLine="568"/>
        <w:jc w:val="both"/>
        <w:rPr>
          <w:rFonts w:ascii="Times New Roman" w:hAnsi="Times New Roman" w:cs="Times New Roman"/>
        </w:rPr>
      </w:pPr>
    </w:p>
    <w:p w14:paraId="139DFC3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Уплотнение необходимо производить с перекрытием следов ударов трамбовки грунта, уплотняющего механизма на величину 0,05-0,1 ширины следа.</w:t>
      </w:r>
    </w:p>
    <w:p w14:paraId="2EE0FAC8" w14:textId="77777777" w:rsidR="008526F4" w:rsidRPr="00E23417" w:rsidRDefault="008526F4">
      <w:pPr>
        <w:pStyle w:val="FORMATTEXT"/>
        <w:ind w:firstLine="568"/>
        <w:jc w:val="both"/>
        <w:rPr>
          <w:rFonts w:ascii="Times New Roman" w:hAnsi="Times New Roman" w:cs="Times New Roman"/>
        </w:rPr>
      </w:pPr>
    </w:p>
    <w:p w14:paraId="0801A4B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После завершения уплотнения следует выполнить выравнивание уплотненной поверхности путем одного-двух проходов более мелкого грунтоуплотняющего механизма (катка, бульдозера и т.п.).</w:t>
      </w:r>
    </w:p>
    <w:p w14:paraId="42190D6C" w14:textId="77777777" w:rsidR="008526F4" w:rsidRPr="00E23417" w:rsidRDefault="008526F4">
      <w:pPr>
        <w:pStyle w:val="FORMATTEXT"/>
        <w:ind w:firstLine="568"/>
        <w:jc w:val="both"/>
        <w:rPr>
          <w:rFonts w:ascii="Times New Roman" w:hAnsi="Times New Roman" w:cs="Times New Roman"/>
        </w:rPr>
      </w:pPr>
    </w:p>
    <w:p w14:paraId="5624B54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выборе механизмов и режимов уплотнения грунтов по 7.2-7.15 в проектах рекомендуется руководствоваться приложением Ж.</w:t>
      </w:r>
    </w:p>
    <w:p w14:paraId="594A9AB0" w14:textId="77777777" w:rsidR="008526F4" w:rsidRPr="00E23417" w:rsidRDefault="008526F4">
      <w:pPr>
        <w:pStyle w:val="FORMATTEXT"/>
        <w:ind w:firstLine="568"/>
        <w:jc w:val="both"/>
        <w:rPr>
          <w:rFonts w:ascii="Times New Roman" w:hAnsi="Times New Roman" w:cs="Times New Roman"/>
        </w:rPr>
      </w:pPr>
    </w:p>
    <w:p w14:paraId="1E1D397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7.16 Засыпку траншей с уложенными трубопроводами в обычных непросадочных и других грунтах следует производить в две стадии.</w:t>
      </w:r>
    </w:p>
    <w:p w14:paraId="62334B4C" w14:textId="77777777" w:rsidR="008526F4" w:rsidRPr="00E23417" w:rsidRDefault="008526F4">
      <w:pPr>
        <w:pStyle w:val="FORMATTEXT"/>
        <w:ind w:firstLine="568"/>
        <w:jc w:val="both"/>
        <w:rPr>
          <w:rFonts w:ascii="Times New Roman" w:hAnsi="Times New Roman" w:cs="Times New Roman"/>
        </w:rPr>
      </w:pPr>
    </w:p>
    <w:p w14:paraId="64DC891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На 1-й стадии выполняют засыпку нижней зоны немерзлым грунтом, не содержащим твердых включений размером более 1/10 диаметра хризотилцементных, керамических и железобетонных труб, на высоту 0,5 м над верхом трубы, грунтом без включений размером более 20 мм для полимерных труб на высоту 0,3 м над верхом трубы, грунтом без включений размером свыше 1/4 диаметра прочих труб на высоту 0,2 м над верхом трубы с подбивкой пазух и его равномерным послойным уплотнением до проектной плотности с обеих сторон трубы. При засыпке должна быть обеспечена сохранность трубопровода и его изоляции. Стыки напорных трубопроводов засыпают после проведения предварительных испытаний коммуникаций на прочность и герметичность в соответствии с требованиями СП 129.13330.</w:t>
      </w:r>
    </w:p>
    <w:p w14:paraId="7B84E397" w14:textId="77777777" w:rsidR="008526F4" w:rsidRPr="00E23417" w:rsidRDefault="008526F4">
      <w:pPr>
        <w:pStyle w:val="FORMATTEXT"/>
        <w:ind w:firstLine="568"/>
        <w:jc w:val="both"/>
        <w:rPr>
          <w:rFonts w:ascii="Times New Roman" w:hAnsi="Times New Roman" w:cs="Times New Roman"/>
        </w:rPr>
      </w:pPr>
    </w:p>
    <w:p w14:paraId="341C11B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На 2-й стадии выполняют засыпку верхней зоны траншеи грунтом, не содержащим твердых включений размером более 20 см и превышающих 2/3 толщины уплотненного слоя. При этом должны быть обеспечены сохранность трубопровода и плотность грунта, установленная проектом.</w:t>
      </w:r>
    </w:p>
    <w:p w14:paraId="33DF7444" w14:textId="77777777" w:rsidR="008526F4" w:rsidRPr="00E23417" w:rsidRDefault="008526F4">
      <w:pPr>
        <w:pStyle w:val="FORMATTEXT"/>
        <w:ind w:firstLine="568"/>
        <w:jc w:val="both"/>
        <w:rPr>
          <w:rFonts w:ascii="Times New Roman" w:hAnsi="Times New Roman" w:cs="Times New Roman"/>
        </w:rPr>
      </w:pPr>
    </w:p>
    <w:p w14:paraId="1E7C1AB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7.17 Засыпку траншей с непроходными подземными каналами в обычных непросадочных и других грунтах следует производить в две стадии.</w:t>
      </w:r>
    </w:p>
    <w:p w14:paraId="1A189E71" w14:textId="77777777" w:rsidR="008526F4" w:rsidRPr="00E23417" w:rsidRDefault="008526F4">
      <w:pPr>
        <w:pStyle w:val="FORMATTEXT"/>
        <w:ind w:firstLine="568"/>
        <w:jc w:val="both"/>
        <w:rPr>
          <w:rFonts w:ascii="Times New Roman" w:hAnsi="Times New Roman" w:cs="Times New Roman"/>
        </w:rPr>
      </w:pPr>
    </w:p>
    <w:p w14:paraId="3D8319F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На 1-й стадии выполняют засыпку нижней зоны траншеи на высоту 0,2 м над верхом канала немерзлым грунтом, не содержащим твердых включений размером более 1/4 высоты канала, но не более 20 см, с его послойным уплотнением до проектной плотности с обеих сторон канала.</w:t>
      </w:r>
    </w:p>
    <w:p w14:paraId="6988B694" w14:textId="77777777" w:rsidR="008526F4" w:rsidRPr="00E23417" w:rsidRDefault="008526F4">
      <w:pPr>
        <w:pStyle w:val="FORMATTEXT"/>
        <w:ind w:firstLine="568"/>
        <w:jc w:val="both"/>
        <w:rPr>
          <w:rFonts w:ascii="Times New Roman" w:hAnsi="Times New Roman" w:cs="Times New Roman"/>
        </w:rPr>
      </w:pPr>
    </w:p>
    <w:p w14:paraId="3CD14A6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На 2-й стадии выполняют засыпку верхней зоны траншеи грунтом, не содержащим твердых включений размером более 1/2 высоты канала. При этом должны быть обеспечены сохранность канала и плотность грунта, установленные проектом.</w:t>
      </w:r>
    </w:p>
    <w:p w14:paraId="441FDD7B" w14:textId="77777777" w:rsidR="008526F4" w:rsidRPr="00E23417" w:rsidRDefault="008526F4">
      <w:pPr>
        <w:pStyle w:val="FORMATTEXT"/>
        <w:ind w:firstLine="568"/>
        <w:jc w:val="both"/>
        <w:rPr>
          <w:rFonts w:ascii="Times New Roman" w:hAnsi="Times New Roman" w:cs="Times New Roman"/>
        </w:rPr>
      </w:pPr>
    </w:p>
    <w:p w14:paraId="15809AE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7.18 Насыпи высотой не более 4 м и обратную засыпку траншей, на которые не передаются дополнительные нагрузки (кроме собственного веса грунта), можно выполнять без уплотнения грунта, но с превышением высоты в зависимости от ее толщины на 3-5% выполняемых насыпей из песчаных, и 6-10% - из глинистых грунтов или с отсыпкой по трассе траншеи валика, высоту которого следует принять по аналогии с выше приведенной для насыпи. Наличие валика не должно препятствовать использованию территории в соответствии с ее назначением.</w:t>
      </w:r>
    </w:p>
    <w:p w14:paraId="01C2E331" w14:textId="77777777" w:rsidR="008526F4" w:rsidRPr="00E23417" w:rsidRDefault="008526F4">
      <w:pPr>
        <w:pStyle w:val="FORMATTEXT"/>
        <w:ind w:firstLine="568"/>
        <w:jc w:val="both"/>
        <w:rPr>
          <w:rFonts w:ascii="Times New Roman" w:hAnsi="Times New Roman" w:cs="Times New Roman"/>
        </w:rPr>
      </w:pPr>
    </w:p>
    <w:p w14:paraId="2C92716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7.19 Засыпку магистральных трубопроводов, закрытого дренажа и кабелей следует производить в соответствии с правилами работ, установленными ППР.</w:t>
      </w:r>
    </w:p>
    <w:p w14:paraId="0915EC92" w14:textId="77777777" w:rsidR="008526F4" w:rsidRPr="00E23417" w:rsidRDefault="008526F4">
      <w:pPr>
        <w:pStyle w:val="FORMATTEXT"/>
        <w:ind w:firstLine="568"/>
        <w:jc w:val="both"/>
        <w:rPr>
          <w:rFonts w:ascii="Times New Roman" w:hAnsi="Times New Roman" w:cs="Times New Roman"/>
        </w:rPr>
      </w:pPr>
    </w:p>
    <w:p w14:paraId="2921473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7.20 Траншеи и котлованы, кроме разрабатываемых в просадочных грунтах II типа, на участках пересечения с существующими дорогами и другими территориями, имеющими дорожные покрытия, следует засыпать на всю глубину песчаным или галечниковым грунтом, отсевом щебня или другими аналогичными малосжимаемыми (модуль деформаций 20 МПа и более) местными материалами, не обладающими цементирующими свойствами, с уплотнением. При отсутствии в районе строительства указанных материалов допускается коллегиальным решением заказчика, подрядчика и представителей проектной организации использовать для обратных засыпок супеси и суглинки при условии обеспечения их уплотнения до проектной плотности.</w:t>
      </w:r>
    </w:p>
    <w:p w14:paraId="7CB639A8" w14:textId="77777777" w:rsidR="008526F4" w:rsidRPr="00E23417" w:rsidRDefault="008526F4">
      <w:pPr>
        <w:pStyle w:val="FORMATTEXT"/>
        <w:ind w:firstLine="568"/>
        <w:jc w:val="both"/>
        <w:rPr>
          <w:rFonts w:ascii="Times New Roman" w:hAnsi="Times New Roman" w:cs="Times New Roman"/>
        </w:rPr>
      </w:pPr>
    </w:p>
    <w:p w14:paraId="75CEEE1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Засыпку траншей на участках, на которых проектом предусмотрено устройство земляного полотна железных и автомобильных дорог, оснований аэродромных и других покрытий аналогичного типа, гидротехнических насыпей, надлежит выполнять в соответствии с требованиями ППР.</w:t>
      </w:r>
    </w:p>
    <w:p w14:paraId="1E90151D" w14:textId="77777777" w:rsidR="008526F4" w:rsidRPr="00E23417" w:rsidRDefault="008526F4">
      <w:pPr>
        <w:pStyle w:val="FORMATTEXT"/>
        <w:ind w:firstLine="568"/>
        <w:jc w:val="both"/>
        <w:rPr>
          <w:rFonts w:ascii="Times New Roman" w:hAnsi="Times New Roman" w:cs="Times New Roman"/>
        </w:rPr>
      </w:pPr>
    </w:p>
    <w:p w14:paraId="1886B4A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7.21 На участке пересечения траншей, кроме разрабатываемых в просадочных грунтах, с действующими подземными коммуникациями (трубопроводами, кабелями и др.), проходящими в пределах глубины траншей, должна быть выполнена подсыпка под действующие коммуникации немерзлым песком или другим малосжимаемым (модуль деформаций 20 МПа и более) грунтом по всему поперечному сечению траншеи на высоту до половины диаметра пересекаемого трубопровода (кабеля) или его защитной оболочки с послойным уплотнением грунта. Вдоль траншеи размер подсыпки по верху должен быть более на 0,5 м с каждой стороны пересекаемого трубопровода (кабеля) или его защитной оболочки, а откосы подсыпки должны быть не круче 1:1.</w:t>
      </w:r>
    </w:p>
    <w:p w14:paraId="02CD5093" w14:textId="77777777" w:rsidR="008526F4" w:rsidRPr="00E23417" w:rsidRDefault="008526F4">
      <w:pPr>
        <w:pStyle w:val="FORMATTEXT"/>
        <w:ind w:firstLine="568"/>
        <w:jc w:val="both"/>
        <w:rPr>
          <w:rFonts w:ascii="Times New Roman" w:hAnsi="Times New Roman" w:cs="Times New Roman"/>
        </w:rPr>
      </w:pPr>
    </w:p>
    <w:p w14:paraId="1998CC1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Если проектом предусмотрены устройства, обеспечивающие неизменяемость положения и сохранность пересекаемых коммуникаций, обратная засыпка траншеи должна быть осуществлена согласно 7.16.</w:t>
      </w:r>
    </w:p>
    <w:p w14:paraId="15D9E959" w14:textId="77777777" w:rsidR="008526F4" w:rsidRPr="00E23417" w:rsidRDefault="008526F4">
      <w:pPr>
        <w:pStyle w:val="FORMATTEXT"/>
        <w:ind w:firstLine="568"/>
        <w:jc w:val="both"/>
        <w:rPr>
          <w:rFonts w:ascii="Times New Roman" w:hAnsi="Times New Roman" w:cs="Times New Roman"/>
        </w:rPr>
      </w:pPr>
    </w:p>
    <w:p w14:paraId="63D9A9C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7.22 Обратные засыпки узких пазух, в том числе выполняемых в просадочных грунтах II типа, рекомендуется отсыпать одновременно на всю глубину с последующим уплотнением глинистых грунтов грунтовыми сваями либо вертикальным армированием путем пробивки скважин пневмопробойником с последующим заполнением их литым бетоном класса В7,5 на мелком заполнителе.</w:t>
      </w:r>
    </w:p>
    <w:p w14:paraId="3053758A" w14:textId="77777777" w:rsidR="008526F4" w:rsidRPr="00E23417" w:rsidRDefault="008526F4">
      <w:pPr>
        <w:pStyle w:val="FORMATTEXT"/>
        <w:ind w:firstLine="568"/>
        <w:jc w:val="both"/>
        <w:rPr>
          <w:rFonts w:ascii="Times New Roman" w:hAnsi="Times New Roman" w:cs="Times New Roman"/>
        </w:rPr>
      </w:pPr>
    </w:p>
    <w:p w14:paraId="0CD0E9B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7.23 В насыпях с жестким креплением откосов и в других случаях, когда плотность грунта на откосе должна быть равна плотности в теле насыпи, насыпь следует отсыпать с технологическим уширением, величина которого установлена в проекте в зависимости от крутизны откоса, толщины отсыпаемых слоев, естественного откоса рыхло отсыпаемого грунта и минимально допустимого приближения уплотняющего механизма к бровке насыпи. Срезаемый с откосов грунт можно повторно укладывать в тело насыпи.</w:t>
      </w:r>
    </w:p>
    <w:p w14:paraId="45A3600F" w14:textId="77777777" w:rsidR="008526F4" w:rsidRPr="00E23417" w:rsidRDefault="008526F4">
      <w:pPr>
        <w:pStyle w:val="FORMATTEXT"/>
        <w:ind w:firstLine="568"/>
        <w:jc w:val="both"/>
        <w:rPr>
          <w:rFonts w:ascii="Times New Roman" w:hAnsi="Times New Roman" w:cs="Times New Roman"/>
        </w:rPr>
      </w:pPr>
    </w:p>
    <w:p w14:paraId="27A8F0F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7.24 Для организации проездов по отсыпаемой каменной наброске по всей площади необходимо отсыпать выравнивающий слой из мелкого скального грунта (размер куска не более 50 мм) или крупного песка.</w:t>
      </w:r>
    </w:p>
    <w:p w14:paraId="17314BEA" w14:textId="77777777" w:rsidR="008526F4" w:rsidRPr="00E23417" w:rsidRDefault="008526F4">
      <w:pPr>
        <w:pStyle w:val="FORMATTEXT"/>
        <w:ind w:firstLine="568"/>
        <w:jc w:val="both"/>
        <w:rPr>
          <w:rFonts w:ascii="Times New Roman" w:hAnsi="Times New Roman" w:cs="Times New Roman"/>
        </w:rPr>
      </w:pPr>
    </w:p>
    <w:p w14:paraId="593A001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7.25 При выполнении работ в дождливое осеннее время необходимо грунт в резервах предохранять от переувлажнения, а в засушливое летнее время - от чрезмерного подсушивания. В этих условиях отсыпанный в отдельные карты грунт должен быть сразу же уплотнен до требуемой плотности. При этом размеры карт в плане принимают с таким расчетом, чтобы отсыпка и уплотнения слоев грунтов выполнялись в течение одной смены.</w:t>
      </w:r>
    </w:p>
    <w:p w14:paraId="2123238A" w14:textId="77777777" w:rsidR="008526F4" w:rsidRPr="00E23417" w:rsidRDefault="008526F4">
      <w:pPr>
        <w:pStyle w:val="FORMATTEXT"/>
        <w:ind w:firstLine="568"/>
        <w:jc w:val="both"/>
        <w:rPr>
          <w:rFonts w:ascii="Times New Roman" w:hAnsi="Times New Roman" w:cs="Times New Roman"/>
        </w:rPr>
      </w:pPr>
    </w:p>
    <w:p w14:paraId="5C17382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7.26 Работы по выполнению насыпей и обратных засыпок при отрицательных температурах должны </w:t>
      </w:r>
      <w:r w:rsidRPr="00E23417">
        <w:rPr>
          <w:rFonts w:ascii="Times New Roman" w:hAnsi="Times New Roman" w:cs="Times New Roman"/>
        </w:rPr>
        <w:lastRenderedPageBreak/>
        <w:t>производить с учетом следующих требований:</w:t>
      </w:r>
    </w:p>
    <w:p w14:paraId="01D213E7" w14:textId="77777777" w:rsidR="008526F4" w:rsidRPr="00E23417" w:rsidRDefault="008526F4">
      <w:pPr>
        <w:pStyle w:val="FORMATTEXT"/>
        <w:ind w:firstLine="568"/>
        <w:jc w:val="both"/>
        <w:rPr>
          <w:rFonts w:ascii="Times New Roman" w:hAnsi="Times New Roman" w:cs="Times New Roman"/>
        </w:rPr>
      </w:pPr>
    </w:p>
    <w:p w14:paraId="73522F5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подготовку поверхности (основания) насыпи и обратных засыпок следует выполнять с полным удалением снега, льда, промерзшего слоя слабого и пучинистого грунта на всю его глубину;</w:t>
      </w:r>
    </w:p>
    <w:p w14:paraId="32EE7C04" w14:textId="77777777" w:rsidR="008526F4" w:rsidRPr="00E23417" w:rsidRDefault="008526F4">
      <w:pPr>
        <w:pStyle w:val="FORMATTEXT"/>
        <w:ind w:firstLine="568"/>
        <w:jc w:val="both"/>
        <w:rPr>
          <w:rFonts w:ascii="Times New Roman" w:hAnsi="Times New Roman" w:cs="Times New Roman"/>
        </w:rPr>
      </w:pPr>
    </w:p>
    <w:p w14:paraId="02186F6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отсыпку в насыпь и обратные засыпки грунтов необходимо производить при их природной влажности и в талом состоянии с содержанием комьев мерзлого грунта, не превышающим требований, приведенных в приложении М, и, как правило, на не промерзшие ранее отсыпанные и уплотненные слои. В отдельных случаях при согласовании с автором проекта допускается грунты отсыпать на непучинистые грунты, промерзшие на глубину не более 15 см;</w:t>
      </w:r>
    </w:p>
    <w:p w14:paraId="7E76CD55" w14:textId="77777777" w:rsidR="008526F4" w:rsidRPr="00E23417" w:rsidRDefault="008526F4">
      <w:pPr>
        <w:pStyle w:val="FORMATTEXT"/>
        <w:ind w:firstLine="568"/>
        <w:jc w:val="both"/>
        <w:rPr>
          <w:rFonts w:ascii="Times New Roman" w:hAnsi="Times New Roman" w:cs="Times New Roman"/>
        </w:rPr>
      </w:pPr>
    </w:p>
    <w:p w14:paraId="2EB02CF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при пониженной влажности отсыпанных грунтов для их уплотнения следует применять более тяжелое грунтоуплотняющее оборудование;</w:t>
      </w:r>
    </w:p>
    <w:p w14:paraId="37B8FC15" w14:textId="77777777" w:rsidR="008526F4" w:rsidRPr="00E23417" w:rsidRDefault="008526F4">
      <w:pPr>
        <w:pStyle w:val="FORMATTEXT"/>
        <w:ind w:firstLine="568"/>
        <w:jc w:val="both"/>
        <w:rPr>
          <w:rFonts w:ascii="Times New Roman" w:hAnsi="Times New Roman" w:cs="Times New Roman"/>
        </w:rPr>
      </w:pPr>
    </w:p>
    <w:p w14:paraId="4EAB85F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работы по отсыпке и уплотнению каждого слоя должны выполнять в течение одной рабочей смены;</w:t>
      </w:r>
    </w:p>
    <w:p w14:paraId="254075B5" w14:textId="77777777" w:rsidR="008526F4" w:rsidRPr="00E23417" w:rsidRDefault="008526F4">
      <w:pPr>
        <w:pStyle w:val="FORMATTEXT"/>
        <w:ind w:firstLine="568"/>
        <w:jc w:val="both"/>
        <w:rPr>
          <w:rFonts w:ascii="Times New Roman" w:hAnsi="Times New Roman" w:cs="Times New Roman"/>
        </w:rPr>
      </w:pPr>
    </w:p>
    <w:p w14:paraId="34F0741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при выполнении насыпей из глинистых грунтов при обильном снеговыпадении все работы должны быть прекращены;</w:t>
      </w:r>
    </w:p>
    <w:p w14:paraId="07A1D625" w14:textId="77777777" w:rsidR="008526F4" w:rsidRPr="00E23417" w:rsidRDefault="008526F4">
      <w:pPr>
        <w:pStyle w:val="FORMATTEXT"/>
        <w:ind w:firstLine="568"/>
        <w:jc w:val="both"/>
        <w:rPr>
          <w:rFonts w:ascii="Times New Roman" w:hAnsi="Times New Roman" w:cs="Times New Roman"/>
        </w:rPr>
      </w:pPr>
    </w:p>
    <w:p w14:paraId="66A109B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перерывы в работах по выполнению насыпей и обратных засыпок допускаются только при условиях, что за время перерыва глубина промерзания ранее уплотненных пучинистых грунтов не превысит 15 см или на время перерыва ранее уплотненные грунты утепляются специальными средствами (например, маловлажным рыхлым грунтом, который в последующем удаляется);</w:t>
      </w:r>
    </w:p>
    <w:p w14:paraId="4AFF1EEE" w14:textId="77777777" w:rsidR="008526F4" w:rsidRPr="00E23417" w:rsidRDefault="008526F4">
      <w:pPr>
        <w:pStyle w:val="FORMATTEXT"/>
        <w:ind w:firstLine="568"/>
        <w:jc w:val="both"/>
        <w:rPr>
          <w:rFonts w:ascii="Times New Roman" w:hAnsi="Times New Roman" w:cs="Times New Roman"/>
        </w:rPr>
      </w:pPr>
    </w:p>
    <w:p w14:paraId="38525BB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все работы по отсыпке грунтов и их уплотнению выполняют с повышенной интенсивностью.</w:t>
      </w:r>
    </w:p>
    <w:p w14:paraId="4A9456DD" w14:textId="77777777" w:rsidR="008526F4" w:rsidRPr="00E23417" w:rsidRDefault="008526F4">
      <w:pPr>
        <w:pStyle w:val="FORMATTEXT"/>
        <w:ind w:firstLine="568"/>
        <w:jc w:val="both"/>
        <w:rPr>
          <w:rFonts w:ascii="Times New Roman" w:hAnsi="Times New Roman" w:cs="Times New Roman"/>
        </w:rPr>
      </w:pPr>
    </w:p>
    <w:p w14:paraId="37D533A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7.27 В процессе выполнения работ по устройству насыпей и обратных засыпок осуществляют:</w:t>
      </w:r>
    </w:p>
    <w:p w14:paraId="092B5F91" w14:textId="77777777" w:rsidR="008526F4" w:rsidRPr="00E23417" w:rsidRDefault="008526F4">
      <w:pPr>
        <w:pStyle w:val="FORMATTEXT"/>
        <w:ind w:firstLine="568"/>
        <w:jc w:val="both"/>
        <w:rPr>
          <w:rFonts w:ascii="Times New Roman" w:hAnsi="Times New Roman" w:cs="Times New Roman"/>
        </w:rPr>
      </w:pPr>
    </w:p>
    <w:p w14:paraId="5FFE059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входной контроль за видом и основными физическими показателями поступающих для отсыпки насыпи и обратных засыпок грунтов, видами и основными характеристиками грунтоуплотняющих машин, выполняемый преимущественно регистрационным методом;</w:t>
      </w:r>
    </w:p>
    <w:p w14:paraId="2F29F389" w14:textId="77777777" w:rsidR="008526F4" w:rsidRPr="00E23417" w:rsidRDefault="008526F4">
      <w:pPr>
        <w:pStyle w:val="FORMATTEXT"/>
        <w:ind w:firstLine="568"/>
        <w:jc w:val="both"/>
        <w:rPr>
          <w:rFonts w:ascii="Times New Roman" w:hAnsi="Times New Roman" w:cs="Times New Roman"/>
        </w:rPr>
      </w:pPr>
    </w:p>
    <w:p w14:paraId="77709BA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операционный измерительный и визуальный контроль:</w:t>
      </w:r>
    </w:p>
    <w:p w14:paraId="360FF0B8" w14:textId="77777777" w:rsidR="008526F4" w:rsidRPr="00E23417" w:rsidRDefault="008526F4">
      <w:pPr>
        <w:pStyle w:val="FORMATTEXT"/>
        <w:ind w:firstLine="568"/>
        <w:jc w:val="both"/>
        <w:rPr>
          <w:rFonts w:ascii="Times New Roman" w:hAnsi="Times New Roman" w:cs="Times New Roman"/>
        </w:rPr>
      </w:pPr>
    </w:p>
    <w:p w14:paraId="1C928C5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за видами и влажностью отсыпаемых в каждый слой грунта,</w:t>
      </w:r>
    </w:p>
    <w:p w14:paraId="3D1F1371" w14:textId="77777777" w:rsidR="008526F4" w:rsidRPr="00E23417" w:rsidRDefault="008526F4">
      <w:pPr>
        <w:pStyle w:val="FORMATTEXT"/>
        <w:ind w:firstLine="568"/>
        <w:jc w:val="both"/>
        <w:rPr>
          <w:rFonts w:ascii="Times New Roman" w:hAnsi="Times New Roman" w:cs="Times New Roman"/>
        </w:rPr>
      </w:pPr>
    </w:p>
    <w:p w14:paraId="6C39991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толщиной отсыпаемых слоев,</w:t>
      </w:r>
    </w:p>
    <w:p w14:paraId="78B3B6D0" w14:textId="77777777" w:rsidR="008526F4" w:rsidRPr="00E23417" w:rsidRDefault="008526F4">
      <w:pPr>
        <w:pStyle w:val="FORMATTEXT"/>
        <w:ind w:firstLine="568"/>
        <w:jc w:val="both"/>
        <w:rPr>
          <w:rFonts w:ascii="Times New Roman" w:hAnsi="Times New Roman" w:cs="Times New Roman"/>
        </w:rPr>
      </w:pPr>
    </w:p>
    <w:p w14:paraId="21793C4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равномерностью и количеством заливаемой воды, при необходимости доувлажнения грунтов,</w:t>
      </w:r>
    </w:p>
    <w:p w14:paraId="430A4D3B" w14:textId="77777777" w:rsidR="008526F4" w:rsidRPr="00E23417" w:rsidRDefault="008526F4">
      <w:pPr>
        <w:pStyle w:val="FORMATTEXT"/>
        <w:ind w:firstLine="568"/>
        <w:jc w:val="both"/>
        <w:rPr>
          <w:rFonts w:ascii="Times New Roman" w:hAnsi="Times New Roman" w:cs="Times New Roman"/>
        </w:rPr>
      </w:pPr>
    </w:p>
    <w:p w14:paraId="7D41975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равномерностью и количеством проходов (ударов) грунтоуплотняющих машин по всей площади слоя и, особенно, на откосах вблизи существующих конструкций,</w:t>
      </w:r>
    </w:p>
    <w:p w14:paraId="5856D1D2" w14:textId="77777777" w:rsidR="008526F4" w:rsidRPr="00E23417" w:rsidRDefault="008526F4">
      <w:pPr>
        <w:pStyle w:val="FORMATTEXT"/>
        <w:ind w:firstLine="568"/>
        <w:jc w:val="both"/>
        <w:rPr>
          <w:rFonts w:ascii="Times New Roman" w:hAnsi="Times New Roman" w:cs="Times New Roman"/>
        </w:rPr>
      </w:pPr>
    </w:p>
    <w:p w14:paraId="15BC459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выполнением работ по контролю качества уплотнения;</w:t>
      </w:r>
    </w:p>
    <w:p w14:paraId="72C5DB89" w14:textId="77777777" w:rsidR="008526F4" w:rsidRPr="00E23417" w:rsidRDefault="008526F4">
      <w:pPr>
        <w:pStyle w:val="FORMATTEXT"/>
        <w:ind w:firstLine="568"/>
        <w:jc w:val="both"/>
        <w:rPr>
          <w:rFonts w:ascii="Times New Roman" w:hAnsi="Times New Roman" w:cs="Times New Roman"/>
        </w:rPr>
      </w:pPr>
    </w:p>
    <w:p w14:paraId="2B840D6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приемочный контроль по каждому слою и в целом по объекту или его частям, выполняемый измерительными методами, а также по проектной документации в соответствии с требованиями приложения М.</w:t>
      </w:r>
    </w:p>
    <w:p w14:paraId="040230C3" w14:textId="77777777" w:rsidR="008526F4" w:rsidRPr="00E23417" w:rsidRDefault="008526F4">
      <w:pPr>
        <w:pStyle w:val="FORMATTEXT"/>
        <w:ind w:firstLine="568"/>
        <w:jc w:val="both"/>
        <w:rPr>
          <w:rFonts w:ascii="Times New Roman" w:hAnsi="Times New Roman" w:cs="Times New Roman"/>
        </w:rPr>
      </w:pPr>
    </w:p>
    <w:p w14:paraId="6315593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7.28 При использовании грунтов повышенной влажности в ППР должны быть предусмотрены зоны насыпей, отсыпаемых чередованием слоя из дренирующего (песчаного, щебенистого и т.п.) грунта, обеспечивающего дренирование уложенного сверху переувлажненного глинистого грунта под действием собственного веса, и возможность перемещения транспортных средств и механизмов по картам отсыпки.</w:t>
      </w:r>
    </w:p>
    <w:p w14:paraId="450D8666" w14:textId="77777777" w:rsidR="008526F4" w:rsidRPr="00E23417" w:rsidRDefault="008526F4">
      <w:pPr>
        <w:pStyle w:val="FORMATTEXT"/>
        <w:ind w:firstLine="568"/>
        <w:jc w:val="both"/>
        <w:rPr>
          <w:rFonts w:ascii="Times New Roman" w:hAnsi="Times New Roman" w:cs="Times New Roman"/>
        </w:rPr>
      </w:pPr>
    </w:p>
    <w:p w14:paraId="32E9DFF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7.29 Потери грунта при транспортировании в земляные сооружения автомобильным транспортом, скреперами и землевозами следует учитывать при транспортировании на расстоянии не более 1 км - 0,5%, при больших расстояниях - 1,0%.</w:t>
      </w:r>
    </w:p>
    <w:p w14:paraId="514178DE" w14:textId="77777777" w:rsidR="008526F4" w:rsidRPr="00E23417" w:rsidRDefault="008526F4">
      <w:pPr>
        <w:pStyle w:val="FORMATTEXT"/>
        <w:ind w:firstLine="568"/>
        <w:jc w:val="both"/>
        <w:rPr>
          <w:rFonts w:ascii="Times New Roman" w:hAnsi="Times New Roman" w:cs="Times New Roman"/>
        </w:rPr>
      </w:pPr>
    </w:p>
    <w:p w14:paraId="57C6C5B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7.30 Потери грунта при его перемещении бульдозерами по основанию, сложенному грунтом другого типа, следует учитывать при обратной засыпке траншей и котлованов - 1,5%, при укладке в насыпи - 2,5%.</w:t>
      </w:r>
    </w:p>
    <w:p w14:paraId="7F9B30D3" w14:textId="77777777" w:rsidR="008526F4" w:rsidRPr="00E23417" w:rsidRDefault="008526F4">
      <w:pPr>
        <w:pStyle w:val="FORMATTEXT"/>
        <w:ind w:firstLine="568"/>
        <w:jc w:val="both"/>
        <w:rPr>
          <w:rFonts w:ascii="Times New Roman" w:hAnsi="Times New Roman" w:cs="Times New Roman"/>
        </w:rPr>
      </w:pPr>
    </w:p>
    <w:p w14:paraId="7FAD15D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Допускается принимать больший процент потерь при достаточном обосновании, по двухстороннему решению заказчика и подрядчика.</w:t>
      </w:r>
    </w:p>
    <w:p w14:paraId="2E2B0D34" w14:textId="77777777" w:rsidR="008526F4" w:rsidRPr="00E23417" w:rsidRDefault="008526F4">
      <w:pPr>
        <w:pStyle w:val="FORMATTEXT"/>
        <w:ind w:firstLine="568"/>
        <w:jc w:val="both"/>
        <w:rPr>
          <w:rFonts w:ascii="Times New Roman" w:hAnsi="Times New Roman" w:cs="Times New Roman"/>
        </w:rPr>
      </w:pPr>
    </w:p>
    <w:p w14:paraId="44A65DB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7.31 При производстве работ по устройству насыпей и обратных засыпок состав контролируемых </w:t>
      </w:r>
      <w:r w:rsidRPr="00E23417">
        <w:rPr>
          <w:rFonts w:ascii="Times New Roman" w:hAnsi="Times New Roman" w:cs="Times New Roman"/>
        </w:rPr>
        <w:lastRenderedPageBreak/>
        <w:t>показателей, предельные отклонения, объем и методы контроля должны соответствовать приведенным в приложении М. Точки определения показателей характеристик грунта должны быть равномерно распределены по площади и глубине.</w:t>
      </w:r>
    </w:p>
    <w:p w14:paraId="3D66A09B" w14:textId="77777777" w:rsidR="008526F4" w:rsidRPr="00E23417" w:rsidRDefault="008526F4">
      <w:pPr>
        <w:pStyle w:val="FORMATTEXT"/>
        <w:ind w:firstLine="568"/>
        <w:jc w:val="both"/>
        <w:rPr>
          <w:rFonts w:ascii="Times New Roman" w:hAnsi="Times New Roman" w:cs="Times New Roman"/>
        </w:rPr>
      </w:pPr>
    </w:p>
    <w:p w14:paraId="252C33B3" w14:textId="77777777" w:rsidR="008526F4" w:rsidRPr="00E23417" w:rsidRDefault="008526F4">
      <w:pPr>
        <w:pStyle w:val="FORMATTEXT"/>
        <w:ind w:firstLine="568"/>
        <w:jc w:val="both"/>
        <w:rPr>
          <w:rFonts w:ascii="Times New Roman" w:hAnsi="Times New Roman" w:cs="Times New Roman"/>
        </w:rPr>
      </w:pPr>
    </w:p>
    <w:p w14:paraId="2BC82841"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28 Земляные работы в особых грунтовых условиях</w:instrText>
      </w:r>
      <w:r w:rsidRPr="00E23417">
        <w:rPr>
          <w:rFonts w:ascii="Times New Roman" w:hAnsi="Times New Roman" w:cs="Times New Roman"/>
        </w:rPr>
        <w:instrText>"</w:instrText>
      </w:r>
      <w:r>
        <w:rPr>
          <w:rFonts w:ascii="Times New Roman" w:hAnsi="Times New Roman" w:cs="Times New Roman"/>
        </w:rPr>
        <w:fldChar w:fldCharType="end"/>
      </w:r>
    </w:p>
    <w:p w14:paraId="38BD115E" w14:textId="77777777" w:rsidR="008526F4" w:rsidRPr="00E23417" w:rsidRDefault="008526F4">
      <w:pPr>
        <w:pStyle w:val="HEADERTEXT"/>
        <w:rPr>
          <w:rFonts w:ascii="Times New Roman" w:hAnsi="Times New Roman" w:cs="Times New Roman"/>
          <w:b/>
          <w:bCs/>
          <w:color w:val="auto"/>
        </w:rPr>
      </w:pPr>
    </w:p>
    <w:p w14:paraId="48500F20"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8 Земляные работы в особых грунтовых условиях </w:t>
      </w:r>
    </w:p>
    <w:p w14:paraId="42611F8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8.1 Земляные работы в особых грунтовых условиях включают: вертикальную планировку площадки строительства; инженерную подготовку территории строительства; отрывку котлована под сооружение; уплотнение грунтов основания, выполняемое в соответствии с требованиями 16.2 и приложения Г; обратную засыпку котлованов и траншей. Необходимость качественного выполнения каждого из этих этапов земляных работ вызвана тем, что они по отдельности и в целом являются одними из мероприятий, обеспечивающих нормальную эксплуатацию возводимых зданий и сооружений.</w:t>
      </w:r>
    </w:p>
    <w:p w14:paraId="230292BF" w14:textId="77777777" w:rsidR="008526F4" w:rsidRPr="00E23417" w:rsidRDefault="008526F4">
      <w:pPr>
        <w:pStyle w:val="FORMATTEXT"/>
        <w:ind w:firstLine="568"/>
        <w:jc w:val="both"/>
        <w:rPr>
          <w:rFonts w:ascii="Times New Roman" w:hAnsi="Times New Roman" w:cs="Times New Roman"/>
        </w:rPr>
      </w:pPr>
    </w:p>
    <w:p w14:paraId="34C47F0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8.2 Вертикальную планировку площадки строительства и в целом территории должны выполнять по возможности с сохранением естественных стоков поверхностных дождевых и талых вод, путем срезки и подсыпки грунтов с устройством в последнем случае планировочных насыпей.</w:t>
      </w:r>
    </w:p>
    <w:p w14:paraId="714A20FB" w14:textId="77777777" w:rsidR="008526F4" w:rsidRPr="00E23417" w:rsidRDefault="008526F4">
      <w:pPr>
        <w:pStyle w:val="FORMATTEXT"/>
        <w:ind w:firstLine="568"/>
        <w:jc w:val="both"/>
        <w:rPr>
          <w:rFonts w:ascii="Times New Roman" w:hAnsi="Times New Roman" w:cs="Times New Roman"/>
        </w:rPr>
      </w:pPr>
    </w:p>
    <w:p w14:paraId="43E03D8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На площадках с холмистыми или с большими уклонами рельефа вертикальную планировку выполняют с уступами или небольшими уклонами.</w:t>
      </w:r>
    </w:p>
    <w:p w14:paraId="0CA59075" w14:textId="77777777" w:rsidR="008526F4" w:rsidRPr="00E23417" w:rsidRDefault="008526F4">
      <w:pPr>
        <w:pStyle w:val="FORMATTEXT"/>
        <w:ind w:firstLine="568"/>
        <w:jc w:val="both"/>
        <w:rPr>
          <w:rFonts w:ascii="Times New Roman" w:hAnsi="Times New Roman" w:cs="Times New Roman"/>
        </w:rPr>
      </w:pPr>
    </w:p>
    <w:p w14:paraId="46A38A4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На участках срезки и подсыпки грунтов, как правило, полностью срезают почвенно-растительный слой для последующего создания плодородного слоя в пределах зеленых зон.</w:t>
      </w:r>
    </w:p>
    <w:p w14:paraId="0AFBD0D5" w14:textId="77777777" w:rsidR="008526F4" w:rsidRPr="00E23417" w:rsidRDefault="008526F4">
      <w:pPr>
        <w:pStyle w:val="FORMATTEXT"/>
        <w:ind w:firstLine="568"/>
        <w:jc w:val="both"/>
        <w:rPr>
          <w:rFonts w:ascii="Times New Roman" w:hAnsi="Times New Roman" w:cs="Times New Roman"/>
        </w:rPr>
      </w:pPr>
    </w:p>
    <w:p w14:paraId="7987407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Планировочные насыпи, являющиеся основанием зданий и сооружений, инженерных коммуникаций, дорог и т.п. на маловлажных просадочных, набухающих, засоленных и других грунтах выполняют сухим способом из местных глинистых, реже песчаных грунтов по требованиям, приведенным в разделе 8, а на органо-минеральных и органических, слабых и других водонасыщенных грунтах гидронамывом, как правило, песчаных грунтов.</w:t>
      </w:r>
    </w:p>
    <w:p w14:paraId="54C0DAD7" w14:textId="77777777" w:rsidR="008526F4" w:rsidRPr="00E23417" w:rsidRDefault="008526F4">
      <w:pPr>
        <w:pStyle w:val="FORMATTEXT"/>
        <w:ind w:firstLine="568"/>
        <w:jc w:val="both"/>
        <w:rPr>
          <w:rFonts w:ascii="Times New Roman" w:hAnsi="Times New Roman" w:cs="Times New Roman"/>
        </w:rPr>
      </w:pPr>
    </w:p>
    <w:p w14:paraId="05983A35" w14:textId="349CA0CE"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8.3 Нижнюю часть планировочной насыпи на просадочных грунтах с II типом грунтовых условий, являющейся маловодопроницаемым экраном толщиной </w:t>
      </w:r>
      <w:r w:rsidR="004E004F" w:rsidRPr="00E23417">
        <w:rPr>
          <w:rFonts w:ascii="Times New Roman" w:hAnsi="Times New Roman" w:cs="Times New Roman"/>
          <w:noProof/>
          <w:position w:val="-9"/>
        </w:rPr>
        <w:drawing>
          <wp:inline distT="0" distB="0" distL="0" distR="0" wp14:anchorId="55F6BBD3" wp14:editId="4FF63D5B">
            <wp:extent cx="238760" cy="1841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760" cy="184150"/>
                    </a:xfrm>
                    <a:prstGeom prst="rect">
                      <a:avLst/>
                    </a:prstGeom>
                    <a:noFill/>
                    <a:ln>
                      <a:noFill/>
                    </a:ln>
                  </pic:spPr>
                </pic:pic>
              </a:graphicData>
            </a:graphic>
          </wp:inline>
        </w:drawing>
      </w:r>
      <w:r w:rsidRPr="00E23417">
        <w:rPr>
          <w:rFonts w:ascii="Times New Roman" w:hAnsi="Times New Roman" w:cs="Times New Roman"/>
        </w:rPr>
        <w:t xml:space="preserve">1,5 м следует выполнять из суглинков с их уплотнением до коэффициента уплотнения </w:t>
      </w:r>
      <w:r w:rsidR="004E004F" w:rsidRPr="00E23417">
        <w:rPr>
          <w:rFonts w:ascii="Times New Roman" w:hAnsi="Times New Roman" w:cs="Times New Roman"/>
          <w:noProof/>
          <w:position w:val="-11"/>
        </w:rPr>
        <w:drawing>
          <wp:inline distT="0" distB="0" distL="0" distR="0" wp14:anchorId="75908443" wp14:editId="0A75D33A">
            <wp:extent cx="457200" cy="2317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Pr="00E23417">
        <w:rPr>
          <w:rFonts w:ascii="Times New Roman" w:hAnsi="Times New Roman" w:cs="Times New Roman"/>
        </w:rPr>
        <w:t xml:space="preserve">0,95, а в случае необходимости устройства экологического экрана под фундаментами сооружений из глин с числом пластичности </w:t>
      </w:r>
      <w:r w:rsidR="004E004F" w:rsidRPr="00E23417">
        <w:rPr>
          <w:rFonts w:ascii="Times New Roman" w:hAnsi="Times New Roman" w:cs="Times New Roman"/>
          <w:noProof/>
          <w:position w:val="-11"/>
        </w:rPr>
        <w:drawing>
          <wp:inline distT="0" distB="0" distL="0" distR="0" wp14:anchorId="442EECC9" wp14:editId="31363BBA">
            <wp:extent cx="334645" cy="23876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E23417">
        <w:rPr>
          <w:rFonts w:ascii="Times New Roman" w:hAnsi="Times New Roman" w:cs="Times New Roman"/>
        </w:rPr>
        <w:t xml:space="preserve">0,20 с уплотнением их до коэффициента уплотнения </w:t>
      </w:r>
      <w:r w:rsidR="004E004F" w:rsidRPr="00E23417">
        <w:rPr>
          <w:rFonts w:ascii="Times New Roman" w:hAnsi="Times New Roman" w:cs="Times New Roman"/>
          <w:noProof/>
          <w:position w:val="-11"/>
        </w:rPr>
        <w:drawing>
          <wp:inline distT="0" distB="0" distL="0" distR="0" wp14:anchorId="573EAAF8" wp14:editId="757028C2">
            <wp:extent cx="457200" cy="2317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Pr="00E23417">
        <w:rPr>
          <w:rFonts w:ascii="Times New Roman" w:hAnsi="Times New Roman" w:cs="Times New Roman"/>
        </w:rPr>
        <w:t xml:space="preserve">0,98 и толщиной </w:t>
      </w:r>
      <w:r w:rsidR="004E004F" w:rsidRPr="00E23417">
        <w:rPr>
          <w:rFonts w:ascii="Times New Roman" w:hAnsi="Times New Roman" w:cs="Times New Roman"/>
          <w:noProof/>
          <w:position w:val="-9"/>
        </w:rPr>
        <w:drawing>
          <wp:inline distT="0" distB="0" distL="0" distR="0" wp14:anchorId="1A31BEAB" wp14:editId="24B2524E">
            <wp:extent cx="238760" cy="1841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760" cy="184150"/>
                    </a:xfrm>
                    <a:prstGeom prst="rect">
                      <a:avLst/>
                    </a:prstGeom>
                    <a:noFill/>
                    <a:ln>
                      <a:noFill/>
                    </a:ln>
                  </pic:spPr>
                </pic:pic>
              </a:graphicData>
            </a:graphic>
          </wp:inline>
        </w:drawing>
      </w:r>
      <w:r w:rsidRPr="00E23417">
        <w:rPr>
          <w:rFonts w:ascii="Times New Roman" w:hAnsi="Times New Roman" w:cs="Times New Roman"/>
        </w:rPr>
        <w:t>1,5 м.</w:t>
      </w:r>
    </w:p>
    <w:p w14:paraId="3BFDBD66" w14:textId="77777777" w:rsidR="008526F4" w:rsidRPr="00E23417" w:rsidRDefault="008526F4">
      <w:pPr>
        <w:pStyle w:val="FORMATTEXT"/>
        <w:ind w:firstLine="568"/>
        <w:jc w:val="both"/>
        <w:rPr>
          <w:rFonts w:ascii="Times New Roman" w:hAnsi="Times New Roman" w:cs="Times New Roman"/>
        </w:rPr>
      </w:pPr>
    </w:p>
    <w:p w14:paraId="1057CA1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Применение дренирующих материалов для возведения планировочных насыпей на площадках с II типом по просадочности не допускается.</w:t>
      </w:r>
    </w:p>
    <w:p w14:paraId="12F0E4F8" w14:textId="77777777" w:rsidR="008526F4" w:rsidRPr="00E23417" w:rsidRDefault="008526F4">
      <w:pPr>
        <w:pStyle w:val="FORMATTEXT"/>
        <w:ind w:firstLine="568"/>
        <w:jc w:val="both"/>
        <w:rPr>
          <w:rFonts w:ascii="Times New Roman" w:hAnsi="Times New Roman" w:cs="Times New Roman"/>
        </w:rPr>
      </w:pPr>
    </w:p>
    <w:p w14:paraId="3E8CC74D" w14:textId="1F5ED40C"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8.4 На набухающих и засоленных грунтах планировочные насыпи под фундаментами и вокруг сооружений, инженерных коммуникаций на полосах шириной не менее 0,5 </w:t>
      </w:r>
      <w:r w:rsidR="004E004F" w:rsidRPr="00E23417">
        <w:rPr>
          <w:rFonts w:ascii="Times New Roman" w:hAnsi="Times New Roman" w:cs="Times New Roman"/>
          <w:noProof/>
          <w:position w:val="-11"/>
        </w:rPr>
        <w:drawing>
          <wp:inline distT="0" distB="0" distL="0" distR="0" wp14:anchorId="016C600B" wp14:editId="61915460">
            <wp:extent cx="266065" cy="2317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E23417">
        <w:rPr>
          <w:rFonts w:ascii="Times New Roman" w:hAnsi="Times New Roman" w:cs="Times New Roman"/>
        </w:rPr>
        <w:t xml:space="preserve">или 0,2 </w:t>
      </w:r>
      <w:r w:rsidR="004E004F" w:rsidRPr="00E23417">
        <w:rPr>
          <w:rFonts w:ascii="Times New Roman" w:hAnsi="Times New Roman" w:cs="Times New Roman"/>
          <w:noProof/>
          <w:position w:val="-11"/>
        </w:rPr>
        <w:drawing>
          <wp:inline distT="0" distB="0" distL="0" distR="0" wp14:anchorId="35AD4922" wp14:editId="14DE6962">
            <wp:extent cx="293370" cy="23876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E23417">
        <w:rPr>
          <w:rFonts w:ascii="Times New Roman" w:hAnsi="Times New Roman" w:cs="Times New Roman"/>
        </w:rPr>
        <w:t>(соответственно толщины ниже залегающего слоя набухающего или засоленного грунта) необходимо выполнять из ненабухающих и незасоленных грунтов.</w:t>
      </w:r>
    </w:p>
    <w:p w14:paraId="39C69A35" w14:textId="77777777" w:rsidR="008526F4" w:rsidRPr="00E23417" w:rsidRDefault="008526F4">
      <w:pPr>
        <w:pStyle w:val="FORMATTEXT"/>
        <w:ind w:firstLine="568"/>
        <w:jc w:val="both"/>
        <w:rPr>
          <w:rFonts w:ascii="Times New Roman" w:hAnsi="Times New Roman" w:cs="Times New Roman"/>
        </w:rPr>
      </w:pPr>
    </w:p>
    <w:p w14:paraId="1316B6C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Набухающие и засоленные грунты допускается применять только на участках зеленых зон, расположенных между сооружениями и инженерными коммуникациями.</w:t>
      </w:r>
    </w:p>
    <w:p w14:paraId="696F9E40" w14:textId="77777777" w:rsidR="008526F4" w:rsidRPr="00E23417" w:rsidRDefault="008526F4">
      <w:pPr>
        <w:pStyle w:val="FORMATTEXT"/>
        <w:ind w:firstLine="568"/>
        <w:jc w:val="both"/>
        <w:rPr>
          <w:rFonts w:ascii="Times New Roman" w:hAnsi="Times New Roman" w:cs="Times New Roman"/>
        </w:rPr>
      </w:pPr>
    </w:p>
    <w:p w14:paraId="7A16FDE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8.5 При устройстве планировочных насыпей, а также обратных засыпок в засушливых районах допускается использовать для увлажнения грунтов минерализованную воду при условии, что суммарное количество растворимых солей в грунтах после уплотнения не будет превышать допустимых пределов, установленных проектом.</w:t>
      </w:r>
    </w:p>
    <w:p w14:paraId="5F175C09" w14:textId="77777777" w:rsidR="008526F4" w:rsidRPr="00E23417" w:rsidRDefault="008526F4">
      <w:pPr>
        <w:pStyle w:val="FORMATTEXT"/>
        <w:ind w:firstLine="568"/>
        <w:jc w:val="both"/>
        <w:rPr>
          <w:rFonts w:ascii="Times New Roman" w:hAnsi="Times New Roman" w:cs="Times New Roman"/>
        </w:rPr>
      </w:pPr>
    </w:p>
    <w:p w14:paraId="1E32AC4C" w14:textId="1D874F16"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8.6 Временные дороги для работы строительной техники следует прокладывать по проекту, как правило, по трассам будущих основных дорог и внутренних проездов с щебеночно-грунтовым покрытием толщиной от 0,2 до 0,4 м по уплотненному основанию на глубину от 1 до 1,5 м до значения коэффициента уплотнения </w:t>
      </w:r>
      <w:r w:rsidR="004E004F" w:rsidRPr="00E23417">
        <w:rPr>
          <w:rFonts w:ascii="Times New Roman" w:hAnsi="Times New Roman" w:cs="Times New Roman"/>
          <w:noProof/>
          <w:position w:val="-11"/>
        </w:rPr>
        <w:drawing>
          <wp:inline distT="0" distB="0" distL="0" distR="0" wp14:anchorId="53DB6D9A" wp14:editId="04D94060">
            <wp:extent cx="457200" cy="2317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Pr="00E23417">
        <w:rPr>
          <w:rFonts w:ascii="Times New Roman" w:hAnsi="Times New Roman" w:cs="Times New Roman"/>
        </w:rPr>
        <w:t>0,95 на просадочных, засоленных глинистых грунтах, а также на участках планировочной насыпи.</w:t>
      </w:r>
    </w:p>
    <w:p w14:paraId="1908B016" w14:textId="77777777" w:rsidR="008526F4" w:rsidRPr="00E23417" w:rsidRDefault="008526F4">
      <w:pPr>
        <w:pStyle w:val="FORMATTEXT"/>
        <w:ind w:firstLine="568"/>
        <w:jc w:val="both"/>
        <w:rPr>
          <w:rFonts w:ascii="Times New Roman" w:hAnsi="Times New Roman" w:cs="Times New Roman"/>
        </w:rPr>
      </w:pPr>
    </w:p>
    <w:p w14:paraId="7D57F29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На участках пересечения основных временных дорог по щебеночно-грунтовому покрытию следует укладывать железобетонные дорожные плиты.</w:t>
      </w:r>
    </w:p>
    <w:p w14:paraId="32035AD6" w14:textId="77777777" w:rsidR="008526F4" w:rsidRPr="00E23417" w:rsidRDefault="008526F4">
      <w:pPr>
        <w:pStyle w:val="FORMATTEXT"/>
        <w:ind w:firstLine="568"/>
        <w:jc w:val="both"/>
        <w:rPr>
          <w:rFonts w:ascii="Times New Roman" w:hAnsi="Times New Roman" w:cs="Times New Roman"/>
        </w:rPr>
      </w:pPr>
    </w:p>
    <w:p w14:paraId="45C0898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8.7 При производстве работ на засоленных грунтах в сухой период в засушливых районах в ПОС должно быть предусмотрено дублирование трасс временных дорог.</w:t>
      </w:r>
    </w:p>
    <w:p w14:paraId="0667D177" w14:textId="77777777" w:rsidR="008526F4" w:rsidRPr="00E23417" w:rsidRDefault="008526F4">
      <w:pPr>
        <w:pStyle w:val="FORMATTEXT"/>
        <w:ind w:firstLine="568"/>
        <w:jc w:val="both"/>
        <w:rPr>
          <w:rFonts w:ascii="Times New Roman" w:hAnsi="Times New Roman" w:cs="Times New Roman"/>
        </w:rPr>
      </w:pPr>
    </w:p>
    <w:p w14:paraId="57DB6D2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Верхний слой засоленного грунта толщиной не менее 5 см должен быть удален с поверхности основания планировочной насыпи временных дорог резервов и карьеров.</w:t>
      </w:r>
    </w:p>
    <w:p w14:paraId="17F7C12C" w14:textId="77777777" w:rsidR="008526F4" w:rsidRPr="00E23417" w:rsidRDefault="008526F4">
      <w:pPr>
        <w:pStyle w:val="FORMATTEXT"/>
        <w:ind w:firstLine="568"/>
        <w:jc w:val="both"/>
        <w:rPr>
          <w:rFonts w:ascii="Times New Roman" w:hAnsi="Times New Roman" w:cs="Times New Roman"/>
        </w:rPr>
      </w:pPr>
    </w:p>
    <w:p w14:paraId="16BA717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8.8 Разработку котлованов в просадочных, набухающих и засоленных грунтах следует производить с учетом требований раздела 6 только после выполнения мероприятий по 8.2-8.5. Размеры котлованов принимают по проекту, которые должны превышать размеры уплотняемой площади грунтов основания под фундаменты не менее чем на 1,5 м в каждую сторону, а в случаях применения свайных фундаментов - 1,0 м от краев ростверков.</w:t>
      </w:r>
    </w:p>
    <w:p w14:paraId="099F3906" w14:textId="77777777" w:rsidR="008526F4" w:rsidRPr="00E23417" w:rsidRDefault="008526F4">
      <w:pPr>
        <w:pStyle w:val="FORMATTEXT"/>
        <w:ind w:firstLine="568"/>
        <w:jc w:val="both"/>
        <w:rPr>
          <w:rFonts w:ascii="Times New Roman" w:hAnsi="Times New Roman" w:cs="Times New Roman"/>
        </w:rPr>
      </w:pPr>
    </w:p>
    <w:p w14:paraId="3C5B526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Въезды и выезды из котлованов следует выполнять с низовой стороны.</w:t>
      </w:r>
    </w:p>
    <w:p w14:paraId="16750E3D" w14:textId="77777777" w:rsidR="008526F4" w:rsidRPr="00E23417" w:rsidRDefault="008526F4">
      <w:pPr>
        <w:pStyle w:val="FORMATTEXT"/>
        <w:ind w:firstLine="568"/>
        <w:jc w:val="both"/>
        <w:rPr>
          <w:rFonts w:ascii="Times New Roman" w:hAnsi="Times New Roman" w:cs="Times New Roman"/>
        </w:rPr>
      </w:pPr>
    </w:p>
    <w:p w14:paraId="23B0055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Для обеспечения маневрирования тяжелых машин при глубинном уплотнении грунтов, устройстве свайных фундаментов на дно отрытых котлованов в просадочных грунтах целесообразно отсыпать щебенистый, галечниковый грунт, щебень и т.п. слоем толщиной от 0,15 до 0,30 м.</w:t>
      </w:r>
    </w:p>
    <w:p w14:paraId="32C8AF05" w14:textId="77777777" w:rsidR="008526F4" w:rsidRPr="00E23417" w:rsidRDefault="008526F4">
      <w:pPr>
        <w:pStyle w:val="FORMATTEXT"/>
        <w:ind w:firstLine="568"/>
        <w:jc w:val="both"/>
        <w:rPr>
          <w:rFonts w:ascii="Times New Roman" w:hAnsi="Times New Roman" w:cs="Times New Roman"/>
        </w:rPr>
      </w:pPr>
    </w:p>
    <w:p w14:paraId="57EF2E4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целях сохранения природной влажности грунтов от переувлажнения или подсушивания, а в зимнее время талого состояния грунтов, разработку котлованов следует выполнять отдельными картами (захватками), размеры которых в плане назначаются с учетом интенсивности устройства фундаментов.</w:t>
      </w:r>
    </w:p>
    <w:p w14:paraId="0DD037DC" w14:textId="77777777" w:rsidR="008526F4" w:rsidRPr="00E23417" w:rsidRDefault="008526F4">
      <w:pPr>
        <w:pStyle w:val="FORMATTEXT"/>
        <w:ind w:firstLine="568"/>
        <w:jc w:val="both"/>
        <w:rPr>
          <w:rFonts w:ascii="Times New Roman" w:hAnsi="Times New Roman" w:cs="Times New Roman"/>
        </w:rPr>
      </w:pPr>
    </w:p>
    <w:p w14:paraId="07FBBE6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8.9 В зимнее время поверхность дна котлована, уплотненного основания следует предохранять от промерзания, а перед устройством фундаментов ростверком убирать снег, лед, промерзший разрыхленный грунт.</w:t>
      </w:r>
    </w:p>
    <w:p w14:paraId="5FC33F57" w14:textId="77777777" w:rsidR="008526F4" w:rsidRPr="00E23417" w:rsidRDefault="008526F4">
      <w:pPr>
        <w:pStyle w:val="FORMATTEXT"/>
        <w:ind w:firstLine="568"/>
        <w:jc w:val="both"/>
        <w:rPr>
          <w:rFonts w:ascii="Times New Roman" w:hAnsi="Times New Roman" w:cs="Times New Roman"/>
        </w:rPr>
      </w:pPr>
    </w:p>
    <w:p w14:paraId="6061DDF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8.10 Обратные засыпки котлованов, траншей следует выполнять непосредственно после устройства фундаментов, подземных частей зданий и сооружений, прокладки инженерных коммуникаций в соответствии с требованиями раздела 7, как правило, глинистым ненабухающим и незасоленным грунтом.</w:t>
      </w:r>
    </w:p>
    <w:p w14:paraId="258D6C7B" w14:textId="77777777" w:rsidR="008526F4" w:rsidRPr="00E23417" w:rsidRDefault="008526F4">
      <w:pPr>
        <w:pStyle w:val="FORMATTEXT"/>
        <w:ind w:firstLine="568"/>
        <w:jc w:val="both"/>
        <w:rPr>
          <w:rFonts w:ascii="Times New Roman" w:hAnsi="Times New Roman" w:cs="Times New Roman"/>
        </w:rPr>
      </w:pPr>
    </w:p>
    <w:p w14:paraId="3D87680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Набухающие грунты допускается использовать при засыпке траншей в пределах зеленых зон, а также в обратные засыпки котлованов при условии, что вдоль конструкций фундаментов или подземных частей зданий и сооружений будет отсыпан ненабухающий демпфирующий слой, поглощающий деформации набухания. Ширина демпфирующего слоя установлена проектом.</w:t>
      </w:r>
    </w:p>
    <w:p w14:paraId="0EAF8B80" w14:textId="77777777" w:rsidR="008526F4" w:rsidRPr="00E23417" w:rsidRDefault="008526F4">
      <w:pPr>
        <w:pStyle w:val="FORMATTEXT"/>
        <w:ind w:firstLine="568"/>
        <w:jc w:val="both"/>
        <w:rPr>
          <w:rFonts w:ascii="Times New Roman" w:hAnsi="Times New Roman" w:cs="Times New Roman"/>
        </w:rPr>
      </w:pPr>
    </w:p>
    <w:p w14:paraId="7F8759A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8.11 При производстве земляных работ на слабых грунтах, на временных дорогах и по поверхности отвалов в соответствии с проектом должны быть выполнены мероприятия, обеспечивающие работу и проезд строительной техники и транспорта (подсыпка дренирующего слоя грунта, применение геотекстильных материалов и др.).</w:t>
      </w:r>
    </w:p>
    <w:p w14:paraId="0686752B" w14:textId="77777777" w:rsidR="008526F4" w:rsidRPr="00E23417" w:rsidRDefault="008526F4">
      <w:pPr>
        <w:pStyle w:val="FORMATTEXT"/>
        <w:ind w:firstLine="568"/>
        <w:jc w:val="both"/>
        <w:rPr>
          <w:rFonts w:ascii="Times New Roman" w:hAnsi="Times New Roman" w:cs="Times New Roman"/>
        </w:rPr>
      </w:pPr>
    </w:p>
    <w:p w14:paraId="6F49B9E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8.12 Способ возведения планировочных, а также дорожных насыпей и других земляных сооружений на заторфованных, слабых грунтах определяется проектом и выполняется с послойной отсыпкой и уплотнением грунтом по требованиям раздела 17 либо гидронамывом песчаных грунтов.</w:t>
      </w:r>
    </w:p>
    <w:p w14:paraId="7A6CBC9C" w14:textId="77777777" w:rsidR="008526F4" w:rsidRPr="00E23417" w:rsidRDefault="008526F4">
      <w:pPr>
        <w:pStyle w:val="FORMATTEXT"/>
        <w:ind w:firstLine="568"/>
        <w:jc w:val="both"/>
        <w:rPr>
          <w:rFonts w:ascii="Times New Roman" w:hAnsi="Times New Roman" w:cs="Times New Roman"/>
        </w:rPr>
      </w:pPr>
    </w:p>
    <w:p w14:paraId="388C9EC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8.13 В проектах по гидронамыву грунтов должны быть предусмотрены:</w:t>
      </w:r>
    </w:p>
    <w:p w14:paraId="05B47770" w14:textId="77777777" w:rsidR="008526F4" w:rsidRPr="00E23417" w:rsidRDefault="008526F4">
      <w:pPr>
        <w:pStyle w:val="FORMATTEXT"/>
        <w:ind w:firstLine="568"/>
        <w:jc w:val="both"/>
        <w:rPr>
          <w:rFonts w:ascii="Times New Roman" w:hAnsi="Times New Roman" w:cs="Times New Roman"/>
        </w:rPr>
      </w:pPr>
    </w:p>
    <w:p w14:paraId="7756C52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работы по подготовке основания под намывную планировочную насыпь согласно требованиям таблицы 7.1;</w:t>
      </w:r>
    </w:p>
    <w:p w14:paraId="56D71FBF" w14:textId="77777777" w:rsidR="008526F4" w:rsidRPr="00E23417" w:rsidRDefault="008526F4">
      <w:pPr>
        <w:pStyle w:val="FORMATTEXT"/>
        <w:ind w:firstLine="568"/>
        <w:jc w:val="both"/>
        <w:rPr>
          <w:rFonts w:ascii="Times New Roman" w:hAnsi="Times New Roman" w:cs="Times New Roman"/>
        </w:rPr>
      </w:pPr>
    </w:p>
    <w:p w14:paraId="15E9B87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отсыпка в основании намываемой насыпи дренирующего слоя из галечниковых (щебенистых), крупных песков, щебня для сбора излишней воды и системы ее сбора и удаления за пределы площадки;</w:t>
      </w:r>
    </w:p>
    <w:p w14:paraId="42571535" w14:textId="77777777" w:rsidR="008526F4" w:rsidRPr="00E23417" w:rsidRDefault="008526F4">
      <w:pPr>
        <w:pStyle w:val="FORMATTEXT"/>
        <w:ind w:firstLine="568"/>
        <w:jc w:val="both"/>
        <w:rPr>
          <w:rFonts w:ascii="Times New Roman" w:hAnsi="Times New Roman" w:cs="Times New Roman"/>
        </w:rPr>
      </w:pPr>
    </w:p>
    <w:p w14:paraId="21D579E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мероприятия по достаточно равномерному распределению пульпы по всей площади намываемого участка;</w:t>
      </w:r>
    </w:p>
    <w:p w14:paraId="15B18E99" w14:textId="77777777" w:rsidR="008526F4" w:rsidRPr="00E23417" w:rsidRDefault="008526F4">
      <w:pPr>
        <w:pStyle w:val="FORMATTEXT"/>
        <w:ind w:firstLine="568"/>
        <w:jc w:val="both"/>
        <w:rPr>
          <w:rFonts w:ascii="Times New Roman" w:hAnsi="Times New Roman" w:cs="Times New Roman"/>
        </w:rPr>
      </w:pPr>
    </w:p>
    <w:p w14:paraId="57B83F9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требования по контролю физико-механических характеристик намывных грунтов, основных параметров намываемых насыпей, видам и методам выполнения контроля.</w:t>
      </w:r>
    </w:p>
    <w:p w14:paraId="526CBD61" w14:textId="77777777" w:rsidR="008526F4" w:rsidRPr="00E23417" w:rsidRDefault="008526F4">
      <w:pPr>
        <w:pStyle w:val="FORMATTEXT"/>
        <w:ind w:firstLine="568"/>
        <w:jc w:val="both"/>
        <w:rPr>
          <w:rFonts w:ascii="Times New Roman" w:hAnsi="Times New Roman" w:cs="Times New Roman"/>
        </w:rPr>
      </w:pPr>
    </w:p>
    <w:p w14:paraId="30AA023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8.14 В случаях использования слабых грунтов согласно СП 34.13330 в качестве оснований дорог и площадок дерновой слой удалять не следует.</w:t>
      </w:r>
    </w:p>
    <w:p w14:paraId="0522BE03" w14:textId="77777777" w:rsidR="008526F4" w:rsidRPr="00E23417" w:rsidRDefault="008526F4">
      <w:pPr>
        <w:pStyle w:val="FORMATTEXT"/>
        <w:ind w:firstLine="568"/>
        <w:jc w:val="both"/>
        <w:rPr>
          <w:rFonts w:ascii="Times New Roman" w:hAnsi="Times New Roman" w:cs="Times New Roman"/>
        </w:rPr>
      </w:pPr>
    </w:p>
    <w:p w14:paraId="20E0330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8.15 При возведении насыпей на слабых грунтах по согласованию с заказчиком и проектной организацией на характерных участках следует устанавливать поверхностные и глубинные марки для </w:t>
      </w:r>
      <w:r w:rsidRPr="00E23417">
        <w:rPr>
          <w:rFonts w:ascii="Times New Roman" w:hAnsi="Times New Roman" w:cs="Times New Roman"/>
        </w:rPr>
        <w:lastRenderedPageBreak/>
        <w:t>проведения наблюдений за деформациями насыпи и подстилающих ее грунтов природного сложения, а также уточнения фактических объемов работ.</w:t>
      </w:r>
    </w:p>
    <w:p w14:paraId="5411BD3A" w14:textId="77777777" w:rsidR="008526F4" w:rsidRPr="00E23417" w:rsidRDefault="008526F4">
      <w:pPr>
        <w:pStyle w:val="FORMATTEXT"/>
        <w:ind w:firstLine="568"/>
        <w:jc w:val="both"/>
        <w:rPr>
          <w:rFonts w:ascii="Times New Roman" w:hAnsi="Times New Roman" w:cs="Times New Roman"/>
        </w:rPr>
      </w:pPr>
    </w:p>
    <w:p w14:paraId="47952A5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8.16 При выполнении земляных работ в районах подвижных песков в ПОС должны быть предусмотрены мероприятия по защите насыпей и выемок от заносов и выдувания на период строительства (порядок разработки резервов, опережающее устройство защитных слоев и др.).</w:t>
      </w:r>
    </w:p>
    <w:p w14:paraId="408553DF" w14:textId="77777777" w:rsidR="008526F4" w:rsidRPr="00E23417" w:rsidRDefault="008526F4">
      <w:pPr>
        <w:pStyle w:val="FORMATTEXT"/>
        <w:ind w:firstLine="568"/>
        <w:jc w:val="both"/>
        <w:rPr>
          <w:rFonts w:ascii="Times New Roman" w:hAnsi="Times New Roman" w:cs="Times New Roman"/>
        </w:rPr>
      </w:pPr>
    </w:p>
    <w:p w14:paraId="55EF61C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Защитные от выдувания слои из глинистого грунта поверх песка следует укладывать полосами с перекрытием на 0,5-1,5 м, в связи с чем в проекте необходимо предусматривать дополнительный объем грунта в размере от 10% до 15% общего объема защитного слоя.</w:t>
      </w:r>
    </w:p>
    <w:p w14:paraId="5B882D32" w14:textId="77777777" w:rsidR="008526F4" w:rsidRPr="00E23417" w:rsidRDefault="008526F4">
      <w:pPr>
        <w:pStyle w:val="FORMATTEXT"/>
        <w:ind w:firstLine="568"/>
        <w:jc w:val="both"/>
        <w:rPr>
          <w:rFonts w:ascii="Times New Roman" w:hAnsi="Times New Roman" w:cs="Times New Roman"/>
        </w:rPr>
      </w:pPr>
    </w:p>
    <w:p w14:paraId="123ABFB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8.17 При возведении насыпей в районах подвижных песков потери грунта на выдувание следует принимать в проекте с учетом эффективности предусмотренных мероприятий против выдувания по данным аналогов или специальных исследований, но не более 30%.</w:t>
      </w:r>
    </w:p>
    <w:p w14:paraId="72D8ABAF" w14:textId="77777777" w:rsidR="008526F4" w:rsidRPr="00E23417" w:rsidRDefault="008526F4">
      <w:pPr>
        <w:pStyle w:val="FORMATTEXT"/>
        <w:ind w:firstLine="568"/>
        <w:jc w:val="both"/>
        <w:rPr>
          <w:rFonts w:ascii="Times New Roman" w:hAnsi="Times New Roman" w:cs="Times New Roman"/>
        </w:rPr>
      </w:pPr>
    </w:p>
    <w:p w14:paraId="7D3F563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8.18 В ПОС на оползнеопасных склонах должны быть установлены: границы оползнеопасной зоны, режим разработки грунта, интенсивность разработки или отсыпки во времени, увязка последовательности устройства выемок (насыпей) и их частей с инженерными мероприятиями, обеспечивающими общую устойчивость склона, средства и режим контроля положения и наступление опасного состояния склона и с учетом геотехнических расчетов.</w:t>
      </w:r>
    </w:p>
    <w:p w14:paraId="01DBE071" w14:textId="77777777" w:rsidR="008526F4" w:rsidRPr="00E23417" w:rsidRDefault="008526F4">
      <w:pPr>
        <w:pStyle w:val="FORMATTEXT"/>
        <w:ind w:firstLine="568"/>
        <w:jc w:val="both"/>
        <w:rPr>
          <w:rFonts w:ascii="Times New Roman" w:hAnsi="Times New Roman" w:cs="Times New Roman"/>
        </w:rPr>
      </w:pPr>
    </w:p>
    <w:p w14:paraId="6B3DFBC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43F1125B" w14:textId="77777777" w:rsidR="008526F4" w:rsidRPr="00E23417" w:rsidRDefault="008526F4">
      <w:pPr>
        <w:pStyle w:val="FORMATTEXT"/>
        <w:ind w:firstLine="568"/>
        <w:jc w:val="both"/>
        <w:rPr>
          <w:rFonts w:ascii="Times New Roman" w:hAnsi="Times New Roman" w:cs="Times New Roman"/>
        </w:rPr>
      </w:pPr>
    </w:p>
    <w:p w14:paraId="125A10C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8.19 Запрещается производство работ на склонах и прилегающих участках при наличии трещин, заколов на них до выполнения соответствующих противооползневых мероприятий.</w:t>
      </w:r>
    </w:p>
    <w:p w14:paraId="2442E628" w14:textId="77777777" w:rsidR="008526F4" w:rsidRPr="00E23417" w:rsidRDefault="008526F4">
      <w:pPr>
        <w:pStyle w:val="FORMATTEXT"/>
        <w:ind w:firstLine="568"/>
        <w:jc w:val="both"/>
        <w:rPr>
          <w:rFonts w:ascii="Times New Roman" w:hAnsi="Times New Roman" w:cs="Times New Roman"/>
        </w:rPr>
      </w:pPr>
    </w:p>
    <w:p w14:paraId="35845F0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случаях возникновения потенциально опасной ситуации все виды работ следует прекратить. Возобновление работ допускается только после полной ликвидации причин опасной ситуации с оформлением соответствующего разрешающего акта.</w:t>
      </w:r>
    </w:p>
    <w:p w14:paraId="323E68DC" w14:textId="77777777" w:rsidR="008526F4" w:rsidRPr="00E23417" w:rsidRDefault="008526F4">
      <w:pPr>
        <w:pStyle w:val="FORMATTEXT"/>
        <w:ind w:firstLine="568"/>
        <w:jc w:val="both"/>
        <w:rPr>
          <w:rFonts w:ascii="Times New Roman" w:hAnsi="Times New Roman" w:cs="Times New Roman"/>
        </w:rPr>
      </w:pPr>
    </w:p>
    <w:p w14:paraId="1F49872E" w14:textId="77777777" w:rsidR="008526F4" w:rsidRPr="00E23417" w:rsidRDefault="008526F4">
      <w:pPr>
        <w:pStyle w:val="FORMATTEXT"/>
        <w:ind w:firstLine="568"/>
        <w:jc w:val="both"/>
        <w:rPr>
          <w:rFonts w:ascii="Times New Roman" w:hAnsi="Times New Roman" w:cs="Times New Roman"/>
        </w:rPr>
      </w:pPr>
    </w:p>
    <w:p w14:paraId="62D3BF95"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29 Взрывные работы в грунтах</w:instrText>
      </w:r>
      <w:r w:rsidRPr="00E23417">
        <w:rPr>
          <w:rFonts w:ascii="Times New Roman" w:hAnsi="Times New Roman" w:cs="Times New Roman"/>
        </w:rPr>
        <w:instrText>"</w:instrText>
      </w:r>
      <w:r>
        <w:rPr>
          <w:rFonts w:ascii="Times New Roman" w:hAnsi="Times New Roman" w:cs="Times New Roman"/>
        </w:rPr>
        <w:fldChar w:fldCharType="end"/>
      </w:r>
    </w:p>
    <w:p w14:paraId="7069A918" w14:textId="77777777" w:rsidR="008526F4" w:rsidRPr="00E23417" w:rsidRDefault="008526F4">
      <w:pPr>
        <w:pStyle w:val="HEADERTEXT"/>
        <w:rPr>
          <w:rFonts w:ascii="Times New Roman" w:hAnsi="Times New Roman" w:cs="Times New Roman"/>
          <w:b/>
          <w:bCs/>
          <w:color w:val="auto"/>
        </w:rPr>
      </w:pPr>
    </w:p>
    <w:p w14:paraId="2088E220"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9 Взрывные работы в грунтах </w:t>
      </w:r>
    </w:p>
    <w:p w14:paraId="3E57A86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9.1 При производстве взрывных работ в строительстве должны быть обеспечены:</w:t>
      </w:r>
    </w:p>
    <w:p w14:paraId="43E3B1BC" w14:textId="77777777" w:rsidR="008526F4" w:rsidRPr="00E23417" w:rsidRDefault="008526F4">
      <w:pPr>
        <w:pStyle w:val="FORMATTEXT"/>
        <w:ind w:firstLine="568"/>
        <w:jc w:val="both"/>
        <w:rPr>
          <w:rFonts w:ascii="Times New Roman" w:hAnsi="Times New Roman" w:cs="Times New Roman"/>
        </w:rPr>
      </w:pPr>
    </w:p>
    <w:p w14:paraId="112655F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 соответствии с едиными правилами безопасности при взрывных работах - безопасность людей;</w:t>
      </w:r>
    </w:p>
    <w:p w14:paraId="06BD727A" w14:textId="77777777" w:rsidR="008526F4" w:rsidRPr="00E23417" w:rsidRDefault="008526F4">
      <w:pPr>
        <w:pStyle w:val="FORMATTEXT"/>
        <w:ind w:firstLine="568"/>
        <w:jc w:val="both"/>
        <w:rPr>
          <w:rFonts w:ascii="Times New Roman" w:hAnsi="Times New Roman" w:cs="Times New Roman"/>
        </w:rPr>
      </w:pPr>
    </w:p>
    <w:p w14:paraId="2CDD623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пределах, установленных проектом, - сохранность расположенных в зоне возможного влияния взрывных работ существующих сооружений, оборудования, инженерных и транспортных коммуникаций, а также ненарушение производственных процессов на промышленных, сельскохозяйственных и других предприятиях, мероприятия по охране природы.</w:t>
      </w:r>
    </w:p>
    <w:p w14:paraId="440D1AFD" w14:textId="77777777" w:rsidR="008526F4" w:rsidRPr="00E23417" w:rsidRDefault="008526F4">
      <w:pPr>
        <w:pStyle w:val="FORMATTEXT"/>
        <w:ind w:firstLine="568"/>
        <w:jc w:val="both"/>
        <w:rPr>
          <w:rFonts w:ascii="Times New Roman" w:hAnsi="Times New Roman" w:cs="Times New Roman"/>
        </w:rPr>
      </w:pPr>
    </w:p>
    <w:p w14:paraId="45D13B4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Если при взрывных работах не могут быть полностью исключены повреждения существующих и строящихся зданий и сооружений, то возможные повреждения должны быть указаны в проекте. Соответствующие решения должны быть согласованы с заинтересованными организациями.</w:t>
      </w:r>
    </w:p>
    <w:p w14:paraId="06DC8EDB" w14:textId="77777777" w:rsidR="008526F4" w:rsidRPr="00E23417" w:rsidRDefault="008526F4">
      <w:pPr>
        <w:pStyle w:val="FORMATTEXT"/>
        <w:ind w:firstLine="568"/>
        <w:jc w:val="both"/>
        <w:rPr>
          <w:rFonts w:ascii="Times New Roman" w:hAnsi="Times New Roman" w:cs="Times New Roman"/>
        </w:rPr>
      </w:pPr>
    </w:p>
    <w:p w14:paraId="56611C8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рабочей документации на взрывные работы и в проекте производства взрывных работ вблизи ответственных инженерных сооружений и действующих производств следует учитывать специальные технические требования и условия согласования проектов производства взрывных работ, предъявленные организациями, эксплуатирующими эти сооружения.</w:t>
      </w:r>
    </w:p>
    <w:p w14:paraId="6690775A" w14:textId="77777777" w:rsidR="008526F4" w:rsidRPr="00E23417" w:rsidRDefault="008526F4">
      <w:pPr>
        <w:pStyle w:val="FORMATTEXT"/>
        <w:ind w:firstLine="568"/>
        <w:jc w:val="both"/>
        <w:rPr>
          <w:rFonts w:ascii="Times New Roman" w:hAnsi="Times New Roman" w:cs="Times New Roman"/>
        </w:rPr>
      </w:pPr>
    </w:p>
    <w:p w14:paraId="4F3FB1C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9.2 Рабочая документация (РД) на взрывные работы в особо сложных условиях должна разрабатываться в составе проекта генеральной проектной организацией или по ее заданию субподрядной специализированной организацией. При этом должны быть предусмотрены технические и организационные решения по безопасности взрывов в соответствии с требованиями специальных инструкций соответствующих ведомств. Особо сложными условиями следует считать: взрывание вблизи железных дорог, магистральных трубопроводов, мостов, тоннелей, линий электропередачи и связи, действующих предприятий и эксплуатируемых жилых зданий и сооружений; подводное взрывание; работы в условиях необходимости сохранения законтурного массива, а также взрывание при устройстве выемок на косогорах крутизной более 20° и на оползнеопасных склонах.</w:t>
      </w:r>
    </w:p>
    <w:p w14:paraId="59930ED4" w14:textId="77777777" w:rsidR="008526F4" w:rsidRPr="00E23417" w:rsidRDefault="008526F4">
      <w:pPr>
        <w:pStyle w:val="FORMATTEXT"/>
        <w:ind w:firstLine="568"/>
        <w:jc w:val="both"/>
        <w:rPr>
          <w:rFonts w:ascii="Times New Roman" w:hAnsi="Times New Roman" w:cs="Times New Roman"/>
        </w:rPr>
      </w:pPr>
    </w:p>
    <w:p w14:paraId="79ACD36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9.3 При разработке проектов взрывных работ в особо сложных условиях должны быть проведены прогноз динамических воздействий на окружающую среду и существующие здания и сооружения, а также </w:t>
      </w:r>
      <w:r w:rsidRPr="00E23417">
        <w:rPr>
          <w:rFonts w:ascii="Times New Roman" w:hAnsi="Times New Roman" w:cs="Times New Roman"/>
        </w:rPr>
        <w:lastRenderedPageBreak/>
        <w:t>оценка экологических последствий выполнения этих работ.</w:t>
      </w:r>
    </w:p>
    <w:p w14:paraId="7637D276" w14:textId="77777777" w:rsidR="008526F4" w:rsidRPr="00E23417" w:rsidRDefault="008526F4">
      <w:pPr>
        <w:pStyle w:val="FORMATTEXT"/>
        <w:ind w:firstLine="568"/>
        <w:jc w:val="both"/>
        <w:rPr>
          <w:rFonts w:ascii="Times New Roman" w:hAnsi="Times New Roman" w:cs="Times New Roman"/>
        </w:rPr>
      </w:pPr>
    </w:p>
    <w:p w14:paraId="5691FF5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9.4 При производстве взрывных работ в особо сложных условиях следует проводить геотехнический и экологический мониторинг в зоне возможного влияния взрывных работ.</w:t>
      </w:r>
    </w:p>
    <w:p w14:paraId="39FE6E6C" w14:textId="77777777" w:rsidR="008526F4" w:rsidRPr="00E23417" w:rsidRDefault="008526F4">
      <w:pPr>
        <w:pStyle w:val="FORMATTEXT"/>
        <w:ind w:firstLine="568"/>
        <w:jc w:val="both"/>
        <w:rPr>
          <w:rFonts w:ascii="Times New Roman" w:hAnsi="Times New Roman" w:cs="Times New Roman"/>
        </w:rPr>
      </w:pPr>
    </w:p>
    <w:p w14:paraId="70DF04B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9.5 Методы взрывания и технологические характеристики, предусмотренные РД или проектом производства взрывных работ, могут быть уточнены в ходе их выполнения, а также по результатам специальных опытных и моделирующих взрывов. Изменения, не вызывающие нарушения проектных очертаний выемки, снижения качества рыхления, увеличения ущерба сооружениям, коммуникациям, угодьям, уточняются корректировочным расчетом без изменения проектной документации. В случае необходимости внесение изменений в проектную документацию производят по согласованию с утвердившей ее организацией.</w:t>
      </w:r>
    </w:p>
    <w:p w14:paraId="36C3E3E0" w14:textId="77777777" w:rsidR="008526F4" w:rsidRPr="00E23417" w:rsidRDefault="008526F4">
      <w:pPr>
        <w:pStyle w:val="FORMATTEXT"/>
        <w:ind w:firstLine="568"/>
        <w:jc w:val="both"/>
        <w:rPr>
          <w:rFonts w:ascii="Times New Roman" w:hAnsi="Times New Roman" w:cs="Times New Roman"/>
        </w:rPr>
      </w:pPr>
    </w:p>
    <w:p w14:paraId="1409DFA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9.6 Для хранения взрывчатых материалов надлежит предусматривать, как правило, использование постоянных складов взрывчатых материалов. При строительстве предприятий, в составе которых отсутствуют постоянные склады взрывчатых материалов, необходимо их предусматривать в качестве временных сооружений.</w:t>
      </w:r>
    </w:p>
    <w:p w14:paraId="59D66E0C" w14:textId="77777777" w:rsidR="008526F4" w:rsidRPr="00E23417" w:rsidRDefault="008526F4">
      <w:pPr>
        <w:pStyle w:val="FORMATTEXT"/>
        <w:ind w:firstLine="568"/>
        <w:jc w:val="both"/>
        <w:rPr>
          <w:rFonts w:ascii="Times New Roman" w:hAnsi="Times New Roman" w:cs="Times New Roman"/>
        </w:rPr>
      </w:pPr>
    </w:p>
    <w:p w14:paraId="1248B4C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Склады взрывчатых материалов, специальные тупики и площадки для разгрузки следует предусматривать как временные сооружения при строительстве предприятий, если они не входят в их состав на постоянной основе.</w:t>
      </w:r>
    </w:p>
    <w:p w14:paraId="0A4BF7C9" w14:textId="77777777" w:rsidR="008526F4" w:rsidRPr="00E23417" w:rsidRDefault="008526F4">
      <w:pPr>
        <w:pStyle w:val="FORMATTEXT"/>
        <w:ind w:firstLine="568"/>
        <w:jc w:val="both"/>
        <w:rPr>
          <w:rFonts w:ascii="Times New Roman" w:hAnsi="Times New Roman" w:cs="Times New Roman"/>
        </w:rPr>
      </w:pPr>
    </w:p>
    <w:p w14:paraId="1F6D840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9.7 До начала взрывных работ должны быть выполнены:</w:t>
      </w:r>
    </w:p>
    <w:p w14:paraId="476FE31A" w14:textId="77777777" w:rsidR="008526F4" w:rsidRPr="00E23417" w:rsidRDefault="008526F4">
      <w:pPr>
        <w:pStyle w:val="FORMATTEXT"/>
        <w:ind w:firstLine="568"/>
        <w:jc w:val="both"/>
        <w:rPr>
          <w:rFonts w:ascii="Times New Roman" w:hAnsi="Times New Roman" w:cs="Times New Roman"/>
        </w:rPr>
      </w:pPr>
    </w:p>
    <w:p w14:paraId="2A684A5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расчистка и планировка площадок, разбивка на местности плана или трассы сооружения;</w:t>
      </w:r>
    </w:p>
    <w:p w14:paraId="7DF9BD87" w14:textId="77777777" w:rsidR="008526F4" w:rsidRPr="00E23417" w:rsidRDefault="008526F4">
      <w:pPr>
        <w:pStyle w:val="FORMATTEXT"/>
        <w:ind w:firstLine="568"/>
        <w:jc w:val="both"/>
        <w:rPr>
          <w:rFonts w:ascii="Times New Roman" w:hAnsi="Times New Roman" w:cs="Times New Roman"/>
        </w:rPr>
      </w:pPr>
    </w:p>
    <w:p w14:paraId="70E8EBE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устройство временных подъездных и внутриобъектных дорог, организация водоотвода, "оборка" откосов, ликвидация "заколов" и отдельных неустойчивых кусков на склонах;</w:t>
      </w:r>
    </w:p>
    <w:p w14:paraId="32AE4972" w14:textId="77777777" w:rsidR="008526F4" w:rsidRPr="00E23417" w:rsidRDefault="008526F4">
      <w:pPr>
        <w:pStyle w:val="FORMATTEXT"/>
        <w:ind w:firstLine="568"/>
        <w:jc w:val="both"/>
        <w:rPr>
          <w:rFonts w:ascii="Times New Roman" w:hAnsi="Times New Roman" w:cs="Times New Roman"/>
        </w:rPr>
      </w:pPr>
    </w:p>
    <w:p w14:paraId="6344562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освещение рабочих площадок в случае работы в темное время;</w:t>
      </w:r>
    </w:p>
    <w:p w14:paraId="4FA92746" w14:textId="77777777" w:rsidR="008526F4" w:rsidRPr="00E23417" w:rsidRDefault="008526F4">
      <w:pPr>
        <w:pStyle w:val="FORMATTEXT"/>
        <w:ind w:firstLine="568"/>
        <w:jc w:val="both"/>
        <w:rPr>
          <w:rFonts w:ascii="Times New Roman" w:hAnsi="Times New Roman" w:cs="Times New Roman"/>
        </w:rPr>
      </w:pPr>
    </w:p>
    <w:p w14:paraId="275488D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устройство на косогорах полок-уступов (пионерных троп) для работы бурового оборудования и перемещения транспортных средств;</w:t>
      </w:r>
    </w:p>
    <w:p w14:paraId="7113575B" w14:textId="77777777" w:rsidR="008526F4" w:rsidRPr="00E23417" w:rsidRDefault="008526F4">
      <w:pPr>
        <w:pStyle w:val="FORMATTEXT"/>
        <w:ind w:firstLine="568"/>
        <w:jc w:val="both"/>
        <w:rPr>
          <w:rFonts w:ascii="Times New Roman" w:hAnsi="Times New Roman" w:cs="Times New Roman"/>
        </w:rPr>
      </w:pPr>
    </w:p>
    <w:p w14:paraId="0E0B2C6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перенос или отключение инженерных коммуникаций, линий электропередачи и связи, демонтаж оборудования, укрытие или вывод из пределов опасной зоны механизмов и другие подготовительные работы, предусмотренные РД или проектом производства взрывных работ.</w:t>
      </w:r>
    </w:p>
    <w:p w14:paraId="5DB440DD" w14:textId="77777777" w:rsidR="008526F4" w:rsidRPr="00E23417" w:rsidRDefault="008526F4">
      <w:pPr>
        <w:pStyle w:val="FORMATTEXT"/>
        <w:ind w:firstLine="568"/>
        <w:jc w:val="both"/>
        <w:rPr>
          <w:rFonts w:ascii="Times New Roman" w:hAnsi="Times New Roman" w:cs="Times New Roman"/>
        </w:rPr>
      </w:pPr>
    </w:p>
    <w:p w14:paraId="6729545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9.8 Крупность взорванного грунта должна соответствовать требованиям проекта, а при отсутствии в проекте специальных указаний не должна превышать пределы, установленные в договорном порядке организациями, производящими земляные и взрывные работы.</w:t>
      </w:r>
    </w:p>
    <w:p w14:paraId="3796A48B" w14:textId="77777777" w:rsidR="008526F4" w:rsidRPr="00E23417" w:rsidRDefault="008526F4">
      <w:pPr>
        <w:pStyle w:val="FORMATTEXT"/>
        <w:ind w:firstLine="568"/>
        <w:jc w:val="both"/>
        <w:rPr>
          <w:rFonts w:ascii="Times New Roman" w:hAnsi="Times New Roman" w:cs="Times New Roman"/>
        </w:rPr>
      </w:pPr>
    </w:p>
    <w:p w14:paraId="29332EC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9.9 Отклонения от проектного очертания дна и бортов выемок, разрабатываемых с применением взрывных работ, как правило, должны быть установлены проектом. При отсутствии в проекте таких указаний величину предельных отклонений, объем и метод контроля для случаев взрывного рыхления мерзлых и скальных грунтов следует принимать по таблице 6.3, а для случаев устройства выемок взрывом на выброс - устанавливать в проекте производства взрывных работ по согласованию между организациями, производящими земляные и взрывные работы.</w:t>
      </w:r>
    </w:p>
    <w:p w14:paraId="2B9670AB" w14:textId="77777777" w:rsidR="008526F4" w:rsidRPr="00E23417" w:rsidRDefault="008526F4">
      <w:pPr>
        <w:pStyle w:val="FORMATTEXT"/>
        <w:ind w:firstLine="568"/>
        <w:jc w:val="both"/>
        <w:rPr>
          <w:rFonts w:ascii="Times New Roman" w:hAnsi="Times New Roman" w:cs="Times New Roman"/>
        </w:rPr>
      </w:pPr>
    </w:p>
    <w:p w14:paraId="456D2AE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9.10 Взрывные работы на строительной площадке должны быть завершены, как правило, до начала основных строительно-монтажных работ, что устанавливается в ППР.</w:t>
      </w:r>
    </w:p>
    <w:p w14:paraId="0814F25D" w14:textId="77777777" w:rsidR="008526F4" w:rsidRPr="00E23417" w:rsidRDefault="008526F4">
      <w:pPr>
        <w:pStyle w:val="FORMATTEXT"/>
        <w:ind w:firstLine="568"/>
        <w:jc w:val="both"/>
        <w:rPr>
          <w:rFonts w:ascii="Times New Roman" w:hAnsi="Times New Roman" w:cs="Times New Roman"/>
        </w:rPr>
      </w:pPr>
    </w:p>
    <w:p w14:paraId="26A27D9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9.11 При устройстве в скальных грунтах выемок с откосами крутизной 1:0,3 и круче, как правило, следует применять контурное взрывание.</w:t>
      </w:r>
    </w:p>
    <w:p w14:paraId="42B9500A" w14:textId="77777777" w:rsidR="008526F4" w:rsidRPr="00E23417" w:rsidRDefault="008526F4">
      <w:pPr>
        <w:pStyle w:val="FORMATTEXT"/>
        <w:ind w:firstLine="568"/>
        <w:jc w:val="both"/>
        <w:rPr>
          <w:rFonts w:ascii="Times New Roman" w:hAnsi="Times New Roman" w:cs="Times New Roman"/>
        </w:rPr>
      </w:pPr>
    </w:p>
    <w:p w14:paraId="5A407A5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9.12 Откосы профильных выемок в скальных грунтах, не подлежащие креплению, должны быть очищены от неустойчивых камней в процессе разработки каждого яруса.</w:t>
      </w:r>
    </w:p>
    <w:p w14:paraId="76A1DB87" w14:textId="77777777" w:rsidR="008526F4" w:rsidRPr="00E23417" w:rsidRDefault="008526F4">
      <w:pPr>
        <w:pStyle w:val="FORMATTEXT"/>
        <w:ind w:firstLine="568"/>
        <w:jc w:val="both"/>
        <w:rPr>
          <w:rFonts w:ascii="Times New Roman" w:hAnsi="Times New Roman" w:cs="Times New Roman"/>
        </w:rPr>
      </w:pPr>
    </w:p>
    <w:p w14:paraId="3A6FC347" w14:textId="77777777" w:rsidR="008526F4" w:rsidRPr="00E23417" w:rsidRDefault="008526F4">
      <w:pPr>
        <w:pStyle w:val="FORMATTEXT"/>
        <w:ind w:firstLine="568"/>
        <w:jc w:val="both"/>
        <w:rPr>
          <w:rFonts w:ascii="Times New Roman" w:hAnsi="Times New Roman" w:cs="Times New Roman"/>
        </w:rPr>
      </w:pPr>
    </w:p>
    <w:p w14:paraId="6CA350BC"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210 Экологические требования к производству земляных работ</w:instrText>
      </w:r>
      <w:r w:rsidRPr="00E23417">
        <w:rPr>
          <w:rFonts w:ascii="Times New Roman" w:hAnsi="Times New Roman" w:cs="Times New Roman"/>
        </w:rPr>
        <w:instrText>"</w:instrText>
      </w:r>
      <w:r>
        <w:rPr>
          <w:rFonts w:ascii="Times New Roman" w:hAnsi="Times New Roman" w:cs="Times New Roman"/>
        </w:rPr>
        <w:fldChar w:fldCharType="end"/>
      </w:r>
    </w:p>
    <w:p w14:paraId="505D233F" w14:textId="77777777" w:rsidR="008526F4" w:rsidRPr="00E23417" w:rsidRDefault="008526F4">
      <w:pPr>
        <w:pStyle w:val="HEADERTEXT"/>
        <w:rPr>
          <w:rFonts w:ascii="Times New Roman" w:hAnsi="Times New Roman" w:cs="Times New Roman"/>
          <w:b/>
          <w:bCs/>
          <w:color w:val="auto"/>
        </w:rPr>
      </w:pPr>
    </w:p>
    <w:p w14:paraId="201E17E8"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10 Экологические требования к производству земляных работ </w:t>
      </w:r>
    </w:p>
    <w:p w14:paraId="3D87E7F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10.1 Экологические требования к производству земляных работ установлены в ПОС в соответствии с действующим законодательством, стандартами и документами директивных органов, регламентирующими рациональное использование и охрану природных ресурсов.</w:t>
      </w:r>
    </w:p>
    <w:p w14:paraId="21DAA98D" w14:textId="77777777" w:rsidR="008526F4" w:rsidRPr="00E23417" w:rsidRDefault="008526F4">
      <w:pPr>
        <w:pStyle w:val="FORMATTEXT"/>
        <w:ind w:firstLine="568"/>
        <w:jc w:val="both"/>
        <w:rPr>
          <w:rFonts w:ascii="Times New Roman" w:hAnsi="Times New Roman" w:cs="Times New Roman"/>
        </w:rPr>
      </w:pPr>
    </w:p>
    <w:p w14:paraId="5CA7504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10.2 Плодородный слой почвы в основании насыпей и на площади, занимаемой различными выемками, до начала основных земляных работ должен быть снят в размерах, установленных ПОС и перемещен в отвалы для его последующего использования при рекультивации или повышении плодородия малопродуктивных угодий.</w:t>
      </w:r>
    </w:p>
    <w:p w14:paraId="19BE92C6" w14:textId="77777777" w:rsidR="008526F4" w:rsidRPr="00E23417" w:rsidRDefault="008526F4">
      <w:pPr>
        <w:pStyle w:val="FORMATTEXT"/>
        <w:ind w:firstLine="568"/>
        <w:jc w:val="both"/>
        <w:rPr>
          <w:rFonts w:ascii="Times New Roman" w:hAnsi="Times New Roman" w:cs="Times New Roman"/>
        </w:rPr>
      </w:pPr>
    </w:p>
    <w:p w14:paraId="3F11828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Допускается не снимать плодородный слой:</w:t>
      </w:r>
    </w:p>
    <w:p w14:paraId="1DC88122" w14:textId="77777777" w:rsidR="008526F4" w:rsidRPr="00E23417" w:rsidRDefault="008526F4">
      <w:pPr>
        <w:pStyle w:val="FORMATTEXT"/>
        <w:ind w:firstLine="568"/>
        <w:jc w:val="both"/>
        <w:rPr>
          <w:rFonts w:ascii="Times New Roman" w:hAnsi="Times New Roman" w:cs="Times New Roman"/>
        </w:rPr>
      </w:pPr>
    </w:p>
    <w:p w14:paraId="300EA8E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при толщине плодородного слоя менее 10 см;</w:t>
      </w:r>
    </w:p>
    <w:p w14:paraId="3D727E8F" w14:textId="77777777" w:rsidR="008526F4" w:rsidRPr="00E23417" w:rsidRDefault="008526F4">
      <w:pPr>
        <w:pStyle w:val="FORMATTEXT"/>
        <w:ind w:firstLine="568"/>
        <w:jc w:val="both"/>
        <w:rPr>
          <w:rFonts w:ascii="Times New Roman" w:hAnsi="Times New Roman" w:cs="Times New Roman"/>
        </w:rPr>
      </w:pPr>
    </w:p>
    <w:p w14:paraId="6C6E093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на болотах, заболоченных и обводненных участках;</w:t>
      </w:r>
    </w:p>
    <w:p w14:paraId="546477F1" w14:textId="77777777" w:rsidR="008526F4" w:rsidRPr="00E23417" w:rsidRDefault="008526F4">
      <w:pPr>
        <w:pStyle w:val="FORMATTEXT"/>
        <w:ind w:firstLine="568"/>
        <w:jc w:val="both"/>
        <w:rPr>
          <w:rFonts w:ascii="Times New Roman" w:hAnsi="Times New Roman" w:cs="Times New Roman"/>
        </w:rPr>
      </w:pPr>
    </w:p>
    <w:p w14:paraId="2D5A473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на почвах с низким плодородием;</w:t>
      </w:r>
    </w:p>
    <w:p w14:paraId="7B6B140B" w14:textId="77777777" w:rsidR="008526F4" w:rsidRPr="00E23417" w:rsidRDefault="008526F4">
      <w:pPr>
        <w:pStyle w:val="FORMATTEXT"/>
        <w:ind w:firstLine="568"/>
        <w:jc w:val="both"/>
        <w:rPr>
          <w:rFonts w:ascii="Times New Roman" w:hAnsi="Times New Roman" w:cs="Times New Roman"/>
        </w:rPr>
      </w:pPr>
    </w:p>
    <w:p w14:paraId="55ECEEF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при разработке траншей шириной по верху 1 м и менее.</w:t>
      </w:r>
    </w:p>
    <w:p w14:paraId="7D996FFE" w14:textId="77777777" w:rsidR="008526F4" w:rsidRPr="00E23417" w:rsidRDefault="008526F4">
      <w:pPr>
        <w:pStyle w:val="FORMATTEXT"/>
        <w:ind w:firstLine="568"/>
        <w:jc w:val="both"/>
        <w:rPr>
          <w:rFonts w:ascii="Times New Roman" w:hAnsi="Times New Roman" w:cs="Times New Roman"/>
        </w:rPr>
      </w:pPr>
    </w:p>
    <w:p w14:paraId="026A6EC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10.3 Необходимость снятия и мощность снимаемого плодородного слоя установлены в ПОС с учетом уровня плодородия, природной зоны в соответствии с требованиями действующих стандартов и 10.2.</w:t>
      </w:r>
    </w:p>
    <w:p w14:paraId="48291D9D" w14:textId="77777777" w:rsidR="008526F4" w:rsidRPr="00E23417" w:rsidRDefault="008526F4">
      <w:pPr>
        <w:pStyle w:val="FORMATTEXT"/>
        <w:ind w:firstLine="568"/>
        <w:jc w:val="both"/>
        <w:rPr>
          <w:rFonts w:ascii="Times New Roman" w:hAnsi="Times New Roman" w:cs="Times New Roman"/>
        </w:rPr>
      </w:pPr>
    </w:p>
    <w:p w14:paraId="6C61EEE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0416B664" w14:textId="77777777" w:rsidR="008526F4" w:rsidRPr="00E23417" w:rsidRDefault="008526F4">
      <w:pPr>
        <w:pStyle w:val="FORMATTEXT"/>
        <w:ind w:firstLine="568"/>
        <w:jc w:val="both"/>
        <w:rPr>
          <w:rFonts w:ascii="Times New Roman" w:hAnsi="Times New Roman" w:cs="Times New Roman"/>
        </w:rPr>
      </w:pPr>
    </w:p>
    <w:p w14:paraId="765FBCB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10.4 Снятие и нанесение плодородного слоя следует производить при немерзлом состоянии грунта.</w:t>
      </w:r>
    </w:p>
    <w:p w14:paraId="51D7C6FE" w14:textId="77777777" w:rsidR="008526F4" w:rsidRPr="00E23417" w:rsidRDefault="008526F4">
      <w:pPr>
        <w:pStyle w:val="FORMATTEXT"/>
        <w:ind w:firstLine="568"/>
        <w:jc w:val="both"/>
        <w:rPr>
          <w:rFonts w:ascii="Times New Roman" w:hAnsi="Times New Roman" w:cs="Times New Roman"/>
        </w:rPr>
      </w:pPr>
    </w:p>
    <w:p w14:paraId="5DF9EAB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10.5 Способы хранения грунта и защиты буртов от эрозии, подтопления, загрязнения должны быть установлены в ПОС.</w:t>
      </w:r>
    </w:p>
    <w:p w14:paraId="57AD8222" w14:textId="77777777" w:rsidR="008526F4" w:rsidRPr="00E23417" w:rsidRDefault="008526F4">
      <w:pPr>
        <w:pStyle w:val="FORMATTEXT"/>
        <w:ind w:firstLine="568"/>
        <w:jc w:val="both"/>
        <w:rPr>
          <w:rFonts w:ascii="Times New Roman" w:hAnsi="Times New Roman" w:cs="Times New Roman"/>
        </w:rPr>
      </w:pPr>
    </w:p>
    <w:p w14:paraId="3666398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Запрещается использовать плодородный слой почвы для устройства перемычек, подсыпок и других постоянных и временных земляных сооружений.</w:t>
      </w:r>
    </w:p>
    <w:p w14:paraId="0AB9CE75" w14:textId="77777777" w:rsidR="008526F4" w:rsidRPr="00E23417" w:rsidRDefault="008526F4">
      <w:pPr>
        <w:pStyle w:val="FORMATTEXT"/>
        <w:ind w:firstLine="568"/>
        <w:jc w:val="both"/>
        <w:rPr>
          <w:rFonts w:ascii="Times New Roman" w:hAnsi="Times New Roman" w:cs="Times New Roman"/>
        </w:rPr>
      </w:pPr>
    </w:p>
    <w:p w14:paraId="15320CE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10.6 В случае выявления при производстве земляных работ археологических и палеонтологических объектов следует приостановить работы на данном участке и поставить в известность об этом местные органы власти.</w:t>
      </w:r>
    </w:p>
    <w:p w14:paraId="3C2524A6" w14:textId="77777777" w:rsidR="008526F4" w:rsidRPr="00E23417" w:rsidRDefault="008526F4">
      <w:pPr>
        <w:pStyle w:val="FORMATTEXT"/>
        <w:ind w:firstLine="568"/>
        <w:jc w:val="both"/>
        <w:rPr>
          <w:rFonts w:ascii="Times New Roman" w:hAnsi="Times New Roman" w:cs="Times New Roman"/>
        </w:rPr>
      </w:pPr>
    </w:p>
    <w:p w14:paraId="77FBD96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10.7 Применение быстротвердеющей пены для предохранения грунтов от промерзания не допускается:</w:t>
      </w:r>
    </w:p>
    <w:p w14:paraId="13CF5FB8" w14:textId="77777777" w:rsidR="008526F4" w:rsidRPr="00E23417" w:rsidRDefault="008526F4">
      <w:pPr>
        <w:pStyle w:val="FORMATTEXT"/>
        <w:ind w:firstLine="568"/>
        <w:jc w:val="both"/>
        <w:rPr>
          <w:rFonts w:ascii="Times New Roman" w:hAnsi="Times New Roman" w:cs="Times New Roman"/>
        </w:rPr>
      </w:pPr>
    </w:p>
    <w:p w14:paraId="1597C48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на водосборной территории открытого источника водоснабжения в пределах 1-го и 2-го поясов зоны санитарной охраны водопроводов и водоисточников;</w:t>
      </w:r>
    </w:p>
    <w:p w14:paraId="7A5B28BC" w14:textId="77777777" w:rsidR="008526F4" w:rsidRPr="00E23417" w:rsidRDefault="008526F4">
      <w:pPr>
        <w:pStyle w:val="FORMATTEXT"/>
        <w:ind w:firstLine="568"/>
        <w:jc w:val="both"/>
        <w:rPr>
          <w:rFonts w:ascii="Times New Roman" w:hAnsi="Times New Roman" w:cs="Times New Roman"/>
        </w:rPr>
      </w:pPr>
    </w:p>
    <w:p w14:paraId="1636AF4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 пределах 1-го и 2-го поясов зоны санитарной охраны подземных централизованных хозяйственно-питьевых водопроводов;</w:t>
      </w:r>
    </w:p>
    <w:p w14:paraId="4AEE2D4D" w14:textId="77777777" w:rsidR="008526F4" w:rsidRPr="00E23417" w:rsidRDefault="008526F4">
      <w:pPr>
        <w:pStyle w:val="FORMATTEXT"/>
        <w:ind w:firstLine="568"/>
        <w:jc w:val="both"/>
        <w:rPr>
          <w:rFonts w:ascii="Times New Roman" w:hAnsi="Times New Roman" w:cs="Times New Roman"/>
        </w:rPr>
      </w:pPr>
    </w:p>
    <w:p w14:paraId="2E4CB0E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на территориях, расположенных выше по течению подземного потока в районах, где подземные воды используют для хозяйственно-питьевых целей децентрализованно;</w:t>
      </w:r>
    </w:p>
    <w:p w14:paraId="4F2B3DCC" w14:textId="77777777" w:rsidR="008526F4" w:rsidRPr="00E23417" w:rsidRDefault="008526F4">
      <w:pPr>
        <w:pStyle w:val="FORMATTEXT"/>
        <w:ind w:firstLine="568"/>
        <w:jc w:val="both"/>
        <w:rPr>
          <w:rFonts w:ascii="Times New Roman" w:hAnsi="Times New Roman" w:cs="Times New Roman"/>
        </w:rPr>
      </w:pPr>
    </w:p>
    <w:p w14:paraId="48EE979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на пашнях, многолетних насаждениях и кормовых угодьях.</w:t>
      </w:r>
    </w:p>
    <w:p w14:paraId="04399B6D" w14:textId="77777777" w:rsidR="008526F4" w:rsidRPr="00E23417" w:rsidRDefault="008526F4">
      <w:pPr>
        <w:pStyle w:val="FORMATTEXT"/>
        <w:ind w:firstLine="568"/>
        <w:jc w:val="both"/>
        <w:rPr>
          <w:rFonts w:ascii="Times New Roman" w:hAnsi="Times New Roman" w:cs="Times New Roman"/>
        </w:rPr>
      </w:pPr>
    </w:p>
    <w:p w14:paraId="310C60D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10.8 Все виды подводных земляных работ, сброс осветленной воды после намыва, а также земляные работы в затопляемых поймах осуществляют в соответствии с РД и ППР.</w:t>
      </w:r>
    </w:p>
    <w:p w14:paraId="42EBF371" w14:textId="77777777" w:rsidR="008526F4" w:rsidRPr="00E23417" w:rsidRDefault="008526F4">
      <w:pPr>
        <w:pStyle w:val="FORMATTEXT"/>
        <w:ind w:firstLine="568"/>
        <w:jc w:val="both"/>
        <w:rPr>
          <w:rFonts w:ascii="Times New Roman" w:hAnsi="Times New Roman" w:cs="Times New Roman"/>
        </w:rPr>
      </w:pPr>
    </w:p>
    <w:p w14:paraId="70E71FF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10.9 При производстве дноуглубительных работ или намыве подводных отвалов в водоемах, имеющих рыбохозяйственное значение, общая концентрация механических взвесей должна быть в пределах установленных норм.</w:t>
      </w:r>
    </w:p>
    <w:p w14:paraId="6DC373B1" w14:textId="77777777" w:rsidR="008526F4" w:rsidRPr="00E23417" w:rsidRDefault="008526F4">
      <w:pPr>
        <w:pStyle w:val="FORMATTEXT"/>
        <w:ind w:firstLine="568"/>
        <w:jc w:val="both"/>
        <w:rPr>
          <w:rFonts w:ascii="Times New Roman" w:hAnsi="Times New Roman" w:cs="Times New Roman"/>
        </w:rPr>
      </w:pPr>
    </w:p>
    <w:p w14:paraId="7E3A497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10.10 Смыв грунта с палуб грунтовозных судов допускается только в районе подводного отвала.</w:t>
      </w:r>
    </w:p>
    <w:p w14:paraId="1D20E699" w14:textId="77777777" w:rsidR="008526F4" w:rsidRPr="00E23417" w:rsidRDefault="008526F4">
      <w:pPr>
        <w:pStyle w:val="FORMATTEXT"/>
        <w:ind w:firstLine="568"/>
        <w:jc w:val="both"/>
        <w:rPr>
          <w:rFonts w:ascii="Times New Roman" w:hAnsi="Times New Roman" w:cs="Times New Roman"/>
        </w:rPr>
      </w:pPr>
    </w:p>
    <w:p w14:paraId="123B2E0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10.11 Сроки производства и способы подводных земляных работ следует назначать с учетом экологической обстановки и природных биологических ритмов (нерест, миграция рыб и пр.) в зоне производства работ.</w:t>
      </w:r>
    </w:p>
    <w:p w14:paraId="0360E5F0" w14:textId="77777777" w:rsidR="008526F4" w:rsidRPr="00E23417" w:rsidRDefault="008526F4">
      <w:pPr>
        <w:pStyle w:val="FORMATTEXT"/>
        <w:ind w:firstLine="568"/>
        <w:jc w:val="both"/>
        <w:rPr>
          <w:rFonts w:ascii="Times New Roman" w:hAnsi="Times New Roman" w:cs="Times New Roman"/>
        </w:rPr>
      </w:pPr>
    </w:p>
    <w:p w14:paraId="3761C82F" w14:textId="77777777" w:rsidR="008526F4" w:rsidRPr="00E23417" w:rsidRDefault="008526F4">
      <w:pPr>
        <w:pStyle w:val="FORMATTEXT"/>
        <w:ind w:firstLine="568"/>
        <w:jc w:val="both"/>
        <w:rPr>
          <w:rFonts w:ascii="Times New Roman" w:hAnsi="Times New Roman" w:cs="Times New Roman"/>
        </w:rPr>
      </w:pPr>
    </w:p>
    <w:p w14:paraId="3D497C0E"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211 Фундаменты мелкого заложения</w:instrText>
      </w:r>
      <w:r w:rsidRPr="00E23417">
        <w:rPr>
          <w:rFonts w:ascii="Times New Roman" w:hAnsi="Times New Roman" w:cs="Times New Roman"/>
        </w:rPr>
        <w:instrText>"</w:instrText>
      </w:r>
      <w:r>
        <w:rPr>
          <w:rFonts w:ascii="Times New Roman" w:hAnsi="Times New Roman" w:cs="Times New Roman"/>
        </w:rPr>
        <w:fldChar w:fldCharType="end"/>
      </w:r>
    </w:p>
    <w:p w14:paraId="4728FBC7" w14:textId="77777777" w:rsidR="008526F4" w:rsidRPr="00E23417" w:rsidRDefault="008526F4">
      <w:pPr>
        <w:pStyle w:val="HEADERTEXT"/>
        <w:rPr>
          <w:rFonts w:ascii="Times New Roman" w:hAnsi="Times New Roman" w:cs="Times New Roman"/>
          <w:b/>
          <w:bCs/>
          <w:color w:val="auto"/>
        </w:rPr>
      </w:pPr>
    </w:p>
    <w:p w14:paraId="0A4FE134"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11 Фундаменты мелкого заложения </w:t>
      </w:r>
    </w:p>
    <w:p w14:paraId="357F4E8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11.1 При подготовке оснований и устройстве фундаментов земляные, каменные, бетонные и другие </w:t>
      </w:r>
      <w:r w:rsidRPr="00E23417">
        <w:rPr>
          <w:rFonts w:ascii="Times New Roman" w:hAnsi="Times New Roman" w:cs="Times New Roman"/>
        </w:rPr>
        <w:lastRenderedPageBreak/>
        <w:t>работы должны выполнять с учетом требований СП 48.13330, СП 70.13330 и СП 71.13330 и разработанного для объекта ППР.</w:t>
      </w:r>
    </w:p>
    <w:p w14:paraId="6FF535B6" w14:textId="77777777" w:rsidR="008526F4" w:rsidRPr="00E23417" w:rsidRDefault="008526F4">
      <w:pPr>
        <w:pStyle w:val="FORMATTEXT"/>
        <w:ind w:firstLine="568"/>
        <w:jc w:val="both"/>
        <w:rPr>
          <w:rFonts w:ascii="Times New Roman" w:hAnsi="Times New Roman" w:cs="Times New Roman"/>
        </w:rPr>
      </w:pPr>
    </w:p>
    <w:p w14:paraId="2D1A73B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11.2 Работы по устройству оснований и фундаментов без ППР не допускаются.</w:t>
      </w:r>
    </w:p>
    <w:p w14:paraId="6AD5086B" w14:textId="77777777" w:rsidR="008526F4" w:rsidRPr="00E23417" w:rsidRDefault="008526F4">
      <w:pPr>
        <w:pStyle w:val="FORMATTEXT"/>
        <w:ind w:firstLine="568"/>
        <w:jc w:val="both"/>
        <w:rPr>
          <w:rFonts w:ascii="Times New Roman" w:hAnsi="Times New Roman" w:cs="Times New Roman"/>
        </w:rPr>
      </w:pPr>
    </w:p>
    <w:p w14:paraId="09B0D6C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602C44F7" w14:textId="77777777" w:rsidR="008526F4" w:rsidRPr="00E23417" w:rsidRDefault="008526F4">
      <w:pPr>
        <w:pStyle w:val="FORMATTEXT"/>
        <w:ind w:firstLine="568"/>
        <w:jc w:val="both"/>
        <w:rPr>
          <w:rFonts w:ascii="Times New Roman" w:hAnsi="Times New Roman" w:cs="Times New Roman"/>
        </w:rPr>
      </w:pPr>
    </w:p>
    <w:p w14:paraId="1D5EAC2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11.3 Очередность и способы производства работ должны быть увязаны с работами по прокладке подземных инженерных коммуникаций, строительству подъездных дорог на строительной площадке и другими работами нулевого цикла.</w:t>
      </w:r>
    </w:p>
    <w:p w14:paraId="53FFD1CD" w14:textId="77777777" w:rsidR="008526F4" w:rsidRPr="00E23417" w:rsidRDefault="008526F4">
      <w:pPr>
        <w:pStyle w:val="FORMATTEXT"/>
        <w:ind w:firstLine="568"/>
        <w:jc w:val="both"/>
        <w:rPr>
          <w:rFonts w:ascii="Times New Roman" w:hAnsi="Times New Roman" w:cs="Times New Roman"/>
        </w:rPr>
      </w:pPr>
    </w:p>
    <w:p w14:paraId="182079B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11.4 При устройстве оснований, фундаментов и подземных сооружений необходимость водопонижения, уплотнения и закрепления грунта, устройства ограждения котлована, замораживания грунта, возведения фундамента методом "стена в грунте" и проведения других работ устанавливают в РД, а организацию работ - ПОС.</w:t>
      </w:r>
    </w:p>
    <w:p w14:paraId="30E95B6F" w14:textId="77777777" w:rsidR="008526F4" w:rsidRPr="00E23417" w:rsidRDefault="008526F4">
      <w:pPr>
        <w:pStyle w:val="FORMATTEXT"/>
        <w:ind w:firstLine="568"/>
        <w:jc w:val="both"/>
        <w:rPr>
          <w:rFonts w:ascii="Times New Roman" w:hAnsi="Times New Roman" w:cs="Times New Roman"/>
        </w:rPr>
      </w:pPr>
    </w:p>
    <w:p w14:paraId="03658CE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Если необходимость выполнения перечисленных работ возникает в процессе разработки ППР или при вскрытии котлована, решение о выполнении указанных работ принимают проектная и строительная организация по согласованию с заказчиком.</w:t>
      </w:r>
    </w:p>
    <w:p w14:paraId="69DAB8F4" w14:textId="77777777" w:rsidR="008526F4" w:rsidRPr="00E23417" w:rsidRDefault="008526F4">
      <w:pPr>
        <w:pStyle w:val="FORMATTEXT"/>
        <w:ind w:firstLine="568"/>
        <w:jc w:val="both"/>
        <w:rPr>
          <w:rFonts w:ascii="Times New Roman" w:hAnsi="Times New Roman" w:cs="Times New Roman"/>
        </w:rPr>
      </w:pPr>
    </w:p>
    <w:p w14:paraId="06F6565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11.5 При прокладке и переустройстве подземных коммуникаций, благоустройстве городских территорий и устройстве дорожных покрытий должны соблюдать ППР, а также положения об охране подземных и наземных инженерных сооружений.</w:t>
      </w:r>
    </w:p>
    <w:p w14:paraId="335AF816" w14:textId="77777777" w:rsidR="008526F4" w:rsidRPr="00E23417" w:rsidRDefault="008526F4">
      <w:pPr>
        <w:pStyle w:val="FORMATTEXT"/>
        <w:ind w:firstLine="568"/>
        <w:jc w:val="both"/>
        <w:rPr>
          <w:rFonts w:ascii="Times New Roman" w:hAnsi="Times New Roman" w:cs="Times New Roman"/>
        </w:rPr>
      </w:pPr>
    </w:p>
    <w:p w14:paraId="43EC2B7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11.6 Строительно-монтажные, погрузочно-разгрузочные и специальные работы должны выполнять с соблюдением правил техники безопасности, пожарной безопасности, санитарных норм, экологических требований и других правил, изложенных в настоящем своде правил.</w:t>
      </w:r>
    </w:p>
    <w:p w14:paraId="564CA5BC" w14:textId="77777777" w:rsidR="008526F4" w:rsidRPr="00E23417" w:rsidRDefault="008526F4">
      <w:pPr>
        <w:pStyle w:val="FORMATTEXT"/>
        <w:ind w:firstLine="568"/>
        <w:jc w:val="both"/>
        <w:rPr>
          <w:rFonts w:ascii="Times New Roman" w:hAnsi="Times New Roman" w:cs="Times New Roman"/>
        </w:rPr>
      </w:pPr>
    </w:p>
    <w:p w14:paraId="557F02E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11.7 При обнаружении несоответствия фактических инженерно-геологических условий принятым в РД необходима ее корректировка и корректировка ППР.</w:t>
      </w:r>
    </w:p>
    <w:p w14:paraId="049F1716" w14:textId="77777777" w:rsidR="008526F4" w:rsidRPr="00E23417" w:rsidRDefault="008526F4">
      <w:pPr>
        <w:pStyle w:val="FORMATTEXT"/>
        <w:ind w:firstLine="568"/>
        <w:jc w:val="both"/>
        <w:rPr>
          <w:rFonts w:ascii="Times New Roman" w:hAnsi="Times New Roman" w:cs="Times New Roman"/>
        </w:rPr>
      </w:pPr>
    </w:p>
    <w:p w14:paraId="66455F3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11.8 Методы производства работ не должны допускать ухудшение строительных свойств грунтов основания (повреждение механизмами, промерзание, размыв поверхностными водами и др.).</w:t>
      </w:r>
    </w:p>
    <w:p w14:paraId="0E61971F" w14:textId="77777777" w:rsidR="008526F4" w:rsidRPr="00E23417" w:rsidRDefault="008526F4">
      <w:pPr>
        <w:pStyle w:val="FORMATTEXT"/>
        <w:ind w:firstLine="568"/>
        <w:jc w:val="both"/>
        <w:rPr>
          <w:rFonts w:ascii="Times New Roman" w:hAnsi="Times New Roman" w:cs="Times New Roman"/>
        </w:rPr>
      </w:pPr>
    </w:p>
    <w:p w14:paraId="50EF3C3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11.9 Специальным работам по устройству оснований - уплотнению грунтов, устройству насыпей и подушек, закреплению, замораживанию грунтов, вытрамбовыванию котлованов и др. - должны предшествовать опытные работы, в ходе которых должны быть установлены технологические параметры, обеспечивающие требования РД, а также получение контрольных показателей, подлежащих операционному контролю в ходе работ.</w:t>
      </w:r>
    </w:p>
    <w:p w14:paraId="04E57CB9" w14:textId="77777777" w:rsidR="008526F4" w:rsidRPr="00E23417" w:rsidRDefault="008526F4">
      <w:pPr>
        <w:pStyle w:val="FORMATTEXT"/>
        <w:ind w:firstLine="568"/>
        <w:jc w:val="both"/>
        <w:rPr>
          <w:rFonts w:ascii="Times New Roman" w:hAnsi="Times New Roman" w:cs="Times New Roman"/>
        </w:rPr>
      </w:pPr>
    </w:p>
    <w:p w14:paraId="72EE72E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Состав контролируемых показателей, предельные отклонения, объем и методы контроля должны соответствовать заданным в РД и ППР.</w:t>
      </w:r>
    </w:p>
    <w:p w14:paraId="40BB4D34" w14:textId="77777777" w:rsidR="008526F4" w:rsidRPr="00E23417" w:rsidRDefault="008526F4">
      <w:pPr>
        <w:pStyle w:val="FORMATTEXT"/>
        <w:ind w:firstLine="568"/>
        <w:jc w:val="both"/>
        <w:rPr>
          <w:rFonts w:ascii="Times New Roman" w:hAnsi="Times New Roman" w:cs="Times New Roman"/>
        </w:rPr>
      </w:pPr>
    </w:p>
    <w:p w14:paraId="6C8DA7C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Опытные работы следует выполнять по программе, учитывающей инженерно-геологические условия площадки, предусмотренные РД, средства механизации, сезон производства работ и другие факторы, влияющие на технологию и результаты работ.</w:t>
      </w:r>
    </w:p>
    <w:p w14:paraId="116A0F47" w14:textId="77777777" w:rsidR="008526F4" w:rsidRPr="00E23417" w:rsidRDefault="008526F4">
      <w:pPr>
        <w:pStyle w:val="FORMATTEXT"/>
        <w:ind w:firstLine="568"/>
        <w:jc w:val="both"/>
        <w:rPr>
          <w:rFonts w:ascii="Times New Roman" w:hAnsi="Times New Roman" w:cs="Times New Roman"/>
        </w:rPr>
      </w:pPr>
    </w:p>
    <w:p w14:paraId="2CD8E10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11.10 В процессе производства строительных работ следует осуществлять входной, операционный и приемочный контроль.</w:t>
      </w:r>
    </w:p>
    <w:p w14:paraId="173E636D" w14:textId="77777777" w:rsidR="008526F4" w:rsidRPr="00E23417" w:rsidRDefault="008526F4">
      <w:pPr>
        <w:pStyle w:val="FORMATTEXT"/>
        <w:ind w:firstLine="568"/>
        <w:jc w:val="both"/>
        <w:rPr>
          <w:rFonts w:ascii="Times New Roman" w:hAnsi="Times New Roman" w:cs="Times New Roman"/>
        </w:rPr>
      </w:pPr>
    </w:p>
    <w:p w14:paraId="4F790CD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11.11 Контроль качества и приемка работ должны систематически осуществляться техническим персоналом строительной организации и выполняться представителями авторского надзора и заказчика с привлечением представителя строительной организации, а также представителей изыскательской и других сертифицированных организаций.</w:t>
      </w:r>
    </w:p>
    <w:p w14:paraId="71ED5496" w14:textId="77777777" w:rsidR="008526F4" w:rsidRPr="00E23417" w:rsidRDefault="008526F4">
      <w:pPr>
        <w:pStyle w:val="FORMATTEXT"/>
        <w:ind w:firstLine="568"/>
        <w:jc w:val="both"/>
        <w:rPr>
          <w:rFonts w:ascii="Times New Roman" w:hAnsi="Times New Roman" w:cs="Times New Roman"/>
        </w:rPr>
      </w:pPr>
    </w:p>
    <w:p w14:paraId="38D2F43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Результаты контроля следует фиксировать записью в журнале производства работ, оформлять актом промежуточной проверки или актом приемки скрытых работ, в том числе актом приемки отдельного подготовленного участка основания.</w:t>
      </w:r>
    </w:p>
    <w:p w14:paraId="0FEF5685" w14:textId="77777777" w:rsidR="008526F4" w:rsidRPr="00E23417" w:rsidRDefault="008526F4">
      <w:pPr>
        <w:pStyle w:val="FORMATTEXT"/>
        <w:ind w:firstLine="568"/>
        <w:jc w:val="both"/>
        <w:rPr>
          <w:rFonts w:ascii="Times New Roman" w:hAnsi="Times New Roman" w:cs="Times New Roman"/>
        </w:rPr>
      </w:pPr>
    </w:p>
    <w:p w14:paraId="6BD6E7C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11.12 При приемке законченных работ должно быть установлено соответствие фактически полученных результатов требованиям РД. Указанное соответствие устанавливают сопоставлением рабочей, исполнительной и контрольной документации.</w:t>
      </w:r>
    </w:p>
    <w:p w14:paraId="2E87D295" w14:textId="77777777" w:rsidR="008526F4" w:rsidRPr="00E23417" w:rsidRDefault="008526F4">
      <w:pPr>
        <w:pStyle w:val="FORMATTEXT"/>
        <w:ind w:firstLine="568"/>
        <w:jc w:val="both"/>
        <w:rPr>
          <w:rFonts w:ascii="Times New Roman" w:hAnsi="Times New Roman" w:cs="Times New Roman"/>
        </w:rPr>
      </w:pPr>
    </w:p>
    <w:p w14:paraId="2BA664A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11.13 В актах приемки оснований, составляемых геологом изыскательской организации, необходимо:</w:t>
      </w:r>
    </w:p>
    <w:p w14:paraId="296F9822" w14:textId="77777777" w:rsidR="008526F4" w:rsidRPr="00E23417" w:rsidRDefault="008526F4">
      <w:pPr>
        <w:pStyle w:val="FORMATTEXT"/>
        <w:ind w:firstLine="568"/>
        <w:jc w:val="both"/>
        <w:rPr>
          <w:rFonts w:ascii="Times New Roman" w:hAnsi="Times New Roman" w:cs="Times New Roman"/>
        </w:rPr>
      </w:pPr>
    </w:p>
    <w:p w14:paraId="392C1EC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проводить оценку соответствия грунтов основания предусмотренным в РД;</w:t>
      </w:r>
    </w:p>
    <w:p w14:paraId="6CA67F21" w14:textId="77777777" w:rsidR="008526F4" w:rsidRPr="00E23417" w:rsidRDefault="008526F4">
      <w:pPr>
        <w:pStyle w:val="FORMATTEXT"/>
        <w:ind w:firstLine="568"/>
        <w:jc w:val="both"/>
        <w:rPr>
          <w:rFonts w:ascii="Times New Roman" w:hAnsi="Times New Roman" w:cs="Times New Roman"/>
        </w:rPr>
      </w:pPr>
    </w:p>
    <w:p w14:paraId="4A67FAF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фиксировать поправки, внесенные в РД оснований и фундаментов, а также в ППР после промежуточных проверок оснований;</w:t>
      </w:r>
    </w:p>
    <w:p w14:paraId="1213B7D1" w14:textId="77777777" w:rsidR="008526F4" w:rsidRPr="00E23417" w:rsidRDefault="008526F4">
      <w:pPr>
        <w:pStyle w:val="FORMATTEXT"/>
        <w:ind w:firstLine="568"/>
        <w:jc w:val="both"/>
        <w:rPr>
          <w:rFonts w:ascii="Times New Roman" w:hAnsi="Times New Roman" w:cs="Times New Roman"/>
        </w:rPr>
      </w:pPr>
    </w:p>
    <w:p w14:paraId="197F777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предоставлять рекомендации по дальнейшим работам.</w:t>
      </w:r>
    </w:p>
    <w:p w14:paraId="4A17B07B" w14:textId="77777777" w:rsidR="008526F4" w:rsidRPr="00E23417" w:rsidRDefault="008526F4">
      <w:pPr>
        <w:pStyle w:val="FORMATTEXT"/>
        <w:ind w:firstLine="568"/>
        <w:jc w:val="both"/>
        <w:rPr>
          <w:rFonts w:ascii="Times New Roman" w:hAnsi="Times New Roman" w:cs="Times New Roman"/>
        </w:rPr>
      </w:pPr>
    </w:p>
    <w:p w14:paraId="09DA2FC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11.14 К актам приемки оснований прилагают следующие документы:</w:t>
      </w:r>
    </w:p>
    <w:p w14:paraId="1266ED7C" w14:textId="77777777" w:rsidR="008526F4" w:rsidRPr="00E23417" w:rsidRDefault="008526F4">
      <w:pPr>
        <w:pStyle w:val="FORMATTEXT"/>
        <w:ind w:firstLine="568"/>
        <w:jc w:val="both"/>
        <w:rPr>
          <w:rFonts w:ascii="Times New Roman" w:hAnsi="Times New Roman" w:cs="Times New Roman"/>
        </w:rPr>
      </w:pPr>
    </w:p>
    <w:p w14:paraId="11B176E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материалы испытаний грунтов, выполненных как в процессе текущего контроля производства работ, так и при приемке основания;</w:t>
      </w:r>
    </w:p>
    <w:p w14:paraId="602A5E7E" w14:textId="77777777" w:rsidR="008526F4" w:rsidRPr="00E23417" w:rsidRDefault="008526F4">
      <w:pPr>
        <w:pStyle w:val="FORMATTEXT"/>
        <w:ind w:firstLine="568"/>
        <w:jc w:val="both"/>
        <w:rPr>
          <w:rFonts w:ascii="Times New Roman" w:hAnsi="Times New Roman" w:cs="Times New Roman"/>
        </w:rPr>
      </w:pPr>
    </w:p>
    <w:p w14:paraId="5477EFE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акты промежуточных проверок и приемок скрытых работ;</w:t>
      </w:r>
    </w:p>
    <w:p w14:paraId="183C1D02" w14:textId="77777777" w:rsidR="008526F4" w:rsidRPr="00E23417" w:rsidRDefault="008526F4">
      <w:pPr>
        <w:pStyle w:val="FORMATTEXT"/>
        <w:ind w:firstLine="568"/>
        <w:jc w:val="both"/>
        <w:rPr>
          <w:rFonts w:ascii="Times New Roman" w:hAnsi="Times New Roman" w:cs="Times New Roman"/>
        </w:rPr>
      </w:pPr>
    </w:p>
    <w:p w14:paraId="55319B4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журналы производства работ;</w:t>
      </w:r>
    </w:p>
    <w:p w14:paraId="6B1E2265" w14:textId="77777777" w:rsidR="008526F4" w:rsidRPr="00E23417" w:rsidRDefault="008526F4">
      <w:pPr>
        <w:pStyle w:val="FORMATTEXT"/>
        <w:ind w:firstLine="568"/>
        <w:jc w:val="both"/>
        <w:rPr>
          <w:rFonts w:ascii="Times New Roman" w:hAnsi="Times New Roman" w:cs="Times New Roman"/>
        </w:rPr>
      </w:pPr>
    </w:p>
    <w:p w14:paraId="7E1A5A5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рабочие чертежи по фактически выполненным работам.</w:t>
      </w:r>
    </w:p>
    <w:p w14:paraId="54090AA2" w14:textId="77777777" w:rsidR="008526F4" w:rsidRPr="00E23417" w:rsidRDefault="008526F4">
      <w:pPr>
        <w:pStyle w:val="FORMATTEXT"/>
        <w:ind w:firstLine="568"/>
        <w:jc w:val="both"/>
        <w:rPr>
          <w:rFonts w:ascii="Times New Roman" w:hAnsi="Times New Roman" w:cs="Times New Roman"/>
        </w:rPr>
      </w:pPr>
    </w:p>
    <w:p w14:paraId="79E9BDE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11.15 Законченные в процессе производства работ отдельные ответственные конструкции должны приниматься техническим надзором заказчика с составлением актов промежуточной приемки этих конструкций.</w:t>
      </w:r>
    </w:p>
    <w:p w14:paraId="1726DA41" w14:textId="77777777" w:rsidR="008526F4" w:rsidRPr="00E23417" w:rsidRDefault="008526F4">
      <w:pPr>
        <w:pStyle w:val="FORMATTEXT"/>
        <w:ind w:firstLine="568"/>
        <w:jc w:val="both"/>
        <w:rPr>
          <w:rFonts w:ascii="Times New Roman" w:hAnsi="Times New Roman" w:cs="Times New Roman"/>
        </w:rPr>
      </w:pPr>
    </w:p>
    <w:p w14:paraId="488F9DF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11.16 При устройстве фундаментов в котлованах размеры последних в плане должны назначаться по проектным габаритам сооружения с учетом конструкции ограждения и крепления стен котлована, способов водоотлива и возведения фундаментов или подземных сооружений и возможности размещения строительных механизмов и технологического оборудования.</w:t>
      </w:r>
    </w:p>
    <w:p w14:paraId="48AD03D2" w14:textId="77777777" w:rsidR="008526F4" w:rsidRPr="00E23417" w:rsidRDefault="008526F4">
      <w:pPr>
        <w:pStyle w:val="FORMATTEXT"/>
        <w:ind w:firstLine="568"/>
        <w:jc w:val="both"/>
        <w:rPr>
          <w:rFonts w:ascii="Times New Roman" w:hAnsi="Times New Roman" w:cs="Times New Roman"/>
        </w:rPr>
      </w:pPr>
    </w:p>
    <w:p w14:paraId="3078745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11.17 В рабочих чертежах котлована должны быть данные о расположении в его пределах наземных или подземных сооружений и коммуникаций, указаны горизонты подземных, меженных и высоких вод, а также рабочий горизонт воды.</w:t>
      </w:r>
    </w:p>
    <w:p w14:paraId="18151544" w14:textId="77777777" w:rsidR="008526F4" w:rsidRPr="00E23417" w:rsidRDefault="008526F4">
      <w:pPr>
        <w:pStyle w:val="FORMATTEXT"/>
        <w:ind w:firstLine="568"/>
        <w:jc w:val="both"/>
        <w:rPr>
          <w:rFonts w:ascii="Times New Roman" w:hAnsi="Times New Roman" w:cs="Times New Roman"/>
        </w:rPr>
      </w:pPr>
    </w:p>
    <w:p w14:paraId="7BDD806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11.18 До начала разработки котлована должны быть выполнены следующие работы:</w:t>
      </w:r>
    </w:p>
    <w:p w14:paraId="7B930FA8" w14:textId="77777777" w:rsidR="008526F4" w:rsidRPr="00E23417" w:rsidRDefault="008526F4">
      <w:pPr>
        <w:pStyle w:val="FORMATTEXT"/>
        <w:ind w:firstLine="568"/>
        <w:jc w:val="both"/>
        <w:rPr>
          <w:rFonts w:ascii="Times New Roman" w:hAnsi="Times New Roman" w:cs="Times New Roman"/>
        </w:rPr>
      </w:pPr>
    </w:p>
    <w:p w14:paraId="53CC9B2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разбивка котлована;</w:t>
      </w:r>
    </w:p>
    <w:p w14:paraId="6B687856" w14:textId="77777777" w:rsidR="008526F4" w:rsidRPr="00E23417" w:rsidRDefault="008526F4">
      <w:pPr>
        <w:pStyle w:val="FORMATTEXT"/>
        <w:ind w:firstLine="568"/>
        <w:jc w:val="both"/>
        <w:rPr>
          <w:rFonts w:ascii="Times New Roman" w:hAnsi="Times New Roman" w:cs="Times New Roman"/>
        </w:rPr>
      </w:pPr>
    </w:p>
    <w:p w14:paraId="21DD674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планировка территории и отвод поверхностных и подземных вод;</w:t>
      </w:r>
    </w:p>
    <w:p w14:paraId="45D05906" w14:textId="77777777" w:rsidR="008526F4" w:rsidRPr="00E23417" w:rsidRDefault="008526F4">
      <w:pPr>
        <w:pStyle w:val="FORMATTEXT"/>
        <w:ind w:firstLine="568"/>
        <w:jc w:val="both"/>
        <w:rPr>
          <w:rFonts w:ascii="Times New Roman" w:hAnsi="Times New Roman" w:cs="Times New Roman"/>
        </w:rPr>
      </w:pPr>
    </w:p>
    <w:p w14:paraId="64F41E8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разборка или перенос попадающих в пятно застройки наземных и подземных коммуникаций или сооружений;</w:t>
      </w:r>
    </w:p>
    <w:p w14:paraId="04444211" w14:textId="77777777" w:rsidR="008526F4" w:rsidRPr="00E23417" w:rsidRDefault="008526F4">
      <w:pPr>
        <w:pStyle w:val="FORMATTEXT"/>
        <w:ind w:firstLine="568"/>
        <w:jc w:val="both"/>
        <w:rPr>
          <w:rFonts w:ascii="Times New Roman" w:hAnsi="Times New Roman" w:cs="Times New Roman"/>
        </w:rPr>
      </w:pPr>
    </w:p>
    <w:p w14:paraId="49A746E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ограждение котлована (в необходимых случаях).</w:t>
      </w:r>
    </w:p>
    <w:p w14:paraId="31585673" w14:textId="77777777" w:rsidR="008526F4" w:rsidRPr="00E23417" w:rsidRDefault="008526F4">
      <w:pPr>
        <w:pStyle w:val="FORMATTEXT"/>
        <w:ind w:firstLine="568"/>
        <w:jc w:val="both"/>
        <w:rPr>
          <w:rFonts w:ascii="Times New Roman" w:hAnsi="Times New Roman" w:cs="Times New Roman"/>
        </w:rPr>
      </w:pPr>
    </w:p>
    <w:p w14:paraId="24F952A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11.19 Перенос (переустройство) действующих подземных коммуникаций и разработка грунта в местах их расположения допускаются лишь при наличии письменного разрешения организации, ответственной за эксплуатацию коммуникаций.</w:t>
      </w:r>
    </w:p>
    <w:p w14:paraId="0BE447C1" w14:textId="77777777" w:rsidR="008526F4" w:rsidRPr="00E23417" w:rsidRDefault="008526F4">
      <w:pPr>
        <w:pStyle w:val="FORMATTEXT"/>
        <w:ind w:firstLine="568"/>
        <w:jc w:val="both"/>
        <w:rPr>
          <w:rFonts w:ascii="Times New Roman" w:hAnsi="Times New Roman" w:cs="Times New Roman"/>
        </w:rPr>
      </w:pPr>
    </w:p>
    <w:p w14:paraId="4FA1795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11.20 В процессе устройства котлованов, фундаментов и подземных сооружений должен быть установлен постоянный надзор за состоянием грунта, ограждений и креплений котлована, фильтрацией воды.</w:t>
      </w:r>
    </w:p>
    <w:p w14:paraId="00B93B0E" w14:textId="77777777" w:rsidR="008526F4" w:rsidRPr="00E23417" w:rsidRDefault="008526F4">
      <w:pPr>
        <w:pStyle w:val="FORMATTEXT"/>
        <w:ind w:firstLine="568"/>
        <w:jc w:val="both"/>
        <w:rPr>
          <w:rFonts w:ascii="Times New Roman" w:hAnsi="Times New Roman" w:cs="Times New Roman"/>
        </w:rPr>
      </w:pPr>
    </w:p>
    <w:p w14:paraId="5D1B34E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11.21 При разработке котлованов непосредственно около фундаментов существующих сооружений, а также действующих подземных коммуникаций необходимо принять меры против возможных деформаций существующих сооружений и коммуникаций, а также нарушений устойчивости откосов котлованов.</w:t>
      </w:r>
    </w:p>
    <w:p w14:paraId="77C9007E" w14:textId="77777777" w:rsidR="008526F4" w:rsidRPr="00E23417" w:rsidRDefault="008526F4">
      <w:pPr>
        <w:pStyle w:val="FORMATTEXT"/>
        <w:ind w:firstLine="568"/>
        <w:jc w:val="both"/>
        <w:rPr>
          <w:rFonts w:ascii="Times New Roman" w:hAnsi="Times New Roman" w:cs="Times New Roman"/>
        </w:rPr>
      </w:pPr>
    </w:p>
    <w:p w14:paraId="7524DC2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Мероприятия, обеспечивающие сохранность существующих сооружений и коммуникаций, должны быть разработаны в РД и, при необходимости, согласованы с эксплуатирующими организациями.</w:t>
      </w:r>
    </w:p>
    <w:p w14:paraId="221DCFA8" w14:textId="77777777" w:rsidR="008526F4" w:rsidRPr="00E23417" w:rsidRDefault="008526F4">
      <w:pPr>
        <w:pStyle w:val="FORMATTEXT"/>
        <w:ind w:firstLine="568"/>
        <w:jc w:val="both"/>
        <w:rPr>
          <w:rFonts w:ascii="Times New Roman" w:hAnsi="Times New Roman" w:cs="Times New Roman"/>
        </w:rPr>
      </w:pPr>
    </w:p>
    <w:p w14:paraId="6CB428A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11.22 Ограждения и крепления котлованов должны выполнять таким образом, чтобы они не препятствовали производству последующих работ по устройству конструкций. Крепления неглубоких котлованов должны быть, как правило, инвентарными, а последовательность их разборки должна обеспечить устойчивость стенок котлованов до окончания работ по устройству фундаментных и других конструкций.</w:t>
      </w:r>
    </w:p>
    <w:p w14:paraId="5687CF6D" w14:textId="77777777" w:rsidR="008526F4" w:rsidRPr="00E23417" w:rsidRDefault="008526F4">
      <w:pPr>
        <w:pStyle w:val="FORMATTEXT"/>
        <w:ind w:firstLine="568"/>
        <w:jc w:val="both"/>
        <w:rPr>
          <w:rFonts w:ascii="Times New Roman" w:hAnsi="Times New Roman" w:cs="Times New Roman"/>
        </w:rPr>
      </w:pPr>
    </w:p>
    <w:p w14:paraId="332D7D1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11.23 При разработке котлована в водонасыщенных грунтах следует предусматривать меры, исключающие оплывание откосов, суффозию и выпор грунта основания.</w:t>
      </w:r>
    </w:p>
    <w:p w14:paraId="73258651" w14:textId="77777777" w:rsidR="008526F4" w:rsidRPr="00E23417" w:rsidRDefault="008526F4">
      <w:pPr>
        <w:pStyle w:val="FORMATTEXT"/>
        <w:ind w:firstLine="568"/>
        <w:jc w:val="both"/>
        <w:rPr>
          <w:rFonts w:ascii="Times New Roman" w:hAnsi="Times New Roman" w:cs="Times New Roman"/>
        </w:rPr>
      </w:pPr>
    </w:p>
    <w:p w14:paraId="019EC7E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том случае, если основание сложено водонасыщенными мелкими и пылеватыми песками или глинистыми грунтами текучепластичной и текучей консистенции, должны быть приняты меры по их защите от возможных нарушений при движении землеройных и транспортных машин, а также от разжижения вследствие динамических воздействий.</w:t>
      </w:r>
    </w:p>
    <w:p w14:paraId="4367300C" w14:textId="77777777" w:rsidR="008526F4" w:rsidRPr="00E23417" w:rsidRDefault="008526F4">
      <w:pPr>
        <w:pStyle w:val="FORMATTEXT"/>
        <w:ind w:firstLine="568"/>
        <w:jc w:val="both"/>
        <w:rPr>
          <w:rFonts w:ascii="Times New Roman" w:hAnsi="Times New Roman" w:cs="Times New Roman"/>
        </w:rPr>
      </w:pPr>
    </w:p>
    <w:p w14:paraId="68AB1B5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11.24 Недобор грунта на дне котлована устанавливают в РД и уточняют в процессе работы. Изменение проектного недобора грунта должно быть согласовано с проектной организацией.</w:t>
      </w:r>
    </w:p>
    <w:p w14:paraId="0745D6BE" w14:textId="77777777" w:rsidR="008526F4" w:rsidRPr="00E23417" w:rsidRDefault="008526F4">
      <w:pPr>
        <w:pStyle w:val="FORMATTEXT"/>
        <w:ind w:firstLine="568"/>
        <w:jc w:val="both"/>
        <w:rPr>
          <w:rFonts w:ascii="Times New Roman" w:hAnsi="Times New Roman" w:cs="Times New Roman"/>
        </w:rPr>
      </w:pPr>
    </w:p>
    <w:p w14:paraId="1D4BF89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Случайные переборы грунта в котловане должны быть восстановлены местным или песчаным грунтом с тщательным уплотнением. Вид грунта заполнения и степень уплотнения необходимо согласовать с проектной организацией.</w:t>
      </w:r>
    </w:p>
    <w:p w14:paraId="068C69DD" w14:textId="77777777" w:rsidR="008526F4" w:rsidRPr="00E23417" w:rsidRDefault="008526F4">
      <w:pPr>
        <w:pStyle w:val="FORMATTEXT"/>
        <w:ind w:firstLine="568"/>
        <w:jc w:val="both"/>
        <w:rPr>
          <w:rFonts w:ascii="Times New Roman" w:hAnsi="Times New Roman" w:cs="Times New Roman"/>
        </w:rPr>
      </w:pPr>
    </w:p>
    <w:p w14:paraId="53C5EED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11.25 Основания, нарушенные при производстве работ в результате промерзания, затопления, перебора грунта и т.д., должны быть восстановлены способом, согласованным с проектной организацией.</w:t>
      </w:r>
    </w:p>
    <w:p w14:paraId="6B67B638" w14:textId="77777777" w:rsidR="008526F4" w:rsidRPr="00E23417" w:rsidRDefault="008526F4">
      <w:pPr>
        <w:pStyle w:val="FORMATTEXT"/>
        <w:ind w:firstLine="568"/>
        <w:jc w:val="both"/>
        <w:rPr>
          <w:rFonts w:ascii="Times New Roman" w:hAnsi="Times New Roman" w:cs="Times New Roman"/>
        </w:rPr>
      </w:pPr>
    </w:p>
    <w:p w14:paraId="04C66A9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11.26 Разработка грунта в котлованах или траншеях при переменной глубине заложения фундаментов должна вестись уступами. Отношение высоты уступа к его длине устанавливают в РД, но должно быть не менее 1:2 - при связных грунтах, 1:3 - при несвязных грунтах. Грунт следует разрабатывать способами, обеспечивающими сохранение структуры грунта в уступах основания.</w:t>
      </w:r>
    </w:p>
    <w:p w14:paraId="4AF32FFD" w14:textId="77777777" w:rsidR="008526F4" w:rsidRPr="00E23417" w:rsidRDefault="008526F4">
      <w:pPr>
        <w:pStyle w:val="FORMATTEXT"/>
        <w:ind w:firstLine="568"/>
        <w:jc w:val="both"/>
        <w:rPr>
          <w:rFonts w:ascii="Times New Roman" w:hAnsi="Times New Roman" w:cs="Times New Roman"/>
        </w:rPr>
      </w:pPr>
    </w:p>
    <w:p w14:paraId="6E84EBA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11.27 Грунты в основании, не соответствующие в природном залегании требуемой проектом плотности и водонепроницаемости, следует заменить или доуплотнить с помощью уплотняющих средств (катков, тяжелых трамбовок и др.).</w:t>
      </w:r>
    </w:p>
    <w:p w14:paraId="7C515156" w14:textId="77777777" w:rsidR="008526F4" w:rsidRPr="00E23417" w:rsidRDefault="008526F4">
      <w:pPr>
        <w:pStyle w:val="FORMATTEXT"/>
        <w:ind w:firstLine="568"/>
        <w:jc w:val="both"/>
        <w:rPr>
          <w:rFonts w:ascii="Times New Roman" w:hAnsi="Times New Roman" w:cs="Times New Roman"/>
        </w:rPr>
      </w:pPr>
    </w:p>
    <w:p w14:paraId="56AA513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Степень уплотнения, выражаемая плотностью сухого грунта, должна быть задана в РД и обеспечивать повышение прочностных свойств грунта, уменьшение его деформируемости и водопроницаемости.</w:t>
      </w:r>
    </w:p>
    <w:p w14:paraId="5EF9B5DE" w14:textId="77777777" w:rsidR="008526F4" w:rsidRPr="00E23417" w:rsidRDefault="008526F4">
      <w:pPr>
        <w:pStyle w:val="FORMATTEXT"/>
        <w:ind w:firstLine="568"/>
        <w:jc w:val="both"/>
        <w:rPr>
          <w:rFonts w:ascii="Times New Roman" w:hAnsi="Times New Roman" w:cs="Times New Roman"/>
        </w:rPr>
      </w:pPr>
    </w:p>
    <w:p w14:paraId="2CC2E32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11.28 Возведение фундаментов на основаниях из насыпных грунтов допускается в случаях, предусмотренных РД, после подготовки основания с учетом состава и состояния грунтов и в соответствии с принятым решением по способу их отсыпки и уплотнения.</w:t>
      </w:r>
    </w:p>
    <w:p w14:paraId="4B9169BF" w14:textId="77777777" w:rsidR="008526F4" w:rsidRPr="00E23417" w:rsidRDefault="008526F4">
      <w:pPr>
        <w:pStyle w:val="FORMATTEXT"/>
        <w:ind w:firstLine="568"/>
        <w:jc w:val="both"/>
        <w:rPr>
          <w:rFonts w:ascii="Times New Roman" w:hAnsi="Times New Roman" w:cs="Times New Roman"/>
        </w:rPr>
      </w:pPr>
    </w:p>
    <w:p w14:paraId="249293A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Использование в качестве оснований насыпей из шлака и других негрунтовых материалов допускается при наличии специальных указаний, разработанных в РД и предусматривающих порядок производства и технологию работ и контроль их качества.</w:t>
      </w:r>
    </w:p>
    <w:p w14:paraId="26379AFB" w14:textId="77777777" w:rsidR="008526F4" w:rsidRPr="00E23417" w:rsidRDefault="008526F4">
      <w:pPr>
        <w:pStyle w:val="FORMATTEXT"/>
        <w:ind w:firstLine="568"/>
        <w:jc w:val="both"/>
        <w:rPr>
          <w:rFonts w:ascii="Times New Roman" w:hAnsi="Times New Roman" w:cs="Times New Roman"/>
        </w:rPr>
      </w:pPr>
    </w:p>
    <w:p w14:paraId="3E4147D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11.29 Методы устройства насыпей, подушек, обратных засыпок, а также уплотнения грунта устанавливают в РД и уточняют в ППР в зависимости от требуемых плотности и состояния грунтов, объема работ, имеющихся средств механизации, сроков производства работ и др.</w:t>
      </w:r>
    </w:p>
    <w:p w14:paraId="696D7624" w14:textId="77777777" w:rsidR="008526F4" w:rsidRPr="00E23417" w:rsidRDefault="008526F4">
      <w:pPr>
        <w:pStyle w:val="FORMATTEXT"/>
        <w:ind w:firstLine="568"/>
        <w:jc w:val="both"/>
        <w:rPr>
          <w:rFonts w:ascii="Times New Roman" w:hAnsi="Times New Roman" w:cs="Times New Roman"/>
        </w:rPr>
      </w:pPr>
    </w:p>
    <w:p w14:paraId="275A330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11.30 Засыпку пазух грунтом и его уплотнение должны выполнять с обеспечением сохранности гидроизоляции фундаментов, стен подвалов и подземных сооружений, а также расположенных рядом подземных коммуникаций (кабелей, трубопроводов и др.). Для предотвращения механического повреждения гидроизоляции следует применять защитное покрытие (в том числе из профилированных мембран, штучных и других материалов).</w:t>
      </w:r>
    </w:p>
    <w:p w14:paraId="4A642EE4" w14:textId="77777777" w:rsidR="008526F4" w:rsidRPr="00E23417" w:rsidRDefault="008526F4">
      <w:pPr>
        <w:pStyle w:val="FORMATTEXT"/>
        <w:ind w:firstLine="568"/>
        <w:jc w:val="both"/>
        <w:rPr>
          <w:rFonts w:ascii="Times New Roman" w:hAnsi="Times New Roman" w:cs="Times New Roman"/>
        </w:rPr>
      </w:pPr>
    </w:p>
    <w:p w14:paraId="0067C62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11.31 Засыпку пазух рекомендуется доводить до отметок, гарантирующих надежный отвод поверхностных вод. В зимних условиях грунт для засыпки пазух должен быть талым.</w:t>
      </w:r>
    </w:p>
    <w:p w14:paraId="2828D002" w14:textId="77777777" w:rsidR="008526F4" w:rsidRPr="00E23417" w:rsidRDefault="008526F4">
      <w:pPr>
        <w:pStyle w:val="FORMATTEXT"/>
        <w:ind w:firstLine="568"/>
        <w:jc w:val="both"/>
        <w:rPr>
          <w:rFonts w:ascii="Times New Roman" w:hAnsi="Times New Roman" w:cs="Times New Roman"/>
        </w:rPr>
      </w:pPr>
    </w:p>
    <w:p w14:paraId="40C0A56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11.32 К устройству фундаментных и подземных конструкций следует приступить без промедления после подписания акта приемки основания комиссией.</w:t>
      </w:r>
    </w:p>
    <w:p w14:paraId="3996765A" w14:textId="77777777" w:rsidR="008526F4" w:rsidRPr="00E23417" w:rsidRDefault="008526F4">
      <w:pPr>
        <w:pStyle w:val="FORMATTEXT"/>
        <w:ind w:firstLine="568"/>
        <w:jc w:val="both"/>
        <w:rPr>
          <w:rFonts w:ascii="Times New Roman" w:hAnsi="Times New Roman" w:cs="Times New Roman"/>
        </w:rPr>
      </w:pPr>
    </w:p>
    <w:p w14:paraId="5C471FE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Перерыв между окончанием разработки котлована и устройством фундаментов или подземных сооружений, как правило, не допускается. При вынужденных перерывах должны быть приняты меры к сохранению природной структуры и свойств грунтов, а также против обводнения котлована поверхностными водами и промораживания грунтов.</w:t>
      </w:r>
    </w:p>
    <w:p w14:paraId="2FA0C102" w14:textId="77777777" w:rsidR="008526F4" w:rsidRPr="00E23417" w:rsidRDefault="008526F4">
      <w:pPr>
        <w:pStyle w:val="FORMATTEXT"/>
        <w:ind w:firstLine="568"/>
        <w:jc w:val="both"/>
        <w:rPr>
          <w:rFonts w:ascii="Times New Roman" w:hAnsi="Times New Roman" w:cs="Times New Roman"/>
        </w:rPr>
      </w:pPr>
    </w:p>
    <w:p w14:paraId="4519318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11.33 Мероприятия по сохранению природной структуры и свойств грунтов в основании включают:</w:t>
      </w:r>
    </w:p>
    <w:p w14:paraId="728D2283" w14:textId="77777777" w:rsidR="008526F4" w:rsidRPr="00E23417" w:rsidRDefault="008526F4">
      <w:pPr>
        <w:pStyle w:val="FORMATTEXT"/>
        <w:ind w:firstLine="568"/>
        <w:jc w:val="both"/>
        <w:rPr>
          <w:rFonts w:ascii="Times New Roman" w:hAnsi="Times New Roman" w:cs="Times New Roman"/>
        </w:rPr>
      </w:pPr>
    </w:p>
    <w:p w14:paraId="2B71F71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защиту котлована от попадания поверхностных вод;</w:t>
      </w:r>
    </w:p>
    <w:p w14:paraId="4E205491" w14:textId="77777777" w:rsidR="008526F4" w:rsidRPr="00E23417" w:rsidRDefault="008526F4">
      <w:pPr>
        <w:pStyle w:val="FORMATTEXT"/>
        <w:ind w:firstLine="568"/>
        <w:jc w:val="both"/>
        <w:rPr>
          <w:rFonts w:ascii="Times New Roman" w:hAnsi="Times New Roman" w:cs="Times New Roman"/>
        </w:rPr>
      </w:pPr>
    </w:p>
    <w:p w14:paraId="49590F2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ограждение котлована и грунтов основания водонепроницаемой стенкой ("стена в грунте", ограждения из шпунта, буросекущихся свай и т.п.);</w:t>
      </w:r>
    </w:p>
    <w:p w14:paraId="78A701CA" w14:textId="77777777" w:rsidR="008526F4" w:rsidRPr="00E23417" w:rsidRDefault="008526F4">
      <w:pPr>
        <w:pStyle w:val="FORMATTEXT"/>
        <w:ind w:firstLine="568"/>
        <w:jc w:val="both"/>
        <w:rPr>
          <w:rFonts w:ascii="Times New Roman" w:hAnsi="Times New Roman" w:cs="Times New Roman"/>
        </w:rPr>
      </w:pPr>
    </w:p>
    <w:p w14:paraId="39FC8C2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 снятие гидростатического давления путем глубинного водоотлива из подстилающих слоев, содержащих воду;</w:t>
      </w:r>
    </w:p>
    <w:p w14:paraId="289AACD6" w14:textId="77777777" w:rsidR="008526F4" w:rsidRPr="00E23417" w:rsidRDefault="008526F4">
      <w:pPr>
        <w:pStyle w:val="FORMATTEXT"/>
        <w:ind w:firstLine="568"/>
        <w:jc w:val="both"/>
        <w:rPr>
          <w:rFonts w:ascii="Times New Roman" w:hAnsi="Times New Roman" w:cs="Times New Roman"/>
        </w:rPr>
      </w:pPr>
    </w:p>
    <w:p w14:paraId="50E5455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исключение притока воды в котлован через дно;</w:t>
      </w:r>
    </w:p>
    <w:p w14:paraId="06A1EBE8" w14:textId="77777777" w:rsidR="008526F4" w:rsidRPr="00E23417" w:rsidRDefault="008526F4">
      <w:pPr>
        <w:pStyle w:val="FORMATTEXT"/>
        <w:ind w:firstLine="568"/>
        <w:jc w:val="both"/>
        <w:rPr>
          <w:rFonts w:ascii="Times New Roman" w:hAnsi="Times New Roman" w:cs="Times New Roman"/>
        </w:rPr>
      </w:pPr>
    </w:p>
    <w:p w14:paraId="0CE3D9D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исключение динамических воздействий во время откопки котлованов землеройными машинами с помощью защитного слоя грунта недобора;</w:t>
      </w:r>
    </w:p>
    <w:p w14:paraId="1C287CD9" w14:textId="77777777" w:rsidR="008526F4" w:rsidRPr="00E23417" w:rsidRDefault="008526F4">
      <w:pPr>
        <w:pStyle w:val="FORMATTEXT"/>
        <w:ind w:firstLine="568"/>
        <w:jc w:val="both"/>
        <w:rPr>
          <w:rFonts w:ascii="Times New Roman" w:hAnsi="Times New Roman" w:cs="Times New Roman"/>
        </w:rPr>
      </w:pPr>
    </w:p>
    <w:p w14:paraId="584A5AB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защиту грунта основания от промерзания.</w:t>
      </w:r>
    </w:p>
    <w:p w14:paraId="3786D5B4" w14:textId="77777777" w:rsidR="008526F4" w:rsidRPr="00E23417" w:rsidRDefault="008526F4">
      <w:pPr>
        <w:pStyle w:val="FORMATTEXT"/>
        <w:ind w:firstLine="568"/>
        <w:jc w:val="both"/>
        <w:rPr>
          <w:rFonts w:ascii="Times New Roman" w:hAnsi="Times New Roman" w:cs="Times New Roman"/>
        </w:rPr>
      </w:pPr>
    </w:p>
    <w:p w14:paraId="4AC12F3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11.34 При поступлении в котлован в процессе производства работ воды необходимо обеспечить водоотвод во избежание затопления свежего слоя бетона или раствора до приобретения ими прочности не менее 30% проектной.</w:t>
      </w:r>
    </w:p>
    <w:p w14:paraId="703CF5C5" w14:textId="77777777" w:rsidR="008526F4" w:rsidRPr="00E23417" w:rsidRDefault="008526F4">
      <w:pPr>
        <w:pStyle w:val="FORMATTEXT"/>
        <w:ind w:firstLine="568"/>
        <w:jc w:val="both"/>
        <w:rPr>
          <w:rFonts w:ascii="Times New Roman" w:hAnsi="Times New Roman" w:cs="Times New Roman"/>
        </w:rPr>
      </w:pPr>
    </w:p>
    <w:p w14:paraId="6DAD678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большом притоке воды, удаление которой может вызвать вымывание раствора и наплыв грунта в котлован, необходимо устраивать тампонажную подушку из бетона, укладываемого подводным способом. Толщину подушки назначают согласно ППР, но не менее 1 м при напоре воды не более 3 м.</w:t>
      </w:r>
    </w:p>
    <w:p w14:paraId="30695B51" w14:textId="77777777" w:rsidR="008526F4" w:rsidRPr="00E23417" w:rsidRDefault="008526F4">
      <w:pPr>
        <w:pStyle w:val="FORMATTEXT"/>
        <w:ind w:firstLine="568"/>
        <w:jc w:val="both"/>
        <w:rPr>
          <w:rFonts w:ascii="Times New Roman" w:hAnsi="Times New Roman" w:cs="Times New Roman"/>
        </w:rPr>
      </w:pPr>
    </w:p>
    <w:p w14:paraId="54E111F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11.35 Ограждаемые котлованы для устройства фундаментов следует выполнять с соблюдением нижеприведенных правил:</w:t>
      </w:r>
    </w:p>
    <w:p w14:paraId="597AD48C" w14:textId="77777777" w:rsidR="008526F4" w:rsidRPr="00E23417" w:rsidRDefault="008526F4">
      <w:pPr>
        <w:pStyle w:val="FORMATTEXT"/>
        <w:ind w:firstLine="568"/>
        <w:jc w:val="both"/>
        <w:rPr>
          <w:rFonts w:ascii="Times New Roman" w:hAnsi="Times New Roman" w:cs="Times New Roman"/>
        </w:rPr>
      </w:pPr>
    </w:p>
    <w:p w14:paraId="5838D1F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при невозможности осушить котлован (для производства работ по устройству ростверков) разработку грунта до проектных отметок следует производить подводным способом (эрлифтами, гидроэлеваторами, грейферами). Для предотвращения поступления воды снизу на дно котлована следует уложить способом ВПТ бетонный тампонажный слой. Толщина слоя бетона, определенная расчетом на давление воды снизу, должна быть не менее 1 м и не менее 1,5 м - при наличии неровностей грунтового дна котлована не более 0,5 м при подводной его разработке;</w:t>
      </w:r>
    </w:p>
    <w:p w14:paraId="16DB6857" w14:textId="77777777" w:rsidR="008526F4" w:rsidRPr="00E23417" w:rsidRDefault="008526F4">
      <w:pPr>
        <w:pStyle w:val="FORMATTEXT"/>
        <w:ind w:firstLine="568"/>
        <w:jc w:val="both"/>
        <w:rPr>
          <w:rFonts w:ascii="Times New Roman" w:hAnsi="Times New Roman" w:cs="Times New Roman"/>
        </w:rPr>
      </w:pPr>
    </w:p>
    <w:p w14:paraId="7A3E9E4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верх ограждений котлованов необходимо располагать не менее чем на 0,7 м над рабочим уровнем воды с учетом высоты волны и нагона или на 0,3 м над уровнем ледостава. За рабочий уровень воды (ледостава) в ППР следует принимать наивысший возможный в период выполнения данного вида работ сезонный уровень воды (ледостава), соответствующий расчетному вероятностью превышения 10%. При этом должны быть учтены также возможные превышения уровня от воздействия нагонных ветров или заторов льда. На реках с регулируемым стоком рабочий уровень назначают на основе сведений организаций, регулирующих сток;</w:t>
      </w:r>
    </w:p>
    <w:p w14:paraId="4F4A1CD9" w14:textId="77777777" w:rsidR="008526F4" w:rsidRPr="00E23417" w:rsidRDefault="008526F4">
      <w:pPr>
        <w:pStyle w:val="FORMATTEXT"/>
        <w:ind w:firstLine="568"/>
        <w:jc w:val="both"/>
        <w:rPr>
          <w:rFonts w:ascii="Times New Roman" w:hAnsi="Times New Roman" w:cs="Times New Roman"/>
        </w:rPr>
      </w:pPr>
    </w:p>
    <w:p w14:paraId="694186C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откачку воды из ограждения котлована и работы по возведению ростверка допускается производить после приобретения бетоном тампонажного слоя прочности, указанной в РД, но не менее 2,5 МПа.</w:t>
      </w:r>
    </w:p>
    <w:p w14:paraId="11DC40E2" w14:textId="77777777" w:rsidR="008526F4" w:rsidRPr="00E23417" w:rsidRDefault="008526F4">
      <w:pPr>
        <w:pStyle w:val="FORMATTEXT"/>
        <w:ind w:firstLine="568"/>
        <w:jc w:val="both"/>
        <w:rPr>
          <w:rFonts w:ascii="Times New Roman" w:hAnsi="Times New Roman" w:cs="Times New Roman"/>
        </w:rPr>
      </w:pPr>
    </w:p>
    <w:p w14:paraId="49B1E79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11.36 Поверхность основания, сложенного глинистыми грунтами, должна быть выровнена подсыпкой из песка (кроме пылеватого) толщиной от 5 до 10 см. Поверхность песчаного основания планируют без подсыпки. Краны и другие механизмы следует размещать за пределами подготовленных участков основания.</w:t>
      </w:r>
    </w:p>
    <w:p w14:paraId="490F066A" w14:textId="77777777" w:rsidR="008526F4" w:rsidRPr="00E23417" w:rsidRDefault="008526F4">
      <w:pPr>
        <w:pStyle w:val="FORMATTEXT"/>
        <w:ind w:firstLine="568"/>
        <w:jc w:val="both"/>
        <w:rPr>
          <w:rFonts w:ascii="Times New Roman" w:hAnsi="Times New Roman" w:cs="Times New Roman"/>
        </w:rPr>
      </w:pPr>
    </w:p>
    <w:p w14:paraId="6075F9E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11.37 При возведении монолитных фундаментов необходимо выполнить подготовку из тощего бетона, обеспечивающую возможность укладки стяжки под гидроизоляцию и не допускающую утечки раствора из бетонной смеси бетонируемого фундамента.</w:t>
      </w:r>
    </w:p>
    <w:p w14:paraId="29020F1B" w14:textId="77777777" w:rsidR="008526F4" w:rsidRPr="00E23417" w:rsidRDefault="008526F4">
      <w:pPr>
        <w:pStyle w:val="FORMATTEXT"/>
        <w:ind w:firstLine="568"/>
        <w:jc w:val="both"/>
        <w:rPr>
          <w:rFonts w:ascii="Times New Roman" w:hAnsi="Times New Roman" w:cs="Times New Roman"/>
        </w:rPr>
      </w:pPr>
    </w:p>
    <w:p w14:paraId="4F0A4B0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11.38 При переменной глубине заложения фундамента его возведение начинают с нижних отметок основания. Затем подготавливают вышерасположенные участки и укладывают блоки фундамента на основание с предварительным уплотнением засыпки пазух нижележащих участков или блоков.</w:t>
      </w:r>
    </w:p>
    <w:p w14:paraId="58EC8183" w14:textId="77777777" w:rsidR="008526F4" w:rsidRPr="00E23417" w:rsidRDefault="008526F4">
      <w:pPr>
        <w:pStyle w:val="FORMATTEXT"/>
        <w:ind w:firstLine="568"/>
        <w:jc w:val="both"/>
        <w:rPr>
          <w:rFonts w:ascii="Times New Roman" w:hAnsi="Times New Roman" w:cs="Times New Roman"/>
        </w:rPr>
      </w:pPr>
    </w:p>
    <w:p w14:paraId="04316D1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11.39 При приемке подготовленного основания до начала работ по устройству фундаментов должно быть установлено соответствие расположения, размеров, отметок дна котлована, фактического напластования и свойств грунтов указанным в РД, а также возможность заложения фундаментов на проектной или измененной отметке.</w:t>
      </w:r>
    </w:p>
    <w:p w14:paraId="7733A1F0" w14:textId="77777777" w:rsidR="008526F4" w:rsidRPr="00E23417" w:rsidRDefault="008526F4">
      <w:pPr>
        <w:pStyle w:val="FORMATTEXT"/>
        <w:ind w:firstLine="568"/>
        <w:jc w:val="both"/>
        <w:rPr>
          <w:rFonts w:ascii="Times New Roman" w:hAnsi="Times New Roman" w:cs="Times New Roman"/>
        </w:rPr>
      </w:pPr>
    </w:p>
    <w:p w14:paraId="12D85B1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Проверка отсутствия нарушений природных свойств грунтов основания или качества их уплотнения в соответствии с проектными данными должна при необходимости сопровождаться отбором образцов для лабораторных испытаний, зондированием, пенетрацией и др.</w:t>
      </w:r>
    </w:p>
    <w:p w14:paraId="112A5DCA" w14:textId="77777777" w:rsidR="008526F4" w:rsidRPr="00E23417" w:rsidRDefault="008526F4">
      <w:pPr>
        <w:pStyle w:val="FORMATTEXT"/>
        <w:ind w:firstLine="568"/>
        <w:jc w:val="both"/>
        <w:rPr>
          <w:rFonts w:ascii="Times New Roman" w:hAnsi="Times New Roman" w:cs="Times New Roman"/>
        </w:rPr>
      </w:pPr>
    </w:p>
    <w:p w14:paraId="215CD43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больших отклонениях от проектных данных должно быть выполнено, кроме того, испытание грунтов штампами и принято решение о необходимости внесения изменений в РД.</w:t>
      </w:r>
    </w:p>
    <w:p w14:paraId="014626EA" w14:textId="77777777" w:rsidR="008526F4" w:rsidRPr="00E23417" w:rsidRDefault="008526F4">
      <w:pPr>
        <w:pStyle w:val="FORMATTEXT"/>
        <w:ind w:firstLine="568"/>
        <w:jc w:val="both"/>
        <w:rPr>
          <w:rFonts w:ascii="Times New Roman" w:hAnsi="Times New Roman" w:cs="Times New Roman"/>
        </w:rPr>
      </w:pPr>
    </w:p>
    <w:p w14:paraId="7B4F85D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11.40 Проверку однородности и достаточности выполненного уплотнения грунтов в естественном </w:t>
      </w:r>
      <w:r w:rsidRPr="00E23417">
        <w:rPr>
          <w:rFonts w:ascii="Times New Roman" w:hAnsi="Times New Roman" w:cs="Times New Roman"/>
        </w:rPr>
        <w:lastRenderedPageBreak/>
        <w:t>залегании или грунтовых подушек следует осуществлять полевыми методами (зондированием, радиоизотопными методами и пр.) и выборочным определением плотности сухого грунта по отобранным образцам из каждого уплотненного слоя грунта.</w:t>
      </w:r>
    </w:p>
    <w:p w14:paraId="34CDA694" w14:textId="77777777" w:rsidR="008526F4" w:rsidRPr="00E23417" w:rsidRDefault="008526F4">
      <w:pPr>
        <w:pStyle w:val="FORMATTEXT"/>
        <w:ind w:firstLine="568"/>
        <w:jc w:val="both"/>
        <w:rPr>
          <w:rFonts w:ascii="Times New Roman" w:hAnsi="Times New Roman" w:cs="Times New Roman"/>
        </w:rPr>
      </w:pPr>
    </w:p>
    <w:p w14:paraId="507C405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11.41 В том случае, если установлено значительное расхождение между фактическими и проектными характеристиками грунта основания, решение о необходимости пересмотра РД и проведении дальнейших работ должны принимать при участии представителей проектной организации и заказчика.</w:t>
      </w:r>
    </w:p>
    <w:p w14:paraId="49BC91B5" w14:textId="77777777" w:rsidR="008526F4" w:rsidRPr="00E23417" w:rsidRDefault="008526F4">
      <w:pPr>
        <w:pStyle w:val="FORMATTEXT"/>
        <w:ind w:firstLine="568"/>
        <w:jc w:val="both"/>
        <w:rPr>
          <w:rFonts w:ascii="Times New Roman" w:hAnsi="Times New Roman" w:cs="Times New Roman"/>
        </w:rPr>
      </w:pPr>
    </w:p>
    <w:p w14:paraId="622EB99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11.42 При возведении фундаментов и подземных сооружений необходимо контролировать глубину их заложения, размеры и расположение в плане, устройство отверстий и ниш, выполнение гидроизоляции и качество примененных материалов и конструкций. На устройство (подготовку) основания и гидроизоляции должны быть составлены акты освидетельствования скрытых работ.</w:t>
      </w:r>
    </w:p>
    <w:p w14:paraId="3594060B" w14:textId="77777777" w:rsidR="008526F4" w:rsidRPr="00E23417" w:rsidRDefault="008526F4">
      <w:pPr>
        <w:pStyle w:val="FORMATTEXT"/>
        <w:ind w:firstLine="568"/>
        <w:jc w:val="both"/>
        <w:rPr>
          <w:rFonts w:ascii="Times New Roman" w:hAnsi="Times New Roman" w:cs="Times New Roman"/>
        </w:rPr>
      </w:pPr>
    </w:p>
    <w:p w14:paraId="0AB8A27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11.43 При вскрытии котлована действуют следующие виды контроля:</w:t>
      </w:r>
    </w:p>
    <w:p w14:paraId="683CD012" w14:textId="77777777" w:rsidR="008526F4" w:rsidRPr="00E23417" w:rsidRDefault="008526F4">
      <w:pPr>
        <w:pStyle w:val="FORMATTEXT"/>
        <w:ind w:firstLine="568"/>
        <w:jc w:val="both"/>
        <w:rPr>
          <w:rFonts w:ascii="Times New Roman" w:hAnsi="Times New Roman" w:cs="Times New Roman"/>
        </w:rPr>
      </w:pPr>
    </w:p>
    <w:p w14:paraId="0007288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соблюдение необходимых недоборов грунта, недопущение переборов и нарушения структуры грунта основания;</w:t>
      </w:r>
    </w:p>
    <w:p w14:paraId="2DAA31F6" w14:textId="77777777" w:rsidR="008526F4" w:rsidRPr="00E23417" w:rsidRDefault="008526F4">
      <w:pPr>
        <w:pStyle w:val="FORMATTEXT"/>
        <w:ind w:firstLine="568"/>
        <w:jc w:val="both"/>
        <w:rPr>
          <w:rFonts w:ascii="Times New Roman" w:hAnsi="Times New Roman" w:cs="Times New Roman"/>
        </w:rPr>
      </w:pPr>
    </w:p>
    <w:p w14:paraId="754B745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недопущение нарушения структуры грунта при срезке недоборов, подготовке оснований и укладке конструкций;</w:t>
      </w:r>
    </w:p>
    <w:p w14:paraId="6ABA5FFA" w14:textId="77777777" w:rsidR="008526F4" w:rsidRPr="00E23417" w:rsidRDefault="008526F4">
      <w:pPr>
        <w:pStyle w:val="FORMATTEXT"/>
        <w:ind w:firstLine="568"/>
        <w:jc w:val="both"/>
        <w:rPr>
          <w:rFonts w:ascii="Times New Roman" w:hAnsi="Times New Roman" w:cs="Times New Roman"/>
        </w:rPr>
      </w:pPr>
    </w:p>
    <w:p w14:paraId="0B00F32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предохранение грунтов оснований от подтапливания подземными и поверхностными водами с размягчением и размывом верхних слоев основания;</w:t>
      </w:r>
    </w:p>
    <w:p w14:paraId="3E7C15C0" w14:textId="77777777" w:rsidR="008526F4" w:rsidRPr="00E23417" w:rsidRDefault="008526F4">
      <w:pPr>
        <w:pStyle w:val="FORMATTEXT"/>
        <w:ind w:firstLine="568"/>
        <w:jc w:val="both"/>
        <w:rPr>
          <w:rFonts w:ascii="Times New Roman" w:hAnsi="Times New Roman" w:cs="Times New Roman"/>
        </w:rPr>
      </w:pPr>
    </w:p>
    <w:p w14:paraId="395B3BA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соответствие характеристик вскрытых грунтов основания предусмотренным в РД;</w:t>
      </w:r>
    </w:p>
    <w:p w14:paraId="7C0BFB0F" w14:textId="77777777" w:rsidR="008526F4" w:rsidRPr="00E23417" w:rsidRDefault="008526F4">
      <w:pPr>
        <w:pStyle w:val="FORMATTEXT"/>
        <w:ind w:firstLine="568"/>
        <w:jc w:val="both"/>
        <w:rPr>
          <w:rFonts w:ascii="Times New Roman" w:hAnsi="Times New Roman" w:cs="Times New Roman"/>
        </w:rPr>
      </w:pPr>
    </w:p>
    <w:p w14:paraId="72AB71A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достижение достаточного и однородного уплотнения грунтовых подушек, а также обратных засыпок и подготовок под полы;</w:t>
      </w:r>
    </w:p>
    <w:p w14:paraId="3633C93E" w14:textId="77777777" w:rsidR="008526F4" w:rsidRPr="00E23417" w:rsidRDefault="008526F4">
      <w:pPr>
        <w:pStyle w:val="FORMATTEXT"/>
        <w:ind w:firstLine="568"/>
        <w:jc w:val="both"/>
        <w:rPr>
          <w:rFonts w:ascii="Times New Roman" w:hAnsi="Times New Roman" w:cs="Times New Roman"/>
        </w:rPr>
      </w:pPr>
    </w:p>
    <w:p w14:paraId="7BBC249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достаточность примененных мер по защите грунтов основания от промерзания;</w:t>
      </w:r>
    </w:p>
    <w:p w14:paraId="7BD3AEBB" w14:textId="77777777" w:rsidR="008526F4" w:rsidRPr="00E23417" w:rsidRDefault="008526F4">
      <w:pPr>
        <w:pStyle w:val="FORMATTEXT"/>
        <w:ind w:firstLine="568"/>
        <w:jc w:val="both"/>
        <w:rPr>
          <w:rFonts w:ascii="Times New Roman" w:hAnsi="Times New Roman" w:cs="Times New Roman"/>
        </w:rPr>
      </w:pPr>
    </w:p>
    <w:p w14:paraId="02E3370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соответствие фактической глубины заложения и размеров конструкций и качества примененных материалов предусмотренным в РД.</w:t>
      </w:r>
    </w:p>
    <w:p w14:paraId="61C36541" w14:textId="77777777" w:rsidR="008526F4" w:rsidRPr="00E23417" w:rsidRDefault="008526F4">
      <w:pPr>
        <w:pStyle w:val="FORMATTEXT"/>
        <w:ind w:firstLine="568"/>
        <w:jc w:val="both"/>
        <w:rPr>
          <w:rFonts w:ascii="Times New Roman" w:hAnsi="Times New Roman" w:cs="Times New Roman"/>
        </w:rPr>
      </w:pPr>
    </w:p>
    <w:p w14:paraId="20105AAA" w14:textId="77777777" w:rsidR="008526F4" w:rsidRPr="00E23417" w:rsidRDefault="008526F4">
      <w:pPr>
        <w:pStyle w:val="FORMATTEXT"/>
        <w:ind w:firstLine="568"/>
        <w:jc w:val="both"/>
        <w:rPr>
          <w:rFonts w:ascii="Times New Roman" w:hAnsi="Times New Roman" w:cs="Times New Roman"/>
        </w:rPr>
      </w:pPr>
    </w:p>
    <w:p w14:paraId="2E72F364"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212 Свайные фундаменты, шпунтовые ограждения, анкеры, нагели</w:instrText>
      </w:r>
      <w:r w:rsidRPr="00E23417">
        <w:rPr>
          <w:rFonts w:ascii="Times New Roman" w:hAnsi="Times New Roman" w:cs="Times New Roman"/>
        </w:rPr>
        <w:instrText>"</w:instrText>
      </w:r>
      <w:r>
        <w:rPr>
          <w:rFonts w:ascii="Times New Roman" w:hAnsi="Times New Roman" w:cs="Times New Roman"/>
        </w:rPr>
        <w:fldChar w:fldCharType="end"/>
      </w:r>
    </w:p>
    <w:p w14:paraId="0AF00FAF" w14:textId="77777777" w:rsidR="008526F4" w:rsidRPr="00E23417" w:rsidRDefault="008526F4">
      <w:pPr>
        <w:pStyle w:val="HEADERTEXT"/>
        <w:rPr>
          <w:rFonts w:ascii="Times New Roman" w:hAnsi="Times New Roman" w:cs="Times New Roman"/>
          <w:b/>
          <w:bCs/>
          <w:color w:val="auto"/>
        </w:rPr>
      </w:pPr>
    </w:p>
    <w:p w14:paraId="36966393"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12 Свайные фундаменты, шпунтовые ограждения, анкеры, нагели</w:t>
      </w:r>
    </w:p>
    <w:p w14:paraId="4276BE51" w14:textId="77777777" w:rsidR="008526F4" w:rsidRPr="00E23417" w:rsidRDefault="00876A94">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E23417">
        <w:rPr>
          <w:rFonts w:ascii="Times New Roman" w:hAnsi="Times New Roman" w:cs="Times New Roman"/>
          <w:b/>
          <w:bCs/>
          <w:color w:val="auto"/>
        </w:rPr>
        <w:instrText xml:space="preserve">tc </w:instrText>
      </w:r>
      <w:r w:rsidR="008526F4" w:rsidRPr="00E23417">
        <w:rPr>
          <w:rFonts w:ascii="Times New Roman" w:hAnsi="Times New Roman" w:cs="Times New Roman"/>
          <w:b/>
          <w:bCs/>
          <w:color w:val="auto"/>
        </w:rPr>
        <w:instrText xml:space="preserve"> \l 0 </w:instrText>
      </w:r>
      <w:r w:rsidRPr="00E23417">
        <w:rPr>
          <w:rFonts w:ascii="Times New Roman" w:hAnsi="Times New Roman" w:cs="Times New Roman"/>
          <w:b/>
          <w:bCs/>
          <w:color w:val="auto"/>
        </w:rPr>
        <w:instrText>"</w:instrText>
      </w:r>
      <w:r w:rsidR="008526F4" w:rsidRPr="00E23417">
        <w:rPr>
          <w:rFonts w:ascii="Times New Roman" w:hAnsi="Times New Roman" w:cs="Times New Roman"/>
          <w:b/>
          <w:bCs/>
          <w:color w:val="auto"/>
        </w:rPr>
        <w:instrText>312.1 Вытеснительные сваи, сваи-оболочки, шпунт заводского изготовления и набивные вытеснительные сваи</w:instrText>
      </w:r>
      <w:r w:rsidRPr="00E23417">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607000F1" w14:textId="77777777" w:rsidR="008526F4" w:rsidRPr="00E23417" w:rsidRDefault="008526F4">
      <w:pPr>
        <w:pStyle w:val="HEADERTEXT"/>
        <w:rPr>
          <w:rFonts w:ascii="Times New Roman" w:hAnsi="Times New Roman" w:cs="Times New Roman"/>
          <w:b/>
          <w:bCs/>
          <w:color w:val="auto"/>
        </w:rPr>
      </w:pPr>
    </w:p>
    <w:p w14:paraId="43E0FD62"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12.1 Вытеснительные сваи, сваи-оболочки, шпунт заводского изготовления и набивные вытеснительные сваи </w:t>
      </w:r>
    </w:p>
    <w:p w14:paraId="29657EA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12.1.1 Вытеснительные способы погружения предварительно изготовленных свай: забивка, вибропогружение, вдавливание и завинчивание. Дополнительно используемые для облегчения погружения средства по согласованию с проектной организацией: лидерное бурение, удаление грунта из полых свай и свай-оболочек и т.п.</w:t>
      </w:r>
    </w:p>
    <w:p w14:paraId="35B8B5A5" w14:textId="77777777" w:rsidR="008526F4" w:rsidRPr="00E23417" w:rsidRDefault="008526F4">
      <w:pPr>
        <w:pStyle w:val="FORMATTEXT"/>
        <w:ind w:firstLine="568"/>
        <w:jc w:val="both"/>
        <w:rPr>
          <w:rFonts w:ascii="Times New Roman" w:hAnsi="Times New Roman" w:cs="Times New Roman"/>
        </w:rPr>
      </w:pPr>
    </w:p>
    <w:p w14:paraId="0A1D40C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подготовке к производству работ по свайным фундаментам и шпунтовым ограждениям следует учитывать:</w:t>
      </w:r>
    </w:p>
    <w:p w14:paraId="1F4AD0DC" w14:textId="77777777" w:rsidR="008526F4" w:rsidRPr="00E23417" w:rsidRDefault="008526F4">
      <w:pPr>
        <w:pStyle w:val="FORMATTEXT"/>
        <w:ind w:firstLine="568"/>
        <w:jc w:val="both"/>
        <w:rPr>
          <w:rFonts w:ascii="Times New Roman" w:hAnsi="Times New Roman" w:cs="Times New Roman"/>
        </w:rPr>
      </w:pPr>
    </w:p>
    <w:p w14:paraId="143B551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данные о расположении в зоне влияния производства работ существующих подземных сооружений, электрокабелей с указанием глубины их заложения, линий электропередач, зданий и сооружений, а также мероприятия по их защите;</w:t>
      </w:r>
    </w:p>
    <w:p w14:paraId="433C7D5E" w14:textId="77777777" w:rsidR="008526F4" w:rsidRPr="00E23417" w:rsidRDefault="008526F4">
      <w:pPr>
        <w:pStyle w:val="FORMATTEXT"/>
        <w:ind w:firstLine="568"/>
        <w:jc w:val="both"/>
        <w:rPr>
          <w:rFonts w:ascii="Times New Roman" w:hAnsi="Times New Roman" w:cs="Times New Roman"/>
        </w:rPr>
      </w:pPr>
    </w:p>
    <w:p w14:paraId="02A25E7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при необходимости, подготовку основания под копровое и буровое оборудование исходя из инженерно-геологических условий площадки строительства и типа применяемого оборудования.</w:t>
      </w:r>
    </w:p>
    <w:p w14:paraId="2A0E8A25" w14:textId="77777777" w:rsidR="008526F4" w:rsidRPr="00E23417" w:rsidRDefault="008526F4">
      <w:pPr>
        <w:pStyle w:val="FORMATTEXT"/>
        <w:ind w:firstLine="568"/>
        <w:jc w:val="both"/>
        <w:rPr>
          <w:rFonts w:ascii="Times New Roman" w:hAnsi="Times New Roman" w:cs="Times New Roman"/>
        </w:rPr>
      </w:pPr>
    </w:p>
    <w:p w14:paraId="0AD6668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Примечание - В пределах акватории работы допускается производить при волнении не более 1 балла, если применяют плавучие краны и копры водоизмещением не более 500 т и не более 2 баллов - при большем водоизмещении, а самоподъемные платформы - при волнении не более 4 баллов.</w:t>
      </w:r>
    </w:p>
    <w:p w14:paraId="5E289658" w14:textId="77777777" w:rsidR="008526F4" w:rsidRPr="00E23417" w:rsidRDefault="008526F4">
      <w:pPr>
        <w:pStyle w:val="FORMATTEXT"/>
        <w:ind w:firstLine="568"/>
        <w:jc w:val="both"/>
        <w:rPr>
          <w:rFonts w:ascii="Times New Roman" w:hAnsi="Times New Roman" w:cs="Times New Roman"/>
        </w:rPr>
      </w:pPr>
    </w:p>
    <w:p w14:paraId="561CA27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12.1.2 При применении для погружения свай и шпунта молотов или вибропогружателей вблизи существующих зданий и сооружений необходимо оценить опасность для них динамических воздействий, исходя из влияния колебаний на деформации грунтов оснований, технологических приборов и оборудования.</w:t>
      </w:r>
    </w:p>
    <w:p w14:paraId="239233D5" w14:textId="77777777" w:rsidR="008526F4" w:rsidRPr="00E23417" w:rsidRDefault="008526F4">
      <w:pPr>
        <w:pStyle w:val="FORMATTEXT"/>
        <w:ind w:firstLine="568"/>
        <w:jc w:val="both"/>
        <w:rPr>
          <w:rFonts w:ascii="Times New Roman" w:hAnsi="Times New Roman" w:cs="Times New Roman"/>
        </w:rPr>
      </w:pPr>
    </w:p>
    <w:p w14:paraId="3ADB427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Примечание - Оценку влияния динамических воздействий на деформации оснований, сложенных практически горизонтальными (уклон не более 0,2), выдержанными по толщине слоями песка, кроме водонасыщенных пылеватых, можно не производить при забивке свай молотами массой не более 7 т на расстоянии более 20 м, при вибропогружении свай - 25 м и шпунта - 15 м до зданий и сооружений. В случае необходимости погружения сваи и шпунта на меньших расстояниях до зданий и сооружений должны быть приняты меры по уменьшению уровня и непрерывной продолжительности динамических воздействий (погружение свай в лидерные скважины, снижение высоты подъема молота, чередующаяся забивка ближайших и более удаленных свай от зданий и др.) и проведены геодезические наблюдения за осадками зданий и сооружений.</w:t>
      </w:r>
    </w:p>
    <w:p w14:paraId="089222D5" w14:textId="77777777" w:rsidR="008526F4" w:rsidRPr="00E23417" w:rsidRDefault="008526F4">
      <w:pPr>
        <w:pStyle w:val="FORMATTEXT"/>
        <w:ind w:firstLine="568"/>
        <w:jc w:val="both"/>
        <w:rPr>
          <w:rFonts w:ascii="Times New Roman" w:hAnsi="Times New Roman" w:cs="Times New Roman"/>
        </w:rPr>
      </w:pPr>
    </w:p>
    <w:p w14:paraId="694EF70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12.1.3 Не допускается забивка и вибропогружение свай на расстоянии менее 5 м, шпунта - 1 м и полых круглых свай диаметром не более 0,6 м - 10 м до подземных стальных трубопроводов с внутренним давлением не свыше 2 МПа.</w:t>
      </w:r>
    </w:p>
    <w:p w14:paraId="1568BE56" w14:textId="77777777" w:rsidR="008526F4" w:rsidRPr="00E23417" w:rsidRDefault="008526F4">
      <w:pPr>
        <w:pStyle w:val="FORMATTEXT"/>
        <w:ind w:firstLine="568"/>
        <w:jc w:val="both"/>
        <w:rPr>
          <w:rFonts w:ascii="Times New Roman" w:hAnsi="Times New Roman" w:cs="Times New Roman"/>
        </w:rPr>
      </w:pPr>
    </w:p>
    <w:p w14:paraId="6E5AB27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Погружение свай и шпунта около подземных трубопроводов с внутренним давлением свыше 2 МПа на меньших расстояниях или большего поперечного сечения можно производить только с учетом данных обследования и при соответствующем обосновании в РД.</w:t>
      </w:r>
    </w:p>
    <w:p w14:paraId="287CAB03" w14:textId="77777777" w:rsidR="008526F4" w:rsidRPr="00E23417" w:rsidRDefault="008526F4">
      <w:pPr>
        <w:pStyle w:val="FORMATTEXT"/>
        <w:ind w:firstLine="568"/>
        <w:jc w:val="both"/>
        <w:rPr>
          <w:rFonts w:ascii="Times New Roman" w:hAnsi="Times New Roman" w:cs="Times New Roman"/>
        </w:rPr>
      </w:pPr>
    </w:p>
    <w:p w14:paraId="51B965A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12.1.4 Дополнительные меры, облегчающие погружение свай и шпунта (подмыв, лидерные скважины и др.), следует применять по согласованию с проектной организацией в случае возможного отказа забиваемых элементов менее 0,2 см или скорости вибропогружения менее 5 см/мин.</w:t>
      </w:r>
    </w:p>
    <w:p w14:paraId="507CE5FF" w14:textId="77777777" w:rsidR="008526F4" w:rsidRPr="00E23417" w:rsidRDefault="008526F4">
      <w:pPr>
        <w:pStyle w:val="FORMATTEXT"/>
        <w:ind w:firstLine="568"/>
        <w:jc w:val="both"/>
        <w:rPr>
          <w:rFonts w:ascii="Times New Roman" w:hAnsi="Times New Roman" w:cs="Times New Roman"/>
        </w:rPr>
      </w:pPr>
    </w:p>
    <w:p w14:paraId="629041E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12.1.5 Применение подмыва для облегчения погружения свай допускается на участках, удаленных не менее чем на 20 м от существующих зданий и сооружений и не менее удвоенной глубины погружения свай. В конце погружения подмыв следует прекратить, после чего сваю необходимо допогрузить молотом или вибропогружателем до получения расчетного отказа без применения подмыва.</w:t>
      </w:r>
    </w:p>
    <w:p w14:paraId="533DF637" w14:textId="77777777" w:rsidR="008526F4" w:rsidRPr="00E23417" w:rsidRDefault="008526F4">
      <w:pPr>
        <w:pStyle w:val="FORMATTEXT"/>
        <w:ind w:firstLine="568"/>
        <w:jc w:val="both"/>
        <w:rPr>
          <w:rFonts w:ascii="Times New Roman" w:hAnsi="Times New Roman" w:cs="Times New Roman"/>
        </w:rPr>
      </w:pPr>
    </w:p>
    <w:p w14:paraId="0B1B830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12.1.6 Для погружения свай могут использовать дизельные и паровоздушные молоты, а также гидромолоты, вибропогружатели и вдавливающие установки. Выбор оборудования для погружения свайных элементов следует производить в соответствии с приложениями Д и Е, исходя из необходимости обеспечения предусмотренных РД несущей способности и заглубления в грунт свай и свай-оболочек на заданные проектные отметки, а шпунта - заглубления в грунт. </w:t>
      </w:r>
    </w:p>
    <w:p w14:paraId="397DB43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Сохранность существующей застройки должна быть обеспечена с учетом требований подраздела 7.6 СП 24.13330.2011. </w:t>
      </w:r>
    </w:p>
    <w:p w14:paraId="2676E58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Для аварийных зданий в проектной документации должны быть разработаны мероприятия для обеспечения их сохранности.</w:t>
      </w:r>
    </w:p>
    <w:p w14:paraId="3A4FBC64" w14:textId="77777777" w:rsidR="008526F4" w:rsidRPr="00E23417" w:rsidRDefault="008526F4">
      <w:pPr>
        <w:pStyle w:val="FORMATTEXT"/>
        <w:ind w:firstLine="568"/>
        <w:jc w:val="both"/>
        <w:rPr>
          <w:rFonts w:ascii="Times New Roman" w:hAnsi="Times New Roman" w:cs="Times New Roman"/>
        </w:rPr>
      </w:pPr>
    </w:p>
    <w:p w14:paraId="1FFB0E1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7D583FF3" w14:textId="77777777" w:rsidR="008526F4" w:rsidRPr="00E23417" w:rsidRDefault="008526F4">
      <w:pPr>
        <w:pStyle w:val="FORMATTEXT"/>
        <w:ind w:firstLine="568"/>
        <w:jc w:val="both"/>
        <w:rPr>
          <w:rFonts w:ascii="Times New Roman" w:hAnsi="Times New Roman" w:cs="Times New Roman"/>
        </w:rPr>
      </w:pPr>
    </w:p>
    <w:p w14:paraId="3D9A44F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12.1.7 Секции составных свай-оболочек, используемые для наращивания погружаемых свай-оболочек, подлежат контрольному стыкованию на строительной площадке для проверки их соосности и соответствия РД закладных деталей стыков (в пределах установленных допусков) и должны быть замаркированы и размечены несмываемой краской для их правильного присоединения (стыкования) на месте погружения.</w:t>
      </w:r>
    </w:p>
    <w:p w14:paraId="6253882C" w14:textId="77777777" w:rsidR="008526F4" w:rsidRPr="00E23417" w:rsidRDefault="008526F4">
      <w:pPr>
        <w:pStyle w:val="FORMATTEXT"/>
        <w:ind w:firstLine="568"/>
        <w:jc w:val="both"/>
        <w:rPr>
          <w:rFonts w:ascii="Times New Roman" w:hAnsi="Times New Roman" w:cs="Times New Roman"/>
        </w:rPr>
      </w:pPr>
    </w:p>
    <w:p w14:paraId="399BE9C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12.1.8 В начале производства работ по забивке свай следует забивать от 5 до 20 пробных свай (число установлено в РД), расположенных в разных точках строительной площадки с регистрацией числа ударов на каждый метр погружения с контролем их несущей способности по отказам. Результаты измерений следует фиксировать в журнале работ.</w:t>
      </w:r>
    </w:p>
    <w:p w14:paraId="2D6489C7" w14:textId="77777777" w:rsidR="008526F4" w:rsidRPr="00E23417" w:rsidRDefault="008526F4">
      <w:pPr>
        <w:pStyle w:val="FORMATTEXT"/>
        <w:ind w:firstLine="568"/>
        <w:jc w:val="both"/>
        <w:rPr>
          <w:rFonts w:ascii="Times New Roman" w:hAnsi="Times New Roman" w:cs="Times New Roman"/>
        </w:rPr>
      </w:pPr>
    </w:p>
    <w:p w14:paraId="0506754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12.1.9 В конце погружения свай, когда фактическое значение отказа близко к расчетному, производят его измерение. Отказ свай в конце забивки или при добивке следует измерять с точностью не более 0,1 см.</w:t>
      </w:r>
    </w:p>
    <w:p w14:paraId="63CD0FE9" w14:textId="77777777" w:rsidR="008526F4" w:rsidRPr="00E23417" w:rsidRDefault="008526F4">
      <w:pPr>
        <w:pStyle w:val="FORMATTEXT"/>
        <w:ind w:firstLine="568"/>
        <w:jc w:val="both"/>
        <w:rPr>
          <w:rFonts w:ascii="Times New Roman" w:hAnsi="Times New Roman" w:cs="Times New Roman"/>
        </w:rPr>
      </w:pPr>
    </w:p>
    <w:p w14:paraId="4CE83A8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забивке свай паровоздушными молотами одиночного действия, а также гидромолотами или дизельными молотами последний залог следует принимать равным 30 ударам, а отказ определять как среднее значение из 10 последних ударов в залоге. При забивке свай молотами двойного действия продолжительность последнего залога должна быть равной 3 мин, а отказ следует определять как среднее значение глубины погружения сваи от одного удара в течение последней минуты в залоге.</w:t>
      </w:r>
    </w:p>
    <w:p w14:paraId="041B3C6C" w14:textId="77777777" w:rsidR="008526F4" w:rsidRPr="00E23417" w:rsidRDefault="008526F4">
      <w:pPr>
        <w:pStyle w:val="FORMATTEXT"/>
        <w:ind w:firstLine="568"/>
        <w:jc w:val="both"/>
        <w:rPr>
          <w:rFonts w:ascii="Times New Roman" w:hAnsi="Times New Roman" w:cs="Times New Roman"/>
        </w:rPr>
      </w:pPr>
    </w:p>
    <w:p w14:paraId="23E99EC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вдавливании свай регистрируют конечное усилие вдавливания на каждые 10 см на последних 50 см погружения.</w:t>
      </w:r>
    </w:p>
    <w:p w14:paraId="547C0956" w14:textId="77777777" w:rsidR="008526F4" w:rsidRPr="00E23417" w:rsidRDefault="008526F4">
      <w:pPr>
        <w:pStyle w:val="FORMATTEXT"/>
        <w:ind w:firstLine="568"/>
        <w:jc w:val="both"/>
        <w:rPr>
          <w:rFonts w:ascii="Times New Roman" w:hAnsi="Times New Roman" w:cs="Times New Roman"/>
        </w:rPr>
      </w:pPr>
    </w:p>
    <w:p w14:paraId="357EFD1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12.1.10 При вибропогружении свай или свай-оболочек продолжительность последнего залога принимается равной 3 мин. В течение последней минуты в залоге необходимо замерить потребляемую </w:t>
      </w:r>
      <w:r w:rsidRPr="00E23417">
        <w:rPr>
          <w:rFonts w:ascii="Times New Roman" w:hAnsi="Times New Roman" w:cs="Times New Roman"/>
        </w:rPr>
        <w:lastRenderedPageBreak/>
        <w:t>мощность вибропогружателя, скорость погружения с точностью не более 1 см/мин и амплитуду колебания сваи или сваи-оболочки с точностью не более 0,1 см - для возможности определения их несущей способности.</w:t>
      </w:r>
    </w:p>
    <w:p w14:paraId="63BF19F7" w14:textId="77777777" w:rsidR="008526F4" w:rsidRPr="00E23417" w:rsidRDefault="008526F4">
      <w:pPr>
        <w:pStyle w:val="FORMATTEXT"/>
        <w:ind w:firstLine="568"/>
        <w:jc w:val="both"/>
        <w:rPr>
          <w:rFonts w:ascii="Times New Roman" w:hAnsi="Times New Roman" w:cs="Times New Roman"/>
        </w:rPr>
      </w:pPr>
    </w:p>
    <w:p w14:paraId="3553F9B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12.1.11 Сваи с отказом больше расчетного следует подвергать контрольной добивке после их "отдыха" в грунте в соответствии с ГОСТ 5686. В том случае, если отказ при контрольной добивке превышает расчетный, проектная организация должна установить необходимость контрольных испытаний свай статической нагрузкой и корректировки РД.</w:t>
      </w:r>
    </w:p>
    <w:p w14:paraId="719EB06C" w14:textId="77777777" w:rsidR="008526F4" w:rsidRPr="00E23417" w:rsidRDefault="008526F4">
      <w:pPr>
        <w:pStyle w:val="FORMATTEXT"/>
        <w:ind w:firstLine="568"/>
        <w:jc w:val="both"/>
        <w:rPr>
          <w:rFonts w:ascii="Times New Roman" w:hAnsi="Times New Roman" w:cs="Times New Roman"/>
        </w:rPr>
      </w:pPr>
    </w:p>
    <w:p w14:paraId="6FE3171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12.1.12 Сваи длиной не более 10 м, недопогруженные более чем на 15% проектной глубины, и сваи большей длины, недопогруженные более чем на 10% проектной глубины, а для мостов и транспортных гидротехнических сооружений также сваи, недопогруженные более чем на 25 см до проектного уровня, при их длине не более 10 м и недопогруженные более 50 см при длине свай более 10 м, но давшие отказ, равный или менее расчетного, должны быть подвергнуты обследованию для выяснения причин, затрудняющих погружение, и принято решение о возможности использования имеющихся свай или погружений дополнительных.</w:t>
      </w:r>
    </w:p>
    <w:p w14:paraId="75FACBB6" w14:textId="77777777" w:rsidR="008526F4" w:rsidRPr="00E23417" w:rsidRDefault="008526F4">
      <w:pPr>
        <w:pStyle w:val="FORMATTEXT"/>
        <w:ind w:firstLine="568"/>
        <w:jc w:val="both"/>
        <w:rPr>
          <w:rFonts w:ascii="Times New Roman" w:hAnsi="Times New Roman" w:cs="Times New Roman"/>
        </w:rPr>
      </w:pPr>
    </w:p>
    <w:p w14:paraId="3166020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12.1.13 При вибропогружении железобетонных свай-оболочек и открытых снизу полых круглых свай следует принимать меры по защите их железобетонных стенок от образования продольных трещин в результате воздействия на них гидродинамического давления, возникающего в полости свайных элементов при вибропогружении в воду или разжиженный грунт. Мероприятия по предотвращению появления трещин должны быть разработаны в ППР и проверены в период погружения первых свай-оболочек.</w:t>
      </w:r>
    </w:p>
    <w:p w14:paraId="3168723A" w14:textId="77777777" w:rsidR="008526F4" w:rsidRPr="00E23417" w:rsidRDefault="008526F4">
      <w:pPr>
        <w:pStyle w:val="FORMATTEXT"/>
        <w:ind w:firstLine="568"/>
        <w:jc w:val="both"/>
        <w:rPr>
          <w:rFonts w:ascii="Times New Roman" w:hAnsi="Times New Roman" w:cs="Times New Roman"/>
        </w:rPr>
      </w:pPr>
    </w:p>
    <w:p w14:paraId="0EF2F0F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12.1.14 На последнем этапе погружения сваи-оболочки в целях предотвращения разуплотнения грунта основания в полости свай-оболочек необходимо оставлять грунтовое ядро высотой согласно РД, но не менее 2 м от низа ножа оболочки в случае применения гидромеханизации и не менее 0,5 м при применении механического способа удаления грунта.</w:t>
      </w:r>
    </w:p>
    <w:p w14:paraId="1912072C" w14:textId="77777777" w:rsidR="008526F4" w:rsidRPr="00E23417" w:rsidRDefault="008526F4">
      <w:pPr>
        <w:pStyle w:val="FORMATTEXT"/>
        <w:ind w:firstLine="568"/>
        <w:jc w:val="both"/>
        <w:rPr>
          <w:rFonts w:ascii="Times New Roman" w:hAnsi="Times New Roman" w:cs="Times New Roman"/>
        </w:rPr>
      </w:pPr>
    </w:p>
    <w:p w14:paraId="63A9F09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12.1.15 Перед погружением стальной шпунт следует проверить на прямолинейность и чистоту полостей замков протаскиванием на стенде через двухметровый шаблон.</w:t>
      </w:r>
    </w:p>
    <w:p w14:paraId="09807168" w14:textId="77777777" w:rsidR="008526F4" w:rsidRPr="00E23417" w:rsidRDefault="008526F4">
      <w:pPr>
        <w:pStyle w:val="FORMATTEXT"/>
        <w:ind w:firstLine="568"/>
        <w:jc w:val="both"/>
        <w:rPr>
          <w:rFonts w:ascii="Times New Roman" w:hAnsi="Times New Roman" w:cs="Times New Roman"/>
        </w:rPr>
      </w:pPr>
    </w:p>
    <w:p w14:paraId="1F8B695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Замки и гребни шпунтин при подъеме их тросом необходимо защищать деревянными прокладками.</w:t>
      </w:r>
    </w:p>
    <w:p w14:paraId="4255F2AC" w14:textId="77777777" w:rsidR="008526F4" w:rsidRPr="00E23417" w:rsidRDefault="008526F4">
      <w:pPr>
        <w:pStyle w:val="FORMATTEXT"/>
        <w:ind w:firstLine="568"/>
        <w:jc w:val="both"/>
        <w:rPr>
          <w:rFonts w:ascii="Times New Roman" w:hAnsi="Times New Roman" w:cs="Times New Roman"/>
        </w:rPr>
      </w:pPr>
    </w:p>
    <w:p w14:paraId="764B7AC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12.1.16 При устройстве замкнутых в плане конструкций или ограждений погружение шпунта следует производить, как правило, после его предварительной сборки и полного замыкания.</w:t>
      </w:r>
    </w:p>
    <w:p w14:paraId="48B35E98" w14:textId="77777777" w:rsidR="008526F4" w:rsidRPr="00E23417" w:rsidRDefault="008526F4">
      <w:pPr>
        <w:pStyle w:val="FORMATTEXT"/>
        <w:ind w:firstLine="568"/>
        <w:jc w:val="both"/>
        <w:rPr>
          <w:rFonts w:ascii="Times New Roman" w:hAnsi="Times New Roman" w:cs="Times New Roman"/>
        </w:rPr>
      </w:pPr>
    </w:p>
    <w:p w14:paraId="2440CFC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12.1.17 Извлечение шпунта следует производить механическими устройствами, способными развивать выдергивающие усилия, в 1,5 раза превышающие усилия, определенные при пробном извлечении шпунта в данных или аналогичных условиях.</w:t>
      </w:r>
    </w:p>
    <w:p w14:paraId="656ECD1E" w14:textId="77777777" w:rsidR="008526F4" w:rsidRPr="00E23417" w:rsidRDefault="008526F4">
      <w:pPr>
        <w:pStyle w:val="FORMATTEXT"/>
        <w:ind w:firstLine="568"/>
        <w:jc w:val="both"/>
        <w:rPr>
          <w:rFonts w:ascii="Times New Roman" w:hAnsi="Times New Roman" w:cs="Times New Roman"/>
        </w:rPr>
      </w:pPr>
    </w:p>
    <w:p w14:paraId="66BFE5F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Скорость подъема шпунта при их извлечении не должна превышать 3 м/мин в песках и 1 м/мин в глинистых грунтах.</w:t>
      </w:r>
    </w:p>
    <w:p w14:paraId="6AE62E69" w14:textId="77777777" w:rsidR="008526F4" w:rsidRPr="00E23417" w:rsidRDefault="008526F4">
      <w:pPr>
        <w:pStyle w:val="FORMATTEXT"/>
        <w:ind w:firstLine="568"/>
        <w:jc w:val="both"/>
        <w:rPr>
          <w:rFonts w:ascii="Times New Roman" w:hAnsi="Times New Roman" w:cs="Times New Roman"/>
        </w:rPr>
      </w:pPr>
    </w:p>
    <w:p w14:paraId="1B8F71C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12.1.18 Предельную отрицательную температуру, при которой допускается погружение стального шпунта, устанавливает проектная организация в зависимости от марки стали, способа погружения и свойств грунта.</w:t>
      </w:r>
    </w:p>
    <w:p w14:paraId="690B931C" w14:textId="77777777" w:rsidR="008526F4" w:rsidRPr="00E23417" w:rsidRDefault="008526F4">
      <w:pPr>
        <w:pStyle w:val="FORMATTEXT"/>
        <w:ind w:firstLine="568"/>
        <w:jc w:val="both"/>
        <w:rPr>
          <w:rFonts w:ascii="Times New Roman" w:hAnsi="Times New Roman" w:cs="Times New Roman"/>
        </w:rPr>
      </w:pPr>
    </w:p>
    <w:p w14:paraId="7C179A7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12.1.19 Устройство набивных вытеснительных свай следует осуществлять путем погружения в грунт стальных обсадных труб с теряемым наконечником или уплотненной бетонной пробкой, удаляемой ударами молота. Погружение указанных труб допускается осуществлять специализированными станками, оснащенными погружающими механизмами ударного, вибрационного или завинчивающего действия. Трубы после бетонирования извлекают.</w:t>
      </w:r>
    </w:p>
    <w:p w14:paraId="308EE79C" w14:textId="77777777" w:rsidR="008526F4" w:rsidRPr="00E23417" w:rsidRDefault="008526F4">
      <w:pPr>
        <w:pStyle w:val="FORMATTEXT"/>
        <w:ind w:firstLine="568"/>
        <w:jc w:val="both"/>
        <w:rPr>
          <w:rFonts w:ascii="Times New Roman" w:hAnsi="Times New Roman" w:cs="Times New Roman"/>
        </w:rPr>
      </w:pPr>
    </w:p>
    <w:p w14:paraId="75580DA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Производство и приемка работ по устройству набивных вытеснительных свай должны осуществлять на основании ППР, разработанного с учетом требований настоящего подраздела и индивидуальных особенностей применяемого при этом специализированного оборудования.</w:t>
      </w:r>
    </w:p>
    <w:p w14:paraId="4E11CD63" w14:textId="77777777" w:rsidR="008526F4" w:rsidRPr="00E23417" w:rsidRDefault="008526F4">
      <w:pPr>
        <w:pStyle w:val="FORMATTEXT"/>
        <w:ind w:firstLine="568"/>
        <w:jc w:val="both"/>
        <w:rPr>
          <w:rFonts w:ascii="Times New Roman" w:hAnsi="Times New Roman" w:cs="Times New Roman"/>
        </w:rPr>
      </w:pPr>
    </w:p>
    <w:p w14:paraId="1C012E8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12.1.20 Извлечение элементов ограждений котлованов (шпунтов, труб и т.д.) в непосредственной близости от существующих зданий, сооружений и инженерных коммуникаций (в т.ч. строящихся) допускается только при условии обеспечения их сохранности. Первоначально извлечение ограждения следует предусматривать на пробных участках, наиболее отдаленных от существующей застройки, с контролем параметров технологического влияния выполнения строительно-монтажных работ.</w:t>
      </w:r>
    </w:p>
    <w:p w14:paraId="7461AEAD" w14:textId="77777777" w:rsidR="008526F4" w:rsidRPr="00E23417" w:rsidRDefault="008526F4">
      <w:pPr>
        <w:pStyle w:val="FORMATTEXT"/>
        <w:ind w:firstLine="568"/>
        <w:jc w:val="both"/>
        <w:rPr>
          <w:rFonts w:ascii="Times New Roman" w:hAnsi="Times New Roman" w:cs="Times New Roman"/>
        </w:rPr>
      </w:pPr>
    </w:p>
    <w:p w14:paraId="62771C4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3).</w:t>
      </w:r>
    </w:p>
    <w:p w14:paraId="0E85C71D" w14:textId="77777777" w:rsidR="008526F4" w:rsidRPr="00E23417" w:rsidRDefault="008526F4">
      <w:pPr>
        <w:pStyle w:val="FORMATTEXT"/>
        <w:ind w:firstLine="568"/>
        <w:jc w:val="both"/>
        <w:rPr>
          <w:rFonts w:ascii="Times New Roman" w:hAnsi="Times New Roman" w:cs="Times New Roman"/>
        </w:rPr>
      </w:pPr>
    </w:p>
    <w:p w14:paraId="3D3450C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12.1.21 Извлечение шпунта и труб ограждения, расположенных на расстоянии менее 5 м в свету от </w:t>
      </w:r>
      <w:r w:rsidRPr="00E23417">
        <w:rPr>
          <w:rFonts w:ascii="Times New Roman" w:hAnsi="Times New Roman" w:cs="Times New Roman"/>
        </w:rPr>
        <w:lastRenderedPageBreak/>
        <w:t>зданий, сооружений и инженерных коммуникаций (в т.ч. строящихся), не рекомендуется. В случае необходимости выполнения указанных работ, извлечение следует выполнять при наличии технологического регламента на данные виды работ с указанием мероприятий, исключающих возможность сверхнормативных деформаций существующих сооружений. Указанные работы следует выполнять под контролем авторского и технического надзора, при необходимости, предусматривать привлечение научно-технического сопровождения профильной организации. В процессе извлечения ограждения следует предусматривать геотехнический мониторинг за деформациями этих сооружений.</w:t>
      </w:r>
    </w:p>
    <w:p w14:paraId="1B0C4A80" w14:textId="77777777" w:rsidR="008526F4" w:rsidRPr="00E23417" w:rsidRDefault="008526F4">
      <w:pPr>
        <w:pStyle w:val="FORMATTEXT"/>
        <w:ind w:firstLine="568"/>
        <w:jc w:val="both"/>
        <w:rPr>
          <w:rFonts w:ascii="Times New Roman" w:hAnsi="Times New Roman" w:cs="Times New Roman"/>
        </w:rPr>
      </w:pPr>
    </w:p>
    <w:p w14:paraId="4192C04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3).</w:t>
      </w:r>
    </w:p>
    <w:p w14:paraId="35E845D4" w14:textId="77777777" w:rsidR="008526F4" w:rsidRPr="00E23417" w:rsidRDefault="008526F4">
      <w:pPr>
        <w:pStyle w:val="FORMATTEXT"/>
        <w:ind w:firstLine="568"/>
        <w:jc w:val="both"/>
        <w:rPr>
          <w:rFonts w:ascii="Times New Roman" w:hAnsi="Times New Roman" w:cs="Times New Roman"/>
        </w:rPr>
      </w:pPr>
    </w:p>
    <w:p w14:paraId="2ACBB98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12.1.22 При погружении элементов металлических подпорных сооружений, стыкование их составных частей допускается выполнять непосредственно на строительной площадке. Стыкование следует выполнять преимущественно на сварке с применением металлических накладок по разработанному проекту. На каждом погружаемом элементе следует предусматривать не более двух стыков, если технологическими регламентами не обосновано иное.</w:t>
      </w:r>
    </w:p>
    <w:p w14:paraId="6499058C" w14:textId="77777777" w:rsidR="008526F4" w:rsidRPr="00E23417" w:rsidRDefault="008526F4">
      <w:pPr>
        <w:pStyle w:val="FORMATTEXT"/>
        <w:ind w:firstLine="568"/>
        <w:jc w:val="both"/>
        <w:rPr>
          <w:rFonts w:ascii="Times New Roman" w:hAnsi="Times New Roman" w:cs="Times New Roman"/>
        </w:rPr>
      </w:pPr>
    </w:p>
    <w:p w14:paraId="5D76AAB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3).</w:t>
      </w:r>
    </w:p>
    <w:p w14:paraId="2C802D09" w14:textId="77777777" w:rsidR="008526F4" w:rsidRPr="00E23417" w:rsidRDefault="008526F4">
      <w:pPr>
        <w:pStyle w:val="FORMATTEXT"/>
        <w:ind w:firstLine="568"/>
        <w:jc w:val="both"/>
        <w:rPr>
          <w:rFonts w:ascii="Times New Roman" w:hAnsi="Times New Roman" w:cs="Times New Roman"/>
        </w:rPr>
      </w:pPr>
    </w:p>
    <w:p w14:paraId="4C4C841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12.1.23 Стыковку несущих элементов подпорного сооружения следует выполнять вразбежку. Стыки на соседних элементах должны быть разведены по высоте.</w:t>
      </w:r>
    </w:p>
    <w:p w14:paraId="2E744DAF" w14:textId="77777777" w:rsidR="008526F4" w:rsidRPr="00E23417" w:rsidRDefault="008526F4">
      <w:pPr>
        <w:pStyle w:val="FORMATTEXT"/>
        <w:ind w:firstLine="568"/>
        <w:jc w:val="both"/>
        <w:rPr>
          <w:rFonts w:ascii="Times New Roman" w:hAnsi="Times New Roman" w:cs="Times New Roman"/>
        </w:rPr>
      </w:pPr>
    </w:p>
    <w:p w14:paraId="3ED4F88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3).</w:t>
      </w:r>
    </w:p>
    <w:p w14:paraId="0B505274" w14:textId="77777777" w:rsidR="008526F4" w:rsidRPr="00E23417" w:rsidRDefault="008526F4">
      <w:pPr>
        <w:pStyle w:val="FORMATTEXT"/>
        <w:ind w:firstLine="568"/>
        <w:jc w:val="both"/>
        <w:rPr>
          <w:rFonts w:ascii="Times New Roman" w:hAnsi="Times New Roman" w:cs="Times New Roman"/>
        </w:rPr>
      </w:pPr>
    </w:p>
    <w:p w14:paraId="2377F11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12.1.24 Деревянная забирка устанавливается последовательно по мере откопки котлована. Не допускается откопка котлована ниже 1 м от выполненной забирки. В ходе выполнения работ необходимо исключить вывалы грунта из межтрубного пространства. При необходимости, в ходе работ следует предусматривать подсыпку грунта или проливку цементно-песчаным раствором в образующиеся пустоты.</w:t>
      </w:r>
    </w:p>
    <w:p w14:paraId="4B6843F0" w14:textId="77777777" w:rsidR="008526F4" w:rsidRPr="00E23417" w:rsidRDefault="008526F4">
      <w:pPr>
        <w:pStyle w:val="FORMATTEXT"/>
        <w:ind w:firstLine="568"/>
        <w:jc w:val="both"/>
        <w:rPr>
          <w:rFonts w:ascii="Times New Roman" w:hAnsi="Times New Roman" w:cs="Times New Roman"/>
        </w:rPr>
      </w:pPr>
    </w:p>
    <w:p w14:paraId="7A03267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3).</w:t>
      </w:r>
    </w:p>
    <w:p w14:paraId="65E708EE" w14:textId="77777777" w:rsidR="008526F4" w:rsidRPr="00E23417" w:rsidRDefault="008526F4">
      <w:pPr>
        <w:pStyle w:val="FORMATTEXT"/>
        <w:ind w:firstLine="568"/>
        <w:jc w:val="both"/>
        <w:rPr>
          <w:rFonts w:ascii="Times New Roman" w:hAnsi="Times New Roman" w:cs="Times New Roman"/>
        </w:rPr>
      </w:pPr>
    </w:p>
    <w:p w14:paraId="6B4E75BD" w14:textId="77777777" w:rsidR="008526F4" w:rsidRPr="00E23417" w:rsidRDefault="008526F4">
      <w:pPr>
        <w:pStyle w:val="FORMATTEXT"/>
        <w:ind w:firstLine="568"/>
        <w:jc w:val="both"/>
        <w:rPr>
          <w:rFonts w:ascii="Times New Roman" w:hAnsi="Times New Roman" w:cs="Times New Roman"/>
        </w:rPr>
      </w:pPr>
    </w:p>
    <w:p w14:paraId="3C07C75A"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312.2 Буровые и буронабивные сваи</w:instrText>
      </w:r>
      <w:r w:rsidRPr="00E23417">
        <w:rPr>
          <w:rFonts w:ascii="Times New Roman" w:hAnsi="Times New Roman" w:cs="Times New Roman"/>
        </w:rPr>
        <w:instrText>"</w:instrText>
      </w:r>
      <w:r>
        <w:rPr>
          <w:rFonts w:ascii="Times New Roman" w:hAnsi="Times New Roman" w:cs="Times New Roman"/>
        </w:rPr>
        <w:fldChar w:fldCharType="end"/>
      </w:r>
    </w:p>
    <w:p w14:paraId="11778C8F" w14:textId="77777777" w:rsidR="008526F4" w:rsidRPr="00E23417" w:rsidRDefault="008526F4">
      <w:pPr>
        <w:pStyle w:val="HEADERTEXT"/>
        <w:rPr>
          <w:rFonts w:ascii="Times New Roman" w:hAnsi="Times New Roman" w:cs="Times New Roman"/>
          <w:b/>
          <w:bCs/>
          <w:color w:val="auto"/>
        </w:rPr>
      </w:pPr>
    </w:p>
    <w:p w14:paraId="3257FAA7"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12.2 Буровые и буронабивные сваи </w:t>
      </w:r>
    </w:p>
    <w:p w14:paraId="7437B50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12.2.1 Работы по устройству скважин следует начинать после инструментальной проверки планового положения осей буронабивных свай и отметок спланированной территории.</w:t>
      </w:r>
    </w:p>
    <w:p w14:paraId="1829B281" w14:textId="77777777" w:rsidR="008526F4" w:rsidRPr="00E23417" w:rsidRDefault="008526F4">
      <w:pPr>
        <w:pStyle w:val="FORMATTEXT"/>
        <w:ind w:firstLine="568"/>
        <w:jc w:val="both"/>
        <w:rPr>
          <w:rFonts w:ascii="Times New Roman" w:hAnsi="Times New Roman" w:cs="Times New Roman"/>
        </w:rPr>
      </w:pPr>
    </w:p>
    <w:p w14:paraId="12B1BF3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До массового изготовления свай технология их устройства должна быть отработана на опытном участке. Для определения возможного технологического воздействия на близрасположенные сооружения опытный участок оборудуется системой геотехнического мониторинга.</w:t>
      </w:r>
    </w:p>
    <w:p w14:paraId="4801EF08" w14:textId="77777777" w:rsidR="008526F4" w:rsidRPr="00E23417" w:rsidRDefault="008526F4">
      <w:pPr>
        <w:pStyle w:val="FORMATTEXT"/>
        <w:ind w:firstLine="568"/>
        <w:jc w:val="both"/>
        <w:rPr>
          <w:rFonts w:ascii="Times New Roman" w:hAnsi="Times New Roman" w:cs="Times New Roman"/>
        </w:rPr>
      </w:pPr>
    </w:p>
    <w:p w14:paraId="0D3BF36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Устройство буровых и буронабивных свай следует выполнять с применением универсальных агрегатов грейферного, ударного, роторного, ковшового или шнекового типа, позволяющих помимо бурения скважины проводить установку армированных каркасов и бетонирование, а также извлечение обсадных труб.</w:t>
      </w:r>
    </w:p>
    <w:p w14:paraId="4FF4922D" w14:textId="77777777" w:rsidR="008526F4" w:rsidRPr="00E23417" w:rsidRDefault="008526F4">
      <w:pPr>
        <w:pStyle w:val="FORMATTEXT"/>
        <w:ind w:firstLine="568"/>
        <w:jc w:val="both"/>
        <w:rPr>
          <w:rFonts w:ascii="Times New Roman" w:hAnsi="Times New Roman" w:cs="Times New Roman"/>
        </w:rPr>
      </w:pPr>
    </w:p>
    <w:p w14:paraId="74989C3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отсутствии подземных вод в пределах глубины заложения свай их устройство может быть осуществлено в сухих скважинах без крепления их стенок, в водонасыщенных грунтах - с креплением стенок извлекаемыми обсадными трубами, глинистыми (бентонитовыми) или полимерными растворами, а в некоторых случаях - под избыточным давлением воды.</w:t>
      </w:r>
    </w:p>
    <w:p w14:paraId="1DACE775" w14:textId="77777777" w:rsidR="008526F4" w:rsidRPr="00E23417" w:rsidRDefault="008526F4">
      <w:pPr>
        <w:pStyle w:val="FORMATTEXT"/>
        <w:ind w:firstLine="568"/>
        <w:jc w:val="both"/>
        <w:rPr>
          <w:rFonts w:ascii="Times New Roman" w:hAnsi="Times New Roman" w:cs="Times New Roman"/>
        </w:rPr>
      </w:pPr>
    </w:p>
    <w:p w14:paraId="0D383D7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419A960F" w14:textId="77777777" w:rsidR="008526F4" w:rsidRPr="00E23417" w:rsidRDefault="008526F4">
      <w:pPr>
        <w:pStyle w:val="FORMATTEXT"/>
        <w:ind w:firstLine="568"/>
        <w:jc w:val="both"/>
        <w:rPr>
          <w:rFonts w:ascii="Times New Roman" w:hAnsi="Times New Roman" w:cs="Times New Roman"/>
        </w:rPr>
      </w:pPr>
    </w:p>
    <w:p w14:paraId="627B8E2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12.2.1а Погружение обсадных труб следует выполнять с помощью вибратора или оборудования, обеспечивающего возвратно-поступательные движения. Обсадные трубы должны быть оборудованы режущим наконечником, который монтируется на нижнем фланце первой обсадной трубы.</w:t>
      </w:r>
    </w:p>
    <w:p w14:paraId="39091355" w14:textId="77777777" w:rsidR="008526F4" w:rsidRPr="00E23417" w:rsidRDefault="008526F4">
      <w:pPr>
        <w:pStyle w:val="FORMATTEXT"/>
        <w:ind w:firstLine="568"/>
        <w:jc w:val="both"/>
        <w:rPr>
          <w:rFonts w:ascii="Times New Roman" w:hAnsi="Times New Roman" w:cs="Times New Roman"/>
        </w:rPr>
      </w:pPr>
    </w:p>
    <w:p w14:paraId="2C37815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Для проходки песков, крупнообломочных грунтов и пластичных глинистых грунтов следует применять обычный режущий наконечник, для проходки твердых глинистых и скальных грунтов - усиленный.</w:t>
      </w:r>
    </w:p>
    <w:p w14:paraId="6868C74E" w14:textId="77777777" w:rsidR="008526F4" w:rsidRPr="00E23417" w:rsidRDefault="008526F4">
      <w:pPr>
        <w:pStyle w:val="FORMATTEXT"/>
        <w:ind w:firstLine="568"/>
        <w:jc w:val="both"/>
        <w:rPr>
          <w:rFonts w:ascii="Times New Roman" w:hAnsi="Times New Roman" w:cs="Times New Roman"/>
        </w:rPr>
      </w:pPr>
    </w:p>
    <w:p w14:paraId="16B2F51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2).</w:t>
      </w:r>
    </w:p>
    <w:p w14:paraId="6A7179ED" w14:textId="77777777" w:rsidR="008526F4" w:rsidRPr="00E23417" w:rsidRDefault="008526F4">
      <w:pPr>
        <w:pStyle w:val="FORMATTEXT"/>
        <w:ind w:firstLine="568"/>
        <w:jc w:val="both"/>
        <w:rPr>
          <w:rFonts w:ascii="Times New Roman" w:hAnsi="Times New Roman" w:cs="Times New Roman"/>
        </w:rPr>
      </w:pPr>
    </w:p>
    <w:p w14:paraId="1E5F5BA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12.2.2 В песках и обводненных грунтах бурение скважины опережающим забоем недопустимо.</w:t>
      </w:r>
    </w:p>
    <w:p w14:paraId="4B4B03DB" w14:textId="77777777" w:rsidR="008526F4" w:rsidRPr="00E23417" w:rsidRDefault="008526F4">
      <w:pPr>
        <w:pStyle w:val="FORMATTEXT"/>
        <w:ind w:firstLine="568"/>
        <w:jc w:val="both"/>
        <w:rPr>
          <w:rFonts w:ascii="Times New Roman" w:hAnsi="Times New Roman" w:cs="Times New Roman"/>
        </w:rPr>
      </w:pPr>
    </w:p>
    <w:p w14:paraId="17DFD6A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12.2.3 Глинистые (бентонитовые) растворы, применяемые для крепления стенок разбуриваемых скважин, </w:t>
      </w:r>
      <w:r w:rsidRPr="00E23417">
        <w:rPr>
          <w:rFonts w:ascii="Times New Roman" w:hAnsi="Times New Roman" w:cs="Times New Roman"/>
        </w:rPr>
        <w:lastRenderedPageBreak/>
        <w:t>должны удовлетворять требованиям, изложенным в разделе 14.</w:t>
      </w:r>
    </w:p>
    <w:p w14:paraId="0139B1D0" w14:textId="77777777" w:rsidR="008526F4" w:rsidRPr="00E23417" w:rsidRDefault="008526F4">
      <w:pPr>
        <w:pStyle w:val="FORMATTEXT"/>
        <w:ind w:firstLine="568"/>
        <w:jc w:val="both"/>
        <w:rPr>
          <w:rFonts w:ascii="Times New Roman" w:hAnsi="Times New Roman" w:cs="Times New Roman"/>
        </w:rPr>
      </w:pPr>
    </w:p>
    <w:p w14:paraId="1D672B7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12.2.4 Уровень глинистого (бентонитового) раствора в скважине в процессе ее бурения, очистки и бетонирования должен быть выше установившегося уровня напорных грунтовых вод (или горизонта воды на акватории) не менее чем на 3,0 м.</w:t>
      </w:r>
    </w:p>
    <w:p w14:paraId="19FA4E58" w14:textId="77777777" w:rsidR="008526F4" w:rsidRPr="00E23417" w:rsidRDefault="008526F4">
      <w:pPr>
        <w:pStyle w:val="FORMATTEXT"/>
        <w:ind w:firstLine="568"/>
        <w:jc w:val="both"/>
        <w:rPr>
          <w:rFonts w:ascii="Times New Roman" w:hAnsi="Times New Roman" w:cs="Times New Roman"/>
        </w:rPr>
      </w:pPr>
    </w:p>
    <w:p w14:paraId="329C3F1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бурении скорость подъема бурового инструмента следует ограничивать во избежание возникновения поршневого эффекта, сопровождающегося суффозией околоскважинного грунта.</w:t>
      </w:r>
    </w:p>
    <w:p w14:paraId="2F2DA253" w14:textId="77777777" w:rsidR="008526F4" w:rsidRPr="00E23417" w:rsidRDefault="008526F4">
      <w:pPr>
        <w:pStyle w:val="FORMATTEXT"/>
        <w:ind w:firstLine="568"/>
        <w:jc w:val="both"/>
        <w:rPr>
          <w:rFonts w:ascii="Times New Roman" w:hAnsi="Times New Roman" w:cs="Times New Roman"/>
        </w:rPr>
      </w:pPr>
    </w:p>
    <w:p w14:paraId="04B90C2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12.2.4а Выемку грунта внутри обсадной трубы следует выполнять с оставлением грунтовой пробки для дисперсных грунтов высотой не менее двух диаметров обсадной трубы, но не менее 1 м. Величину грунтовой пробки следует уточнять по результатам устройства опытных свай.</w:t>
      </w:r>
    </w:p>
    <w:p w14:paraId="4A131223" w14:textId="77777777" w:rsidR="008526F4" w:rsidRPr="00E23417" w:rsidRDefault="008526F4">
      <w:pPr>
        <w:pStyle w:val="FORMATTEXT"/>
        <w:ind w:firstLine="568"/>
        <w:jc w:val="both"/>
        <w:rPr>
          <w:rFonts w:ascii="Times New Roman" w:hAnsi="Times New Roman" w:cs="Times New Roman"/>
        </w:rPr>
      </w:pPr>
    </w:p>
    <w:p w14:paraId="58AB972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2).</w:t>
      </w:r>
    </w:p>
    <w:p w14:paraId="49D19704" w14:textId="77777777" w:rsidR="008526F4" w:rsidRPr="00E23417" w:rsidRDefault="008526F4">
      <w:pPr>
        <w:pStyle w:val="FORMATTEXT"/>
        <w:ind w:firstLine="568"/>
        <w:jc w:val="both"/>
        <w:rPr>
          <w:rFonts w:ascii="Times New Roman" w:hAnsi="Times New Roman" w:cs="Times New Roman"/>
        </w:rPr>
      </w:pPr>
    </w:p>
    <w:p w14:paraId="089B5FF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12.2.5 По окончании бурения следует проверить соответствие РД фактических размеров скважин, отметки их устья, забоя и расположения каждой скважины в плане, а также установить соответствие типа грунта основания данным инженерно-геологических изысканий (при необходимости с привлечением геолога). Если нельзя преодолеть препятствия, встретившиеся в процессе бурения, решение о возможности использования скважин для устройства свай должна принять организация, проектировавшая фундамент.</w:t>
      </w:r>
    </w:p>
    <w:p w14:paraId="4BBDC666" w14:textId="77777777" w:rsidR="008526F4" w:rsidRPr="00E23417" w:rsidRDefault="008526F4">
      <w:pPr>
        <w:pStyle w:val="FORMATTEXT"/>
        <w:ind w:firstLine="568"/>
        <w:jc w:val="both"/>
        <w:rPr>
          <w:rFonts w:ascii="Times New Roman" w:hAnsi="Times New Roman" w:cs="Times New Roman"/>
        </w:rPr>
      </w:pPr>
    </w:p>
    <w:p w14:paraId="4A7102F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12.2.6 При устройстве буронабивных свай забой скважины должен быть тщательно очищен от разрыхленного грунта или при отсутствии воды в скважине уплотнен трамбованием.</w:t>
      </w:r>
    </w:p>
    <w:p w14:paraId="6C8B4AEA" w14:textId="77777777" w:rsidR="008526F4" w:rsidRPr="00E23417" w:rsidRDefault="008526F4">
      <w:pPr>
        <w:pStyle w:val="FORMATTEXT"/>
        <w:ind w:firstLine="568"/>
        <w:jc w:val="both"/>
        <w:rPr>
          <w:rFonts w:ascii="Times New Roman" w:hAnsi="Times New Roman" w:cs="Times New Roman"/>
        </w:rPr>
      </w:pPr>
    </w:p>
    <w:p w14:paraId="36C5F20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Уплотнение неводонасыщенных грунтов следует проводить путем сбрасывания в скважину трамбовки (при диаметре 1 м и более - массой не менее 5 т, при диаметре скважины менее 1 м - 3 т). Уплотнение грунта забоя скважины также может быть выполнено методом виброштампования, в том числе с добавлением жестких материалов (щебень, жесткая бетонная смесь и т.п.). Трамбование грунта в забое скважины необходимо производить до величины "отказа", не превышающей 2 см.</w:t>
      </w:r>
    </w:p>
    <w:p w14:paraId="62E2326E" w14:textId="77777777" w:rsidR="008526F4" w:rsidRPr="00E23417" w:rsidRDefault="008526F4">
      <w:pPr>
        <w:pStyle w:val="FORMATTEXT"/>
        <w:ind w:firstLine="568"/>
        <w:jc w:val="both"/>
        <w:rPr>
          <w:rFonts w:ascii="Times New Roman" w:hAnsi="Times New Roman" w:cs="Times New Roman"/>
        </w:rPr>
      </w:pPr>
    </w:p>
    <w:p w14:paraId="1AB5A1E5" w14:textId="1B1A3FE1"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12.2.7 Перед бетонированием и после установки арматурного каркаса должно быть произведено повторное освидетельствование скважины на отсутствие рыхлого грунта, осыпей, вывалов, воды и шлама в забое скважины. Непосредственно перед подводной укладкой бетонной смеси в каждой скважине, пробуренной в скальном грунте, необходимо с поверхности забоя смыть буровой шлам. Для промывки следует обеспечить подачу воды под избыточным давлением от 0,8 до 1 МПа при расходе от 150 до 300 м</w:t>
      </w:r>
      <w:r w:rsidR="004E004F" w:rsidRPr="00E23417">
        <w:rPr>
          <w:rFonts w:ascii="Times New Roman" w:hAnsi="Times New Roman" w:cs="Times New Roman"/>
          <w:noProof/>
          <w:position w:val="-10"/>
        </w:rPr>
        <w:drawing>
          <wp:inline distT="0" distB="0" distL="0" distR="0" wp14:anchorId="2408807E" wp14:editId="6234B540">
            <wp:extent cx="102235" cy="21844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/ч. Промывку следует продолжать в промежутке от 5 до 15 мин до исчезновения остатков шлама (о чем должен свидетельствовать цвет воды, переливающейся через край обсадной трубы или патрубка). Промывку необходимо прекращать только в момент начала движения бетонной смеси в бетонолитной трубе.</w:t>
      </w:r>
    </w:p>
    <w:p w14:paraId="4510924D" w14:textId="77777777" w:rsidR="008526F4" w:rsidRPr="00E23417" w:rsidRDefault="008526F4">
      <w:pPr>
        <w:pStyle w:val="FORMATTEXT"/>
        <w:ind w:firstLine="568"/>
        <w:jc w:val="both"/>
        <w:rPr>
          <w:rFonts w:ascii="Times New Roman" w:hAnsi="Times New Roman" w:cs="Times New Roman"/>
        </w:rPr>
      </w:pPr>
    </w:p>
    <w:p w14:paraId="27C9721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12.2.7а Перед установкой каркаса необходимо очищать забой скважины от шлама. При применении бентонитового раствора следует заменять его на свежеприготовленный. При применении полимерного раствора зачистку забоя следует производить аккуратно, не допуская коагуляции раствора. Для очистки дна траншеи от шлама применяют погружные насосы, эрлифтовые установки.</w:t>
      </w:r>
    </w:p>
    <w:p w14:paraId="762A6EDC" w14:textId="77777777" w:rsidR="008526F4" w:rsidRPr="00E23417" w:rsidRDefault="008526F4">
      <w:pPr>
        <w:pStyle w:val="FORMATTEXT"/>
        <w:ind w:firstLine="568"/>
        <w:jc w:val="both"/>
        <w:rPr>
          <w:rFonts w:ascii="Times New Roman" w:hAnsi="Times New Roman" w:cs="Times New Roman"/>
        </w:rPr>
      </w:pPr>
    </w:p>
    <w:p w14:paraId="54EBE8F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2).</w:t>
      </w:r>
    </w:p>
    <w:p w14:paraId="7954BC5E" w14:textId="77777777" w:rsidR="008526F4" w:rsidRPr="00E23417" w:rsidRDefault="008526F4">
      <w:pPr>
        <w:pStyle w:val="FORMATTEXT"/>
        <w:ind w:firstLine="568"/>
        <w:jc w:val="both"/>
        <w:rPr>
          <w:rFonts w:ascii="Times New Roman" w:hAnsi="Times New Roman" w:cs="Times New Roman"/>
        </w:rPr>
      </w:pPr>
    </w:p>
    <w:p w14:paraId="42CB594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12.2.8 Сухие скважины в песках, обсаженные инвентарными стальными трубами или железобетонными оболочками, а также необсаженные скважины, пробуренные в пластах суглинков и глин, расположенных выше уровня подземных вод и не имеющих прослоек и линз песков и супесей, разрешается при отсутствии воды бетонировать без применения бетонолитных труб способом свободного сброса бетонной смеси с высоты не более 6 м. Допускается в указанных условиях укладывать бетонную смесь способом свободного сброса также с высоты не более 20 м при условии получения положительных результатов при опытной проверке этого способа с использованием смеси со специально подобранными составом и подвижностью. При свободном сбросе бетон разрешается подавать через воронку с направляемым патрубком.</w:t>
      </w:r>
    </w:p>
    <w:p w14:paraId="0E2D182B" w14:textId="77777777" w:rsidR="008526F4" w:rsidRPr="00E23417" w:rsidRDefault="008526F4">
      <w:pPr>
        <w:pStyle w:val="FORMATTEXT"/>
        <w:ind w:firstLine="568"/>
        <w:jc w:val="both"/>
        <w:rPr>
          <w:rFonts w:ascii="Times New Roman" w:hAnsi="Times New Roman" w:cs="Times New Roman"/>
        </w:rPr>
      </w:pPr>
    </w:p>
    <w:p w14:paraId="7304EA8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скважины, заполненные водой, глинистым или полимерным растворами, бетонную смесь следует укладывать способом ВПТ, оснащенной бункером и пробкой, для исключения перемешивания бетона с раствором. Вначале труба должна доставать до забоя скважины. Затем она поднимается на величину не менее ее диаметра, и производится заполнение скважины. В процессе бетонирования необходимо на всех этапах контролировать уровень бетонной смеси в скважине и заглубление бетонолитной трубы в бетонную смесь не менее чем на 1,5 м.</w:t>
      </w:r>
    </w:p>
    <w:p w14:paraId="1EA5629B" w14:textId="77777777" w:rsidR="008526F4" w:rsidRPr="00E23417" w:rsidRDefault="008526F4">
      <w:pPr>
        <w:pStyle w:val="FORMATTEXT"/>
        <w:ind w:firstLine="568"/>
        <w:jc w:val="both"/>
        <w:rPr>
          <w:rFonts w:ascii="Times New Roman" w:hAnsi="Times New Roman" w:cs="Times New Roman"/>
        </w:rPr>
      </w:pPr>
    </w:p>
    <w:p w14:paraId="49C4A50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12.2.9 В обводненных песчаных грунтах, а также в просадочных и в других неустойчивых грунтах </w:t>
      </w:r>
      <w:r w:rsidRPr="00E23417">
        <w:rPr>
          <w:rFonts w:ascii="Times New Roman" w:hAnsi="Times New Roman" w:cs="Times New Roman"/>
        </w:rPr>
        <w:lastRenderedPageBreak/>
        <w:t>бетонирование свай следует производить не позднее 8 ч после окончания бурения, а в устойчивых грунтах - не позднее 24 ч. При невозможности бетонирования в указанные сроки бурение скважин начинать не следует, а бурение начатых скважин прекратить, не доведя их забой на 1-2 м до проектного уровня и не разбуривая уширений. Бетонирование свай допускается начинать только при наличии на площадке объема бетона, необходимого для ее заполнения с запасом не более 15%.</w:t>
      </w:r>
    </w:p>
    <w:p w14:paraId="17FB0942" w14:textId="77777777" w:rsidR="008526F4" w:rsidRPr="00E23417" w:rsidRDefault="008526F4">
      <w:pPr>
        <w:pStyle w:val="FORMATTEXT"/>
        <w:ind w:firstLine="568"/>
        <w:jc w:val="both"/>
        <w:rPr>
          <w:rFonts w:ascii="Times New Roman" w:hAnsi="Times New Roman" w:cs="Times New Roman"/>
        </w:rPr>
      </w:pPr>
    </w:p>
    <w:p w14:paraId="149EE00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12.2.10 В целях предотвращения подъема и смещения в плане арматурного каркаса укладываемой бетонной смесью и в процессе извлечения бетонолитной или обсадной трубы, каркас необходимо закрепить в проектном положении. Строповка каркаса должна обеспечивать его вертикальное положение.</w:t>
      </w:r>
    </w:p>
    <w:p w14:paraId="2E06199B" w14:textId="77777777" w:rsidR="008526F4" w:rsidRPr="00E23417" w:rsidRDefault="008526F4">
      <w:pPr>
        <w:pStyle w:val="FORMATTEXT"/>
        <w:ind w:firstLine="568"/>
        <w:jc w:val="both"/>
        <w:rPr>
          <w:rFonts w:ascii="Times New Roman" w:hAnsi="Times New Roman" w:cs="Times New Roman"/>
        </w:rPr>
      </w:pPr>
    </w:p>
    <w:p w14:paraId="3B1122B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1B6D339A" w14:textId="77777777" w:rsidR="008526F4" w:rsidRPr="00E23417" w:rsidRDefault="008526F4">
      <w:pPr>
        <w:pStyle w:val="FORMATTEXT"/>
        <w:ind w:firstLine="568"/>
        <w:jc w:val="both"/>
        <w:rPr>
          <w:rFonts w:ascii="Times New Roman" w:hAnsi="Times New Roman" w:cs="Times New Roman"/>
        </w:rPr>
      </w:pPr>
    </w:p>
    <w:p w14:paraId="4761571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12.2.10а При бетонировании бетонолитная труба должна быть постоянно заполнена бетонной смесью. Перерывы в бетонировании более 60 мин не допускаются. Технологический перерыв, вызванный демонтажом бетонолитной трубы, не должен превышать 30 мин. Для обеспечения указанных технологических требований сохраняемость проектной удобоукладываемости бетонной смеси должна быть не менее 2 ч при любых температурах наружного воздуха во время бетонирования.</w:t>
      </w:r>
    </w:p>
    <w:p w14:paraId="7C57C7E7" w14:textId="77777777" w:rsidR="008526F4" w:rsidRPr="00E23417" w:rsidRDefault="008526F4">
      <w:pPr>
        <w:pStyle w:val="FORMATTEXT"/>
        <w:ind w:firstLine="568"/>
        <w:jc w:val="both"/>
        <w:rPr>
          <w:rFonts w:ascii="Times New Roman" w:hAnsi="Times New Roman" w:cs="Times New Roman"/>
        </w:rPr>
      </w:pPr>
    </w:p>
    <w:p w14:paraId="4E9CD6F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2).</w:t>
      </w:r>
    </w:p>
    <w:p w14:paraId="71F07B4D" w14:textId="77777777" w:rsidR="008526F4" w:rsidRPr="00E23417" w:rsidRDefault="008526F4">
      <w:pPr>
        <w:pStyle w:val="FORMATTEXT"/>
        <w:ind w:firstLine="568"/>
        <w:jc w:val="both"/>
        <w:rPr>
          <w:rFonts w:ascii="Times New Roman" w:hAnsi="Times New Roman" w:cs="Times New Roman"/>
        </w:rPr>
      </w:pPr>
    </w:p>
    <w:p w14:paraId="31B73F8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12.2.10б В случае формирования холодного шва в стволе сваи из-за различных причин, возможности ее использования решаются проектной организацией по результатам испытаний ультразвуковой дефектоскопией и путем выбуривания керна.</w:t>
      </w:r>
    </w:p>
    <w:p w14:paraId="5E0D9A06" w14:textId="77777777" w:rsidR="008526F4" w:rsidRPr="00E23417" w:rsidRDefault="008526F4">
      <w:pPr>
        <w:pStyle w:val="FORMATTEXT"/>
        <w:ind w:firstLine="568"/>
        <w:jc w:val="both"/>
        <w:rPr>
          <w:rFonts w:ascii="Times New Roman" w:hAnsi="Times New Roman" w:cs="Times New Roman"/>
        </w:rPr>
      </w:pPr>
    </w:p>
    <w:p w14:paraId="4ADAD2E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2).</w:t>
      </w:r>
    </w:p>
    <w:p w14:paraId="47DA22B7" w14:textId="77777777" w:rsidR="008526F4" w:rsidRPr="00E23417" w:rsidRDefault="008526F4">
      <w:pPr>
        <w:pStyle w:val="FORMATTEXT"/>
        <w:ind w:firstLine="568"/>
        <w:jc w:val="both"/>
        <w:rPr>
          <w:rFonts w:ascii="Times New Roman" w:hAnsi="Times New Roman" w:cs="Times New Roman"/>
        </w:rPr>
      </w:pPr>
    </w:p>
    <w:p w14:paraId="167299C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12.2.10в Для повышения несущей способности сваи по боковой поверхности выполняют опрессовку цементным раствором. Для опрессовки используют только неизвлекаемые трубы, смонтированные совместно с каркасом сваи.</w:t>
      </w:r>
    </w:p>
    <w:p w14:paraId="458326B6" w14:textId="77777777" w:rsidR="008526F4" w:rsidRPr="00E23417" w:rsidRDefault="008526F4">
      <w:pPr>
        <w:pStyle w:val="FORMATTEXT"/>
        <w:ind w:firstLine="568"/>
        <w:jc w:val="both"/>
        <w:rPr>
          <w:rFonts w:ascii="Times New Roman" w:hAnsi="Times New Roman" w:cs="Times New Roman"/>
        </w:rPr>
      </w:pPr>
    </w:p>
    <w:p w14:paraId="5370FAC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2).</w:t>
      </w:r>
    </w:p>
    <w:p w14:paraId="30512B90" w14:textId="77777777" w:rsidR="008526F4" w:rsidRPr="00E23417" w:rsidRDefault="008526F4">
      <w:pPr>
        <w:pStyle w:val="FORMATTEXT"/>
        <w:ind w:firstLine="568"/>
        <w:jc w:val="both"/>
        <w:rPr>
          <w:rFonts w:ascii="Times New Roman" w:hAnsi="Times New Roman" w:cs="Times New Roman"/>
        </w:rPr>
      </w:pPr>
    </w:p>
    <w:p w14:paraId="3500FE8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12.2.10г Опрессовку по боковой поверхности сваи следует выполнять поинтервально по манжетной технологии снизу вверх давлением, превышающим давление гидравлического разрыва свежеуложенного бетона или раствора, а также массива грунта.</w:t>
      </w:r>
    </w:p>
    <w:p w14:paraId="0231DC10" w14:textId="77777777" w:rsidR="008526F4" w:rsidRPr="00E23417" w:rsidRDefault="008526F4">
      <w:pPr>
        <w:pStyle w:val="FORMATTEXT"/>
        <w:ind w:firstLine="568"/>
        <w:jc w:val="both"/>
        <w:rPr>
          <w:rFonts w:ascii="Times New Roman" w:hAnsi="Times New Roman" w:cs="Times New Roman"/>
        </w:rPr>
      </w:pPr>
    </w:p>
    <w:p w14:paraId="4DD402D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2).</w:t>
      </w:r>
    </w:p>
    <w:p w14:paraId="597CDDD3" w14:textId="77777777" w:rsidR="008526F4" w:rsidRPr="00E23417" w:rsidRDefault="008526F4">
      <w:pPr>
        <w:pStyle w:val="FORMATTEXT"/>
        <w:ind w:firstLine="568"/>
        <w:jc w:val="both"/>
        <w:rPr>
          <w:rFonts w:ascii="Times New Roman" w:hAnsi="Times New Roman" w:cs="Times New Roman"/>
        </w:rPr>
      </w:pPr>
    </w:p>
    <w:p w14:paraId="2656C69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12.2.11 Объем смеси, уложенной перед взрывом камуфлетного заряда, должен быть достаточным для заполнения объема камуфлетной полости и ствола свай на высоту не менее 2 м. В процессе устройства камуфлетного уширения каждой сваи необходимо контролировать отметки опущенного в забой заряда взрывчатого вещества (ВВ) и поверхности бетонной смеси в трубе до и после взрыва.</w:t>
      </w:r>
    </w:p>
    <w:p w14:paraId="6A0D47A6" w14:textId="77777777" w:rsidR="008526F4" w:rsidRPr="00E23417" w:rsidRDefault="008526F4">
      <w:pPr>
        <w:pStyle w:val="FORMATTEXT"/>
        <w:ind w:firstLine="568"/>
        <w:jc w:val="both"/>
        <w:rPr>
          <w:rFonts w:ascii="Times New Roman" w:hAnsi="Times New Roman" w:cs="Times New Roman"/>
        </w:rPr>
      </w:pPr>
    </w:p>
    <w:p w14:paraId="1A829F5F" w14:textId="77777777" w:rsidR="008526F4" w:rsidRPr="00E23417" w:rsidRDefault="008526F4">
      <w:pPr>
        <w:pStyle w:val="FORMATTEXT"/>
        <w:ind w:firstLine="568"/>
        <w:jc w:val="both"/>
        <w:rPr>
          <w:rFonts w:ascii="Times New Roman" w:hAnsi="Times New Roman" w:cs="Times New Roman"/>
        </w:rPr>
      </w:pPr>
    </w:p>
    <w:p w14:paraId="2028C0DA"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312.3 Буроинъекционные сваи</w:instrText>
      </w:r>
      <w:r w:rsidRPr="00E23417">
        <w:rPr>
          <w:rFonts w:ascii="Times New Roman" w:hAnsi="Times New Roman" w:cs="Times New Roman"/>
        </w:rPr>
        <w:instrText>"</w:instrText>
      </w:r>
      <w:r>
        <w:rPr>
          <w:rFonts w:ascii="Times New Roman" w:hAnsi="Times New Roman" w:cs="Times New Roman"/>
        </w:rPr>
        <w:fldChar w:fldCharType="end"/>
      </w:r>
    </w:p>
    <w:p w14:paraId="567B2DA8" w14:textId="77777777" w:rsidR="008526F4" w:rsidRPr="00E23417" w:rsidRDefault="008526F4">
      <w:pPr>
        <w:pStyle w:val="HEADERTEXT"/>
        <w:rPr>
          <w:rFonts w:ascii="Times New Roman" w:hAnsi="Times New Roman" w:cs="Times New Roman"/>
          <w:b/>
          <w:bCs/>
          <w:color w:val="auto"/>
        </w:rPr>
      </w:pPr>
    </w:p>
    <w:p w14:paraId="4E93644A"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12.3 Буроинъекционные сваи </w:t>
      </w:r>
    </w:p>
    <w:p w14:paraId="077B580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12.3.1 Бурение скважины при устройстве буроинъекционных свай в неустойчивых обводненных грунтах следует осуществлять с промывкой скважин глинистым (бентонитовым) раствором способами, обеспечивающими устойчивость стенок скважины.</w:t>
      </w:r>
    </w:p>
    <w:p w14:paraId="21EDDD84" w14:textId="77777777" w:rsidR="008526F4" w:rsidRPr="00E23417" w:rsidRDefault="008526F4">
      <w:pPr>
        <w:pStyle w:val="FORMATTEXT"/>
        <w:ind w:firstLine="568"/>
        <w:jc w:val="both"/>
        <w:rPr>
          <w:rFonts w:ascii="Times New Roman" w:hAnsi="Times New Roman" w:cs="Times New Roman"/>
        </w:rPr>
      </w:pPr>
    </w:p>
    <w:p w14:paraId="3D57CEE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Параметры глинистого раствора должны удовлетворять требованиям, изложенным в разделе 14.</w:t>
      </w:r>
    </w:p>
    <w:p w14:paraId="6CA9EF86" w14:textId="77777777" w:rsidR="008526F4" w:rsidRPr="00E23417" w:rsidRDefault="008526F4">
      <w:pPr>
        <w:pStyle w:val="FORMATTEXT"/>
        <w:ind w:firstLine="568"/>
        <w:jc w:val="both"/>
        <w:rPr>
          <w:rFonts w:ascii="Times New Roman" w:hAnsi="Times New Roman" w:cs="Times New Roman"/>
        </w:rPr>
      </w:pPr>
    </w:p>
    <w:p w14:paraId="4E56E5EF" w14:textId="02E57D3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12.3.2 Твердеющие смеси и растворы (мелкозернистые бетоны), применяемые для изготовления буроинъекционных свай, должны иметь плотность не менее 2,03 г/см</w:t>
      </w:r>
      <w:r w:rsidR="004E004F" w:rsidRPr="00E23417">
        <w:rPr>
          <w:rFonts w:ascii="Times New Roman" w:hAnsi="Times New Roman" w:cs="Times New Roman"/>
          <w:noProof/>
          <w:position w:val="-10"/>
        </w:rPr>
        <w:drawing>
          <wp:inline distT="0" distB="0" distL="0" distR="0" wp14:anchorId="7536298D" wp14:editId="32D07A02">
            <wp:extent cx="102235" cy="21844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подвижность по конусу АзНИИ - не менее 17 см и водоотделение - не более 2%. Допустимо использование других аналогичных составов, подбираемых сертифицированными лабораториями, которые должны соответствовать требованиям РД.</w:t>
      </w:r>
    </w:p>
    <w:p w14:paraId="76BFDE35" w14:textId="77777777" w:rsidR="008526F4" w:rsidRPr="00E23417" w:rsidRDefault="008526F4">
      <w:pPr>
        <w:pStyle w:val="FORMATTEXT"/>
        <w:ind w:firstLine="568"/>
        <w:jc w:val="both"/>
        <w:rPr>
          <w:rFonts w:ascii="Times New Roman" w:hAnsi="Times New Roman" w:cs="Times New Roman"/>
        </w:rPr>
      </w:pPr>
    </w:p>
    <w:p w14:paraId="39BC960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12.3.3 Заполнение скважины буроинъекционных свай бетонными смесями следует производить через буровой став или трубку-инъектор от забоя скважины снизу вверх до полного вытеснения промывочного раствора и появления в устье скважины чистой бетонной смеси.</w:t>
      </w:r>
    </w:p>
    <w:p w14:paraId="12D497A3" w14:textId="77777777" w:rsidR="008526F4" w:rsidRPr="00E23417" w:rsidRDefault="008526F4">
      <w:pPr>
        <w:pStyle w:val="FORMATTEXT"/>
        <w:ind w:firstLine="568"/>
        <w:jc w:val="both"/>
        <w:rPr>
          <w:rFonts w:ascii="Times New Roman" w:hAnsi="Times New Roman" w:cs="Times New Roman"/>
        </w:rPr>
      </w:pPr>
    </w:p>
    <w:p w14:paraId="00C9FCD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12.3.4 Опрессовку буроинъекционной сваи следует осуществлять после установки в верхней части </w:t>
      </w:r>
      <w:r w:rsidRPr="00E23417">
        <w:rPr>
          <w:rFonts w:ascii="Times New Roman" w:hAnsi="Times New Roman" w:cs="Times New Roman"/>
        </w:rPr>
        <w:lastRenderedPageBreak/>
        <w:t>трубы-кондуктора тампона с манометром путем нагнетания через инъектор твердеющего раствора под давлением от 0,2 до 0,3 МПа в течение от 2 до 3 мин.</w:t>
      </w:r>
    </w:p>
    <w:p w14:paraId="5FF4A508" w14:textId="77777777" w:rsidR="008526F4" w:rsidRPr="00E23417" w:rsidRDefault="008526F4">
      <w:pPr>
        <w:pStyle w:val="FORMATTEXT"/>
        <w:ind w:firstLine="568"/>
        <w:jc w:val="both"/>
        <w:rPr>
          <w:rFonts w:ascii="Times New Roman" w:hAnsi="Times New Roman" w:cs="Times New Roman"/>
        </w:rPr>
      </w:pPr>
    </w:p>
    <w:p w14:paraId="476C0C3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Уплотнение (опрессовку) грунта вокруг стволов скважин, заполненных раствором, можно также проводить импульсными высоковольтными разрядами по технологии РИТ (разрядно-импульсной технологии) или по технологии буроинъекционно-компенсационных свай, в которых опрессовка окружающего грунта выполняется по мере поднятия специального бурового инструмента.</w:t>
      </w:r>
    </w:p>
    <w:p w14:paraId="171D2C91" w14:textId="77777777" w:rsidR="008526F4" w:rsidRPr="00E23417" w:rsidRDefault="008526F4">
      <w:pPr>
        <w:pStyle w:val="FORMATTEXT"/>
        <w:ind w:firstLine="568"/>
        <w:jc w:val="both"/>
        <w:rPr>
          <w:rFonts w:ascii="Times New Roman" w:hAnsi="Times New Roman" w:cs="Times New Roman"/>
        </w:rPr>
      </w:pPr>
    </w:p>
    <w:p w14:paraId="55436BF3" w14:textId="77777777" w:rsidR="008526F4" w:rsidRPr="00E23417" w:rsidRDefault="008526F4">
      <w:pPr>
        <w:pStyle w:val="FORMATTEXT"/>
        <w:ind w:firstLine="568"/>
        <w:jc w:val="both"/>
        <w:rPr>
          <w:rFonts w:ascii="Times New Roman" w:hAnsi="Times New Roman" w:cs="Times New Roman"/>
        </w:rPr>
      </w:pPr>
    </w:p>
    <w:p w14:paraId="169128BD"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312.4 Сваи, устраиваемые непрерывным полым шнеком</w:instrText>
      </w:r>
      <w:r w:rsidRPr="00E23417">
        <w:rPr>
          <w:rFonts w:ascii="Times New Roman" w:hAnsi="Times New Roman" w:cs="Times New Roman"/>
        </w:rPr>
        <w:instrText>"</w:instrText>
      </w:r>
      <w:r>
        <w:rPr>
          <w:rFonts w:ascii="Times New Roman" w:hAnsi="Times New Roman" w:cs="Times New Roman"/>
        </w:rPr>
        <w:fldChar w:fldCharType="end"/>
      </w:r>
    </w:p>
    <w:p w14:paraId="59D49DDF" w14:textId="77777777" w:rsidR="008526F4" w:rsidRPr="00E23417" w:rsidRDefault="008526F4">
      <w:pPr>
        <w:pStyle w:val="HEADERTEXT"/>
        <w:rPr>
          <w:rFonts w:ascii="Times New Roman" w:hAnsi="Times New Roman" w:cs="Times New Roman"/>
          <w:b/>
          <w:bCs/>
          <w:color w:val="auto"/>
        </w:rPr>
      </w:pPr>
    </w:p>
    <w:p w14:paraId="4CB94B3A"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12.4 Сваи, устраиваемые непрерывным полым шнеком </w:t>
      </w:r>
    </w:p>
    <w:p w14:paraId="7B87DA6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12.4.1 Устройство буронабивных свай непрерывным полым шнеком (НПШ) должны осуществлять завинчиванием в грунт основания НПШ до заданной проектной глубины, после чего в его внутреннюю полость под давлением должны подавать бетонную смесь. Одновременно шнек поступательно должен перемещаться вверх, поднимая лопастями разработанный грунт, а образующуюся при этом скважину следует постепенно доверху заполнять под давлением бетонной смесью, в которую затем погружается арматурный каркас.</w:t>
      </w:r>
    </w:p>
    <w:p w14:paraId="25D224DE" w14:textId="77777777" w:rsidR="008526F4" w:rsidRPr="00E23417" w:rsidRDefault="008526F4">
      <w:pPr>
        <w:pStyle w:val="FORMATTEXT"/>
        <w:ind w:firstLine="568"/>
        <w:jc w:val="both"/>
        <w:rPr>
          <w:rFonts w:ascii="Times New Roman" w:hAnsi="Times New Roman" w:cs="Times New Roman"/>
        </w:rPr>
      </w:pPr>
    </w:p>
    <w:p w14:paraId="09DD19E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12.4.2 Буровые агрегаты и машины для устройства свай по методу НПШ должны иметь контрольно-измерительную аппаратуру, выводимую на бортовой компьютер (с одним дисплеем и печатающим устройством), с тем, чтобы отслеживать по заданным программам ЭВМ скорость и вертикальность бурения, величину крутящего момента, сообщаемого шнеку, глубину его погружения в грунт, давление бетонной смеси в полости шнека и объем бетона, уложенного в скважину. Все эти данные подлежат оперативному отображению на дисплее компьютера, сохранению в его памяти и, при необходимости, выдаче на распечатках.</w:t>
      </w:r>
    </w:p>
    <w:p w14:paraId="0237E181" w14:textId="77777777" w:rsidR="008526F4" w:rsidRPr="00E23417" w:rsidRDefault="008526F4">
      <w:pPr>
        <w:pStyle w:val="FORMATTEXT"/>
        <w:ind w:firstLine="568"/>
        <w:jc w:val="both"/>
        <w:rPr>
          <w:rFonts w:ascii="Times New Roman" w:hAnsi="Times New Roman" w:cs="Times New Roman"/>
        </w:rPr>
      </w:pPr>
    </w:p>
    <w:p w14:paraId="34D2CDE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12.4.3 Процесс проходки (бурения) скважин должен производиться за один цикл без остановки до проектной отметки сваи. При выполнении буровых работ затвор на нижнем торце шнека должен быть закрыт для исключения попадания воды и грунта во внутреннюю полость шнека.</w:t>
      </w:r>
    </w:p>
    <w:p w14:paraId="16311D8A" w14:textId="77777777" w:rsidR="008526F4" w:rsidRPr="00E23417" w:rsidRDefault="008526F4">
      <w:pPr>
        <w:pStyle w:val="FORMATTEXT"/>
        <w:ind w:firstLine="568"/>
        <w:jc w:val="both"/>
        <w:rPr>
          <w:rFonts w:ascii="Times New Roman" w:hAnsi="Times New Roman" w:cs="Times New Roman"/>
        </w:rPr>
      </w:pPr>
    </w:p>
    <w:p w14:paraId="7546F7B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12.4.4 Бурение скважин, расположенных на расстояниях менее трех их диаметров от центров ранее изготовленных смежных свай, прочность бетона которых не достигла 50% проектного класса с учетом фактического коэффициента вариации согласно ГОСТ 18105, не допускается. При расстояниях более трех диаметров бурение скважин производят без ограничений.</w:t>
      </w:r>
    </w:p>
    <w:p w14:paraId="3E9A3DB6" w14:textId="77777777" w:rsidR="008526F4" w:rsidRPr="00E23417" w:rsidRDefault="008526F4">
      <w:pPr>
        <w:pStyle w:val="FORMATTEXT"/>
        <w:ind w:firstLine="568"/>
        <w:jc w:val="both"/>
        <w:rPr>
          <w:rFonts w:ascii="Times New Roman" w:hAnsi="Times New Roman" w:cs="Times New Roman"/>
        </w:rPr>
      </w:pPr>
    </w:p>
    <w:p w14:paraId="3E3E504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12.4.5 Подачу бетонной смеси в скважину через бетоноводы и внутреннюю полость шнека буровой машины следует производить одновременно с поступательным (без вращения) подъемом шнека.</w:t>
      </w:r>
    </w:p>
    <w:p w14:paraId="779B6400" w14:textId="77777777" w:rsidR="008526F4" w:rsidRPr="00E23417" w:rsidRDefault="008526F4">
      <w:pPr>
        <w:pStyle w:val="FORMATTEXT"/>
        <w:ind w:firstLine="568"/>
        <w:jc w:val="both"/>
        <w:rPr>
          <w:rFonts w:ascii="Times New Roman" w:hAnsi="Times New Roman" w:cs="Times New Roman"/>
        </w:rPr>
      </w:pPr>
    </w:p>
    <w:p w14:paraId="1F583F8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12.4.6 При наличии водонасыщенных грунтов избыточное давление в системе бетонирования устанавливается расчетом и, составляя свыше 0,2 МПа, должно превышать давление внешней подземной воды на 5-10%.</w:t>
      </w:r>
    </w:p>
    <w:p w14:paraId="1789C456" w14:textId="77777777" w:rsidR="008526F4" w:rsidRPr="00E23417" w:rsidRDefault="008526F4">
      <w:pPr>
        <w:pStyle w:val="FORMATTEXT"/>
        <w:ind w:firstLine="568"/>
        <w:jc w:val="both"/>
        <w:rPr>
          <w:rFonts w:ascii="Times New Roman" w:hAnsi="Times New Roman" w:cs="Times New Roman"/>
        </w:rPr>
      </w:pPr>
    </w:p>
    <w:p w14:paraId="1B3DC3C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12.4.7 Процесс бетонирования скважины должен быть непрерывным вплоть до ее полного заполнения бетонной смесью доверху. При этом шнек должен постепенно перемещаться вверх без вращения, а в бетонируемой системе по показаниям бортового компьютера - постоянно поддерживаться избыточное давление бетонной смеси. При понижении давления до значения менее 0,2 МПа подъем шнека прекращается до восстановления указанного давления.</w:t>
      </w:r>
    </w:p>
    <w:p w14:paraId="2B8B728B" w14:textId="77777777" w:rsidR="008526F4" w:rsidRPr="00E23417" w:rsidRDefault="008526F4">
      <w:pPr>
        <w:pStyle w:val="FORMATTEXT"/>
        <w:ind w:firstLine="568"/>
        <w:jc w:val="both"/>
        <w:rPr>
          <w:rFonts w:ascii="Times New Roman" w:hAnsi="Times New Roman" w:cs="Times New Roman"/>
        </w:rPr>
      </w:pPr>
    </w:p>
    <w:p w14:paraId="1FB6178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Примечание - Отклонения объема бетонной смеси от объема скважины, вычисленного по фактическим размерам, не должны превышать 12%.</w:t>
      </w:r>
    </w:p>
    <w:p w14:paraId="27B0CE57" w14:textId="77777777" w:rsidR="008526F4" w:rsidRPr="00E23417" w:rsidRDefault="008526F4">
      <w:pPr>
        <w:pStyle w:val="FORMATTEXT"/>
        <w:ind w:firstLine="568"/>
        <w:jc w:val="both"/>
        <w:rPr>
          <w:rFonts w:ascii="Times New Roman" w:hAnsi="Times New Roman" w:cs="Times New Roman"/>
        </w:rPr>
      </w:pPr>
    </w:p>
    <w:p w14:paraId="44E8999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12.4.8 Бетонирование свай допускается после приемки арматурного каркаса.</w:t>
      </w:r>
    </w:p>
    <w:p w14:paraId="2A59730D" w14:textId="77777777" w:rsidR="008526F4" w:rsidRPr="00E23417" w:rsidRDefault="008526F4">
      <w:pPr>
        <w:pStyle w:val="FORMATTEXT"/>
        <w:ind w:firstLine="568"/>
        <w:jc w:val="both"/>
        <w:rPr>
          <w:rFonts w:ascii="Times New Roman" w:hAnsi="Times New Roman" w:cs="Times New Roman"/>
        </w:rPr>
      </w:pPr>
    </w:p>
    <w:p w14:paraId="449F85D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12.4.9 Погружение арматурного каркаса в бетонную смесь сваи следует производить до проектной отметки, после чего, после снятия вибропогружателя с каркаса, он должен быть закреплен в проектном положении.</w:t>
      </w:r>
    </w:p>
    <w:p w14:paraId="36DEC4A7" w14:textId="77777777" w:rsidR="008526F4" w:rsidRPr="00E23417" w:rsidRDefault="008526F4">
      <w:pPr>
        <w:pStyle w:val="FORMATTEXT"/>
        <w:ind w:firstLine="568"/>
        <w:jc w:val="both"/>
        <w:rPr>
          <w:rFonts w:ascii="Times New Roman" w:hAnsi="Times New Roman" w:cs="Times New Roman"/>
        </w:rPr>
      </w:pPr>
    </w:p>
    <w:p w14:paraId="1B2B06F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12.4.10 После завершения установки арматурного каркаса необходимо производить обработку головы сваи со снятием верхнего слоя бетона для последующего включения сваи в совместную работу с плитой свайного ростверка (фундамента). Эту обработку рекомендуется проводить в возрасте бетона сваи не старше 24 ч.</w:t>
      </w:r>
    </w:p>
    <w:p w14:paraId="5CB6484E" w14:textId="77777777" w:rsidR="008526F4" w:rsidRPr="00E23417" w:rsidRDefault="008526F4">
      <w:pPr>
        <w:pStyle w:val="FORMATTEXT"/>
        <w:ind w:firstLine="568"/>
        <w:jc w:val="both"/>
        <w:rPr>
          <w:rFonts w:ascii="Times New Roman" w:hAnsi="Times New Roman" w:cs="Times New Roman"/>
        </w:rPr>
      </w:pPr>
    </w:p>
    <w:p w14:paraId="5800C2BC" w14:textId="77777777" w:rsidR="008526F4" w:rsidRPr="00E23417" w:rsidRDefault="008526F4">
      <w:pPr>
        <w:pStyle w:val="FORMATTEXT"/>
        <w:ind w:firstLine="568"/>
        <w:jc w:val="both"/>
        <w:rPr>
          <w:rFonts w:ascii="Times New Roman" w:hAnsi="Times New Roman" w:cs="Times New Roman"/>
        </w:rPr>
      </w:pPr>
    </w:p>
    <w:p w14:paraId="303B7D71"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312.5 Буроопускные сваи и монолитные буровые сваи с наружной опрессовкой</w:instrText>
      </w:r>
      <w:r w:rsidRPr="00E23417">
        <w:rPr>
          <w:rFonts w:ascii="Times New Roman" w:hAnsi="Times New Roman" w:cs="Times New Roman"/>
        </w:rPr>
        <w:instrText>"</w:instrText>
      </w:r>
      <w:r>
        <w:rPr>
          <w:rFonts w:ascii="Times New Roman" w:hAnsi="Times New Roman" w:cs="Times New Roman"/>
        </w:rPr>
        <w:fldChar w:fldCharType="end"/>
      </w:r>
    </w:p>
    <w:p w14:paraId="7548150A" w14:textId="77777777" w:rsidR="008526F4" w:rsidRPr="00E23417" w:rsidRDefault="008526F4">
      <w:pPr>
        <w:pStyle w:val="HEADERTEXT"/>
        <w:rPr>
          <w:rFonts w:ascii="Times New Roman" w:hAnsi="Times New Roman" w:cs="Times New Roman"/>
          <w:b/>
          <w:bCs/>
          <w:color w:val="auto"/>
        </w:rPr>
      </w:pPr>
    </w:p>
    <w:p w14:paraId="695C1B4A"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lastRenderedPageBreak/>
        <w:t xml:space="preserve"> 12.5 Буроопускные сваи и монолитные буровые сваи с наружной опрессовкой </w:t>
      </w:r>
    </w:p>
    <w:p w14:paraId="0D8FCD1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12.5.1 Сборные бетонные элементы или стальные трубы или профили устанавливают по центру в скважины, чтобы образовалось симметричное сечение с достаточным защитным слоем бетона или раствора.</w:t>
      </w:r>
    </w:p>
    <w:p w14:paraId="60BA96DB" w14:textId="77777777" w:rsidR="008526F4" w:rsidRPr="00E23417" w:rsidRDefault="008526F4">
      <w:pPr>
        <w:pStyle w:val="FORMATTEXT"/>
        <w:ind w:firstLine="568"/>
        <w:jc w:val="both"/>
        <w:rPr>
          <w:rFonts w:ascii="Times New Roman" w:hAnsi="Times New Roman" w:cs="Times New Roman"/>
        </w:rPr>
      </w:pPr>
    </w:p>
    <w:p w14:paraId="713A4AA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12.5.2 Кольцевое пространство вокруг боковой поверхности такой сваи должно быть опрессовано начиная с забоя, если для этого при их установке не применяется самозатвердевающий раствор для удержания стенок скважины.</w:t>
      </w:r>
    </w:p>
    <w:p w14:paraId="644F464E" w14:textId="77777777" w:rsidR="008526F4" w:rsidRPr="00E23417" w:rsidRDefault="008526F4">
      <w:pPr>
        <w:pStyle w:val="FORMATTEXT"/>
        <w:ind w:firstLine="568"/>
        <w:jc w:val="both"/>
        <w:rPr>
          <w:rFonts w:ascii="Times New Roman" w:hAnsi="Times New Roman" w:cs="Times New Roman"/>
        </w:rPr>
      </w:pPr>
    </w:p>
    <w:p w14:paraId="5049039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12.5.3 Если трубы, применяемые для армирования, должны быть заполнены бетоном или раствором, то это должно происходить после установки труб.</w:t>
      </w:r>
    </w:p>
    <w:p w14:paraId="1C1A945D" w14:textId="77777777" w:rsidR="008526F4" w:rsidRPr="00E23417" w:rsidRDefault="008526F4">
      <w:pPr>
        <w:pStyle w:val="FORMATTEXT"/>
        <w:ind w:firstLine="568"/>
        <w:jc w:val="both"/>
        <w:rPr>
          <w:rFonts w:ascii="Times New Roman" w:hAnsi="Times New Roman" w:cs="Times New Roman"/>
        </w:rPr>
      </w:pPr>
    </w:p>
    <w:p w14:paraId="42BA809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12.5.4 Опрессовку раствором боковой поверхности и/или пяты свай из монолитного бетона следует проводить только тогда, когда бетон сваи схватился.</w:t>
      </w:r>
    </w:p>
    <w:p w14:paraId="07E3DB4E" w14:textId="77777777" w:rsidR="008526F4" w:rsidRPr="00E23417" w:rsidRDefault="008526F4">
      <w:pPr>
        <w:pStyle w:val="FORMATTEXT"/>
        <w:ind w:firstLine="568"/>
        <w:jc w:val="both"/>
        <w:rPr>
          <w:rFonts w:ascii="Times New Roman" w:hAnsi="Times New Roman" w:cs="Times New Roman"/>
        </w:rPr>
      </w:pPr>
    </w:p>
    <w:p w14:paraId="4B60E68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12.5.5 Для опрессовки используют неизвлекаемые инъекционные трубы. Их расположение должно соответствовать РД.</w:t>
      </w:r>
    </w:p>
    <w:p w14:paraId="5F787C71" w14:textId="77777777" w:rsidR="008526F4" w:rsidRPr="00E23417" w:rsidRDefault="008526F4">
      <w:pPr>
        <w:pStyle w:val="FORMATTEXT"/>
        <w:ind w:firstLine="568"/>
        <w:jc w:val="both"/>
        <w:rPr>
          <w:rFonts w:ascii="Times New Roman" w:hAnsi="Times New Roman" w:cs="Times New Roman"/>
        </w:rPr>
      </w:pPr>
    </w:p>
    <w:p w14:paraId="2C4AEC1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12.5.6 Опрессовку раствором пяты можно проводить с помощью стальных труб, закрепленных на арматурных каркасах, с помощью гибких оболочек (см. рисунок Р.1 а) приложения Р), установленных вместе с арматурным каркасом и обеспечивающих растекание нагнетаемого раствора по всей площади подошвы основания буровой сваи, или труб с манжетами, расположенных в забое скважины (см. рисунок Р.1 б) приложения Р).</w:t>
      </w:r>
    </w:p>
    <w:p w14:paraId="51511869" w14:textId="77777777" w:rsidR="008526F4" w:rsidRPr="00E23417" w:rsidRDefault="008526F4">
      <w:pPr>
        <w:pStyle w:val="FORMATTEXT"/>
        <w:ind w:firstLine="568"/>
        <w:jc w:val="both"/>
        <w:rPr>
          <w:rFonts w:ascii="Times New Roman" w:hAnsi="Times New Roman" w:cs="Times New Roman"/>
        </w:rPr>
      </w:pPr>
    </w:p>
    <w:p w14:paraId="2F2241F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12.5.7 Опрессовку по боковой поверхности сваи проводят с помощью труб для опрессовки, которые крепятся на арматурном каркасе, на жесткой арматуре или на сборном бетонном элементе (см. рисунок Р.2 приложения Р).</w:t>
      </w:r>
    </w:p>
    <w:p w14:paraId="504AA2E9" w14:textId="77777777" w:rsidR="008526F4" w:rsidRPr="00E23417" w:rsidRDefault="008526F4">
      <w:pPr>
        <w:pStyle w:val="FORMATTEXT"/>
        <w:ind w:firstLine="568"/>
        <w:jc w:val="both"/>
        <w:rPr>
          <w:rFonts w:ascii="Times New Roman" w:hAnsi="Times New Roman" w:cs="Times New Roman"/>
        </w:rPr>
      </w:pPr>
    </w:p>
    <w:p w14:paraId="5A58A53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12.5.8 Нагнетание раствора проводят с давлением и скоростью, исключающими разрушение окружающего грунта.</w:t>
      </w:r>
    </w:p>
    <w:p w14:paraId="15C78115" w14:textId="77777777" w:rsidR="008526F4" w:rsidRPr="00E23417" w:rsidRDefault="008526F4">
      <w:pPr>
        <w:pStyle w:val="FORMATTEXT"/>
        <w:ind w:firstLine="568"/>
        <w:jc w:val="both"/>
        <w:rPr>
          <w:rFonts w:ascii="Times New Roman" w:hAnsi="Times New Roman" w:cs="Times New Roman"/>
        </w:rPr>
      </w:pPr>
    </w:p>
    <w:p w14:paraId="21AFC26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12.5.9 Дополнительную опрессовку свай можно проводить после схватывания ранее уложенного в них раствора.</w:t>
      </w:r>
    </w:p>
    <w:p w14:paraId="6EC16645" w14:textId="77777777" w:rsidR="008526F4" w:rsidRPr="00E23417" w:rsidRDefault="008526F4">
      <w:pPr>
        <w:pStyle w:val="FORMATTEXT"/>
        <w:ind w:firstLine="568"/>
        <w:jc w:val="both"/>
        <w:rPr>
          <w:rFonts w:ascii="Times New Roman" w:hAnsi="Times New Roman" w:cs="Times New Roman"/>
        </w:rPr>
      </w:pPr>
    </w:p>
    <w:p w14:paraId="0C7D4D2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12.5.10 Нагнетание раствора следует начинать с боковой поверхности сваи.</w:t>
      </w:r>
    </w:p>
    <w:p w14:paraId="3E054375" w14:textId="77777777" w:rsidR="008526F4" w:rsidRPr="00E23417" w:rsidRDefault="008526F4">
      <w:pPr>
        <w:pStyle w:val="FORMATTEXT"/>
        <w:ind w:firstLine="568"/>
        <w:jc w:val="both"/>
        <w:rPr>
          <w:rFonts w:ascii="Times New Roman" w:hAnsi="Times New Roman" w:cs="Times New Roman"/>
        </w:rPr>
      </w:pPr>
    </w:p>
    <w:p w14:paraId="6AF9B020" w14:textId="77777777" w:rsidR="008526F4" w:rsidRPr="00E23417" w:rsidRDefault="008526F4">
      <w:pPr>
        <w:pStyle w:val="FORMATTEXT"/>
        <w:ind w:firstLine="568"/>
        <w:jc w:val="both"/>
        <w:rPr>
          <w:rFonts w:ascii="Times New Roman" w:hAnsi="Times New Roman" w:cs="Times New Roman"/>
        </w:rPr>
      </w:pPr>
    </w:p>
    <w:p w14:paraId="07E6A68D"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312.6 Сваи в многолетнемерзлых грунтах</w:instrText>
      </w:r>
      <w:r w:rsidRPr="00E23417">
        <w:rPr>
          <w:rFonts w:ascii="Times New Roman" w:hAnsi="Times New Roman" w:cs="Times New Roman"/>
        </w:rPr>
        <w:instrText>"</w:instrText>
      </w:r>
      <w:r>
        <w:rPr>
          <w:rFonts w:ascii="Times New Roman" w:hAnsi="Times New Roman" w:cs="Times New Roman"/>
        </w:rPr>
        <w:fldChar w:fldCharType="end"/>
      </w:r>
    </w:p>
    <w:p w14:paraId="36902A7E" w14:textId="77777777" w:rsidR="008526F4" w:rsidRPr="00E23417" w:rsidRDefault="008526F4">
      <w:pPr>
        <w:pStyle w:val="HEADERTEXT"/>
        <w:rPr>
          <w:rFonts w:ascii="Times New Roman" w:hAnsi="Times New Roman" w:cs="Times New Roman"/>
          <w:b/>
          <w:bCs/>
          <w:color w:val="auto"/>
        </w:rPr>
      </w:pPr>
    </w:p>
    <w:p w14:paraId="53BAF140"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12.6 Сваи в многолетнемерзлых грунтах </w:t>
      </w:r>
    </w:p>
    <w:p w14:paraId="45C5F70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12.6.1 Погружение висячих свай в многолетнемерзлые грунты, используемые по I принципу (сохранение мерзлого состояния), осуществляют буроопускным, опускным и бурозабивным способами.</w:t>
      </w:r>
    </w:p>
    <w:p w14:paraId="56A3562F" w14:textId="77777777" w:rsidR="008526F4" w:rsidRPr="00E23417" w:rsidRDefault="008526F4">
      <w:pPr>
        <w:pStyle w:val="FORMATTEXT"/>
        <w:ind w:firstLine="568"/>
        <w:jc w:val="both"/>
        <w:rPr>
          <w:rFonts w:ascii="Times New Roman" w:hAnsi="Times New Roman" w:cs="Times New Roman"/>
        </w:rPr>
      </w:pPr>
    </w:p>
    <w:p w14:paraId="532E263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12.6.2 Буроопускной способ погружения свай применяют при средней температуре многолетнемерзлого грунта по длине сваи минус 0,5°С (и ниже); сваи погружают в предварительно пробуренные скважины, диаметр которых превышает (на 5 см и более) наибольший размер поперечного сечения сваи; полость между стенками скважины и сваей заполняют цементно-песчаным или другим специальным раствором, указанным в РД.</w:t>
      </w:r>
    </w:p>
    <w:p w14:paraId="2C7CB6FE" w14:textId="77777777" w:rsidR="008526F4" w:rsidRPr="00E23417" w:rsidRDefault="008526F4">
      <w:pPr>
        <w:pStyle w:val="FORMATTEXT"/>
        <w:ind w:firstLine="568"/>
        <w:jc w:val="both"/>
        <w:rPr>
          <w:rFonts w:ascii="Times New Roman" w:hAnsi="Times New Roman" w:cs="Times New Roman"/>
        </w:rPr>
      </w:pPr>
    </w:p>
    <w:p w14:paraId="4784EBC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Скважины должны быть проверены шаблоном на возможность погружения в них свай, очищены от воды, шлама, льда или снега. Толщина слоя жидкого шлама или воды на дне скважины при погружении свай не должна превышать 15 см. Наличие на дне скважины замерзшего или сухого шлама, льда или вывалов грунта не допускается.</w:t>
      </w:r>
    </w:p>
    <w:p w14:paraId="51568317" w14:textId="77777777" w:rsidR="008526F4" w:rsidRPr="00E23417" w:rsidRDefault="008526F4">
      <w:pPr>
        <w:pStyle w:val="FORMATTEXT"/>
        <w:ind w:firstLine="568"/>
        <w:jc w:val="both"/>
        <w:rPr>
          <w:rFonts w:ascii="Times New Roman" w:hAnsi="Times New Roman" w:cs="Times New Roman"/>
        </w:rPr>
      </w:pPr>
    </w:p>
    <w:p w14:paraId="7EEFF9F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12.6.3 Сваи перед погружением в скважины следует очищать ото льда, снега, комьев мерзлого грунта и жировых пятен.</w:t>
      </w:r>
    </w:p>
    <w:p w14:paraId="57559F85" w14:textId="77777777" w:rsidR="008526F4" w:rsidRPr="00E23417" w:rsidRDefault="008526F4">
      <w:pPr>
        <w:pStyle w:val="FORMATTEXT"/>
        <w:ind w:firstLine="568"/>
        <w:jc w:val="both"/>
        <w:rPr>
          <w:rFonts w:ascii="Times New Roman" w:hAnsi="Times New Roman" w:cs="Times New Roman"/>
        </w:rPr>
      </w:pPr>
    </w:p>
    <w:p w14:paraId="0AD5980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12.6.4 Сваи должны быть погружены в сроки, исключающие оплывание стенок скважин, не позднее чем через 4 ч после их зачистки и приемки.</w:t>
      </w:r>
    </w:p>
    <w:p w14:paraId="3F36B8F6" w14:textId="77777777" w:rsidR="008526F4" w:rsidRPr="00E23417" w:rsidRDefault="008526F4">
      <w:pPr>
        <w:pStyle w:val="FORMATTEXT"/>
        <w:ind w:firstLine="568"/>
        <w:jc w:val="both"/>
        <w:rPr>
          <w:rFonts w:ascii="Times New Roman" w:hAnsi="Times New Roman" w:cs="Times New Roman"/>
        </w:rPr>
      </w:pPr>
    </w:p>
    <w:p w14:paraId="31627C7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12.6.5 Заполнять скважину цементно-песчаным или другим специальным раствором следует непосредственно перед погружением сваи. После погружения сваи следует проверить соответствие отметки нижнего конца сваи проектной отметке, а также правильность расположения сваи в плане и по вертикали.</w:t>
      </w:r>
    </w:p>
    <w:p w14:paraId="2A4E1642" w14:textId="77777777" w:rsidR="008526F4" w:rsidRPr="00E23417" w:rsidRDefault="008526F4">
      <w:pPr>
        <w:pStyle w:val="FORMATTEXT"/>
        <w:ind w:firstLine="568"/>
        <w:jc w:val="both"/>
        <w:rPr>
          <w:rFonts w:ascii="Times New Roman" w:hAnsi="Times New Roman" w:cs="Times New Roman"/>
        </w:rPr>
      </w:pPr>
    </w:p>
    <w:p w14:paraId="10B8B5D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12.6.6 При буроопускном способе погружения висячих свай должны быть приняты меры, обеспечивающие полное заполнение пазух между стенками скважины и сваей цементно-песчаным или другим </w:t>
      </w:r>
      <w:r w:rsidRPr="00E23417">
        <w:rPr>
          <w:rFonts w:ascii="Times New Roman" w:hAnsi="Times New Roman" w:cs="Times New Roman"/>
        </w:rPr>
        <w:lastRenderedPageBreak/>
        <w:t>специальным раствором (погружение свай методом вытеснения предварительно залитого раствора, дополнительное уплотнение раствора вибрацией и т.п.).</w:t>
      </w:r>
    </w:p>
    <w:p w14:paraId="19241CF2" w14:textId="77777777" w:rsidR="008526F4" w:rsidRPr="00E23417" w:rsidRDefault="008526F4">
      <w:pPr>
        <w:pStyle w:val="FORMATTEXT"/>
        <w:ind w:firstLine="568"/>
        <w:jc w:val="both"/>
        <w:rPr>
          <w:rFonts w:ascii="Times New Roman" w:hAnsi="Times New Roman" w:cs="Times New Roman"/>
        </w:rPr>
      </w:pPr>
    </w:p>
    <w:p w14:paraId="197739B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12.6.7 Опускной способ погружения свай применяют в твердомерзлых глинистых грунтах, мелких и пылевидных песках, содержащих не более 15% крупнообломочных включений.</w:t>
      </w:r>
    </w:p>
    <w:p w14:paraId="0DEE1E77" w14:textId="77777777" w:rsidR="008526F4" w:rsidRPr="00E23417" w:rsidRDefault="008526F4">
      <w:pPr>
        <w:pStyle w:val="FORMATTEXT"/>
        <w:ind w:firstLine="568"/>
        <w:jc w:val="both"/>
        <w:rPr>
          <w:rFonts w:ascii="Times New Roman" w:hAnsi="Times New Roman" w:cs="Times New Roman"/>
        </w:rPr>
      </w:pPr>
    </w:p>
    <w:p w14:paraId="03136DD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Сваи погружаются с оттаиванием грунта, причем диаметр зоны оттаивания должен быть не более удвоенного размера большей стороны поперечного сечения свай. Для ускорения вмерзания свай допускается применять искусственное охлаждение грунтов.</w:t>
      </w:r>
    </w:p>
    <w:p w14:paraId="1B6868FB" w14:textId="77777777" w:rsidR="008526F4" w:rsidRPr="00E23417" w:rsidRDefault="008526F4">
      <w:pPr>
        <w:pStyle w:val="FORMATTEXT"/>
        <w:ind w:firstLine="568"/>
        <w:jc w:val="both"/>
        <w:rPr>
          <w:rFonts w:ascii="Times New Roman" w:hAnsi="Times New Roman" w:cs="Times New Roman"/>
        </w:rPr>
      </w:pPr>
    </w:p>
    <w:p w14:paraId="0F90234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Железобетонные сваи допускается погружать в оттаянные грунты зимой не ранее чем через 20 ч после окончания оттаивания, летом - не ранее чем через 12 ч.</w:t>
      </w:r>
    </w:p>
    <w:p w14:paraId="27A721B5" w14:textId="77777777" w:rsidR="008526F4" w:rsidRPr="00E23417" w:rsidRDefault="008526F4">
      <w:pPr>
        <w:pStyle w:val="FORMATTEXT"/>
        <w:ind w:firstLine="568"/>
        <w:jc w:val="both"/>
        <w:rPr>
          <w:rFonts w:ascii="Times New Roman" w:hAnsi="Times New Roman" w:cs="Times New Roman"/>
        </w:rPr>
      </w:pPr>
    </w:p>
    <w:p w14:paraId="51C4E35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12.6.8 Бурозабивной способ погружения свай допускается применять в пластичномерзлых грунтах без крупнообломочных включений. Сваи погружаются забивкой в предварительно пробуренные скважины диаметром на 1-2 см менее наименьшего размера поперечного сечения сваи.</w:t>
      </w:r>
    </w:p>
    <w:p w14:paraId="09523822" w14:textId="77777777" w:rsidR="008526F4" w:rsidRPr="00E23417" w:rsidRDefault="008526F4">
      <w:pPr>
        <w:pStyle w:val="FORMATTEXT"/>
        <w:ind w:firstLine="568"/>
        <w:jc w:val="both"/>
        <w:rPr>
          <w:rFonts w:ascii="Times New Roman" w:hAnsi="Times New Roman" w:cs="Times New Roman"/>
        </w:rPr>
      </w:pPr>
    </w:p>
    <w:p w14:paraId="3240145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Примечания</w:t>
      </w:r>
    </w:p>
    <w:p w14:paraId="5F584875" w14:textId="77777777" w:rsidR="008526F4" w:rsidRPr="00E23417" w:rsidRDefault="008526F4">
      <w:pPr>
        <w:pStyle w:val="FORMATTEXT"/>
        <w:ind w:firstLine="568"/>
        <w:jc w:val="both"/>
        <w:rPr>
          <w:rFonts w:ascii="Times New Roman" w:hAnsi="Times New Roman" w:cs="Times New Roman"/>
        </w:rPr>
      </w:pPr>
    </w:p>
    <w:p w14:paraId="58E092F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 Возможность применения бурозабивного способа устанавливают по материалам инженерно-геокриологических изысканий, а также пробной забивки свай с измерением температуры грунтов на день забивки.</w:t>
      </w:r>
    </w:p>
    <w:p w14:paraId="3A72B4C5" w14:textId="77777777" w:rsidR="008526F4" w:rsidRPr="00E23417" w:rsidRDefault="008526F4">
      <w:pPr>
        <w:pStyle w:val="FORMATTEXT"/>
        <w:ind w:firstLine="568"/>
        <w:jc w:val="both"/>
        <w:rPr>
          <w:rFonts w:ascii="Times New Roman" w:hAnsi="Times New Roman" w:cs="Times New Roman"/>
        </w:rPr>
      </w:pPr>
    </w:p>
    <w:p w14:paraId="5D8DB56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2 Контрольная добивка свай после их вмерзания не допускается.</w:t>
      </w:r>
    </w:p>
    <w:p w14:paraId="2074B6A4" w14:textId="77777777" w:rsidR="008526F4" w:rsidRPr="00E23417" w:rsidRDefault="008526F4">
      <w:pPr>
        <w:pStyle w:val="FORMATTEXT"/>
        <w:ind w:firstLine="568"/>
        <w:jc w:val="both"/>
        <w:rPr>
          <w:rFonts w:ascii="Times New Roman" w:hAnsi="Times New Roman" w:cs="Times New Roman"/>
        </w:rPr>
      </w:pPr>
    </w:p>
    <w:p w14:paraId="388F67F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3 Бурозабивным способом следует погружать только сваи со сплошным поперечным сечением. В отдельных случаях допускается погружение бурозабивным способом полых стальных свай при условии сохранения их целостности в процессе забивки, с обязательным извлечением и освидетельствованием контрольных свай.</w:t>
      </w:r>
    </w:p>
    <w:p w14:paraId="7094B6B6" w14:textId="77777777" w:rsidR="008526F4" w:rsidRPr="00E23417" w:rsidRDefault="008526F4">
      <w:pPr>
        <w:pStyle w:val="FORMATTEXT"/>
        <w:ind w:firstLine="568"/>
        <w:jc w:val="both"/>
        <w:rPr>
          <w:rFonts w:ascii="Times New Roman" w:hAnsi="Times New Roman" w:cs="Times New Roman"/>
        </w:rPr>
      </w:pPr>
    </w:p>
    <w:p w14:paraId="14325C9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4 В зимнее время не допускается, чтобы перед погружением бурозабивных свай грунт на стенках скважины перешел из пластично-мерзлого в твердомерзлое состояние.</w:t>
      </w:r>
    </w:p>
    <w:p w14:paraId="6B175CC7" w14:textId="77777777" w:rsidR="008526F4" w:rsidRPr="00E23417" w:rsidRDefault="008526F4">
      <w:pPr>
        <w:pStyle w:val="FORMATTEXT"/>
        <w:ind w:firstLine="568"/>
        <w:jc w:val="both"/>
        <w:rPr>
          <w:rFonts w:ascii="Times New Roman" w:hAnsi="Times New Roman" w:cs="Times New Roman"/>
        </w:rPr>
      </w:pPr>
    </w:p>
    <w:p w14:paraId="7A4F408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12.6.9 Передача расчетных нагрузок на свайные фундаменты допускается только после достижения расчетного температурного режима грунтов оснований.</w:t>
      </w:r>
    </w:p>
    <w:p w14:paraId="4D6AFC77" w14:textId="77777777" w:rsidR="008526F4" w:rsidRPr="00E23417" w:rsidRDefault="008526F4">
      <w:pPr>
        <w:pStyle w:val="FORMATTEXT"/>
        <w:ind w:firstLine="568"/>
        <w:jc w:val="both"/>
        <w:rPr>
          <w:rFonts w:ascii="Times New Roman" w:hAnsi="Times New Roman" w:cs="Times New Roman"/>
        </w:rPr>
      </w:pPr>
    </w:p>
    <w:p w14:paraId="1C644C7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12.6.10 При погружении в многолетнемерзлые грунты, используемые по II принципу (возможности оттаивания), буроопускным способом свай-стоек диаметр скважин должен превышать наибольший размер поперечного сечения сваи не менее чем на 15 см. Минимальное заглубление сваи-стойки в практически несжимаемый при оттаивании грунт определено РД, но должно быть не менее 0,5 м. Зазор между стенкой скважины и боковой поверхностью сваи-стойки в пределах ее заглубления в практически несжимаемые грунты должен заполняться цементным, цементно-песчаным (или другими) растворами согласно РД.</w:t>
      </w:r>
    </w:p>
    <w:p w14:paraId="4ED5D535" w14:textId="77777777" w:rsidR="008526F4" w:rsidRPr="00E23417" w:rsidRDefault="008526F4">
      <w:pPr>
        <w:pStyle w:val="FORMATTEXT"/>
        <w:ind w:firstLine="568"/>
        <w:jc w:val="both"/>
        <w:rPr>
          <w:rFonts w:ascii="Times New Roman" w:hAnsi="Times New Roman" w:cs="Times New Roman"/>
        </w:rPr>
      </w:pPr>
    </w:p>
    <w:p w14:paraId="7C612EA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12.6.11 При бурении скважин под сваи-стойки следует производить дополнительный контроль скважин, заключающийся в том, что с глубины, соответствующей проектной глубине залегания практически не сжимаемых при оттаивании грунтов, отбирают образцы грунта, которые маркируют и сохраняют до оформления акта приемки скважин. В случае несоответствия полученных результатов данным РД следует изменить проектную глубину скважины или способ заделки нижнего конца сваи в практически не сжимаемый при оттаивании грунт (по согласованию с проектной организацией).</w:t>
      </w:r>
    </w:p>
    <w:p w14:paraId="374721FF" w14:textId="77777777" w:rsidR="008526F4" w:rsidRPr="00E23417" w:rsidRDefault="008526F4">
      <w:pPr>
        <w:pStyle w:val="FORMATTEXT"/>
        <w:ind w:firstLine="568"/>
        <w:jc w:val="both"/>
        <w:rPr>
          <w:rFonts w:ascii="Times New Roman" w:hAnsi="Times New Roman" w:cs="Times New Roman"/>
        </w:rPr>
      </w:pPr>
    </w:p>
    <w:p w14:paraId="3EEFF400" w14:textId="77777777" w:rsidR="008526F4" w:rsidRPr="00E23417" w:rsidRDefault="008526F4">
      <w:pPr>
        <w:pStyle w:val="FORMATTEXT"/>
        <w:ind w:firstLine="568"/>
        <w:jc w:val="both"/>
        <w:rPr>
          <w:rFonts w:ascii="Times New Roman" w:hAnsi="Times New Roman" w:cs="Times New Roman"/>
        </w:rPr>
      </w:pPr>
    </w:p>
    <w:p w14:paraId="16707EF7"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312.7 Ростверки и безростверковые свайные фундаменты</w:instrText>
      </w:r>
      <w:r w:rsidRPr="00E23417">
        <w:rPr>
          <w:rFonts w:ascii="Times New Roman" w:hAnsi="Times New Roman" w:cs="Times New Roman"/>
        </w:rPr>
        <w:instrText>"</w:instrText>
      </w:r>
      <w:r>
        <w:rPr>
          <w:rFonts w:ascii="Times New Roman" w:hAnsi="Times New Roman" w:cs="Times New Roman"/>
        </w:rPr>
        <w:fldChar w:fldCharType="end"/>
      </w:r>
    </w:p>
    <w:p w14:paraId="74C390D6" w14:textId="77777777" w:rsidR="008526F4" w:rsidRPr="00E23417" w:rsidRDefault="008526F4">
      <w:pPr>
        <w:pStyle w:val="HEADERTEXT"/>
        <w:rPr>
          <w:rFonts w:ascii="Times New Roman" w:hAnsi="Times New Roman" w:cs="Times New Roman"/>
          <w:b/>
          <w:bCs/>
          <w:color w:val="auto"/>
        </w:rPr>
      </w:pPr>
    </w:p>
    <w:p w14:paraId="0D984A0C"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12.7 Ростверки и безростверковые свайные фундаменты </w:t>
      </w:r>
    </w:p>
    <w:p w14:paraId="265D5BD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12.7.1 Работам по устройству ростверков должна предшествовать приемка заглубленных в грунт и срезанных на проектном уровне свай, свай-оболочек или буровых свай.</w:t>
      </w:r>
    </w:p>
    <w:p w14:paraId="66992AC2" w14:textId="77777777" w:rsidR="008526F4" w:rsidRPr="00E23417" w:rsidRDefault="008526F4">
      <w:pPr>
        <w:pStyle w:val="FORMATTEXT"/>
        <w:ind w:firstLine="568"/>
        <w:jc w:val="both"/>
        <w:rPr>
          <w:rFonts w:ascii="Times New Roman" w:hAnsi="Times New Roman" w:cs="Times New Roman"/>
        </w:rPr>
      </w:pPr>
    </w:p>
    <w:p w14:paraId="1D0A44A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12.7.2 Сваи с обнаруженными в них поперечными и наклонными трещинами шириной раскрытия более 0,3 мм должны быть усилены железобетонной обоймой с толщиной стенок не менее 100 мм или заменены дублерами.</w:t>
      </w:r>
    </w:p>
    <w:p w14:paraId="2DF8448F" w14:textId="77777777" w:rsidR="008526F4" w:rsidRPr="00E23417" w:rsidRDefault="008526F4">
      <w:pPr>
        <w:pStyle w:val="FORMATTEXT"/>
        <w:ind w:firstLine="568"/>
        <w:jc w:val="both"/>
        <w:rPr>
          <w:rFonts w:ascii="Times New Roman" w:hAnsi="Times New Roman" w:cs="Times New Roman"/>
        </w:rPr>
      </w:pPr>
    </w:p>
    <w:p w14:paraId="286AFAE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12.7.3 В случае недобивки свай или повреждения голов при забивке головы свай должны срезаться методами, исключающими нарушение защитного слоя бетона сваи ниже ее среза.</w:t>
      </w:r>
    </w:p>
    <w:p w14:paraId="2B27C79C" w14:textId="77777777" w:rsidR="008526F4" w:rsidRPr="00E23417" w:rsidRDefault="008526F4">
      <w:pPr>
        <w:pStyle w:val="FORMATTEXT"/>
        <w:ind w:firstLine="568"/>
        <w:jc w:val="both"/>
        <w:rPr>
          <w:rFonts w:ascii="Times New Roman" w:hAnsi="Times New Roman" w:cs="Times New Roman"/>
        </w:rPr>
      </w:pPr>
    </w:p>
    <w:p w14:paraId="302169C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12.7.4 При опирании ростверков на сваи через промежуточные элементы-оголовки стаканного типа следует сопряжения оголовков и свай выполнять посредством их заделки в оголовок на проектную глубину, но не менее 100 мм.</w:t>
      </w:r>
    </w:p>
    <w:p w14:paraId="0CE4341E" w14:textId="77777777" w:rsidR="008526F4" w:rsidRPr="00E23417" w:rsidRDefault="008526F4">
      <w:pPr>
        <w:pStyle w:val="FORMATTEXT"/>
        <w:ind w:firstLine="568"/>
        <w:jc w:val="both"/>
        <w:rPr>
          <w:rFonts w:ascii="Times New Roman" w:hAnsi="Times New Roman" w:cs="Times New Roman"/>
        </w:rPr>
      </w:pPr>
    </w:p>
    <w:p w14:paraId="29B00C3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12.7.5 Не допускается оставлять незаполненный раствором промежуток между ростверком и оголовком свай.</w:t>
      </w:r>
    </w:p>
    <w:p w14:paraId="61D04422" w14:textId="77777777" w:rsidR="008526F4" w:rsidRPr="00E23417" w:rsidRDefault="008526F4">
      <w:pPr>
        <w:pStyle w:val="FORMATTEXT"/>
        <w:ind w:firstLine="568"/>
        <w:jc w:val="both"/>
        <w:rPr>
          <w:rFonts w:ascii="Times New Roman" w:hAnsi="Times New Roman" w:cs="Times New Roman"/>
        </w:rPr>
      </w:pPr>
    </w:p>
    <w:p w14:paraId="0DD2BD1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12.7.6 При поломке свай и в случае вынужденного погружения ниже проектной отметки следует по согласованию с проектной организацией нарастить их монолитным железобетоном.</w:t>
      </w:r>
    </w:p>
    <w:p w14:paraId="68AE0FE6" w14:textId="77777777" w:rsidR="008526F4" w:rsidRPr="00E23417" w:rsidRDefault="008526F4">
      <w:pPr>
        <w:pStyle w:val="FORMATTEXT"/>
        <w:ind w:firstLine="568"/>
        <w:jc w:val="both"/>
        <w:rPr>
          <w:rFonts w:ascii="Times New Roman" w:hAnsi="Times New Roman" w:cs="Times New Roman"/>
        </w:rPr>
      </w:pPr>
    </w:p>
    <w:p w14:paraId="78A4C8E3" w14:textId="77777777" w:rsidR="008526F4" w:rsidRPr="00E23417" w:rsidRDefault="008526F4">
      <w:pPr>
        <w:pStyle w:val="FORMATTEXT"/>
        <w:ind w:firstLine="568"/>
        <w:jc w:val="both"/>
        <w:rPr>
          <w:rFonts w:ascii="Times New Roman" w:hAnsi="Times New Roman" w:cs="Times New Roman"/>
        </w:rPr>
      </w:pPr>
    </w:p>
    <w:p w14:paraId="64BBA09A"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312.8 Прием и контроль качества изготовления свайных фундаментов</w:instrText>
      </w:r>
      <w:r w:rsidRPr="00E23417">
        <w:rPr>
          <w:rFonts w:ascii="Times New Roman" w:hAnsi="Times New Roman" w:cs="Times New Roman"/>
        </w:rPr>
        <w:instrText>"</w:instrText>
      </w:r>
      <w:r>
        <w:rPr>
          <w:rFonts w:ascii="Times New Roman" w:hAnsi="Times New Roman" w:cs="Times New Roman"/>
        </w:rPr>
        <w:fldChar w:fldCharType="end"/>
      </w:r>
    </w:p>
    <w:p w14:paraId="0D0D22C5" w14:textId="77777777" w:rsidR="008526F4" w:rsidRPr="00E23417" w:rsidRDefault="008526F4">
      <w:pPr>
        <w:pStyle w:val="HEADERTEXT"/>
        <w:rPr>
          <w:rFonts w:ascii="Times New Roman" w:hAnsi="Times New Roman" w:cs="Times New Roman"/>
          <w:b/>
          <w:bCs/>
          <w:color w:val="auto"/>
        </w:rPr>
      </w:pPr>
    </w:p>
    <w:p w14:paraId="4BFB857B"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12.8 Прием и контроль качества изготовления свайных фундаментов </w:t>
      </w:r>
    </w:p>
    <w:p w14:paraId="0B3C961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12.8.1 Контроль качества изготовления свайных фундаментов включает:</w:t>
      </w:r>
    </w:p>
    <w:p w14:paraId="2E56414D" w14:textId="77777777" w:rsidR="008526F4" w:rsidRPr="00E23417" w:rsidRDefault="008526F4">
      <w:pPr>
        <w:pStyle w:val="FORMATTEXT"/>
        <w:ind w:firstLine="568"/>
        <w:jc w:val="both"/>
        <w:rPr>
          <w:rFonts w:ascii="Times New Roman" w:hAnsi="Times New Roman" w:cs="Times New Roman"/>
        </w:rPr>
      </w:pPr>
    </w:p>
    <w:p w14:paraId="3E13FE1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требования к материалам;</w:t>
      </w:r>
    </w:p>
    <w:p w14:paraId="200881E4" w14:textId="77777777" w:rsidR="008526F4" w:rsidRPr="00E23417" w:rsidRDefault="008526F4">
      <w:pPr>
        <w:pStyle w:val="FORMATTEXT"/>
        <w:ind w:firstLine="568"/>
        <w:jc w:val="both"/>
        <w:rPr>
          <w:rFonts w:ascii="Times New Roman" w:hAnsi="Times New Roman" w:cs="Times New Roman"/>
        </w:rPr>
      </w:pPr>
    </w:p>
    <w:p w14:paraId="016BDC2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требования к механизмам и оборудованию;</w:t>
      </w:r>
    </w:p>
    <w:p w14:paraId="21E8785D" w14:textId="77777777" w:rsidR="008526F4" w:rsidRPr="00E23417" w:rsidRDefault="008526F4">
      <w:pPr>
        <w:pStyle w:val="FORMATTEXT"/>
        <w:ind w:firstLine="568"/>
        <w:jc w:val="both"/>
        <w:rPr>
          <w:rFonts w:ascii="Times New Roman" w:hAnsi="Times New Roman" w:cs="Times New Roman"/>
        </w:rPr>
      </w:pPr>
    </w:p>
    <w:p w14:paraId="6E5E5F3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требования к технологии выполнения работ;</w:t>
      </w:r>
    </w:p>
    <w:p w14:paraId="35781870" w14:textId="77777777" w:rsidR="008526F4" w:rsidRPr="00E23417" w:rsidRDefault="008526F4">
      <w:pPr>
        <w:pStyle w:val="FORMATTEXT"/>
        <w:ind w:firstLine="568"/>
        <w:jc w:val="both"/>
        <w:rPr>
          <w:rFonts w:ascii="Times New Roman" w:hAnsi="Times New Roman" w:cs="Times New Roman"/>
        </w:rPr>
      </w:pPr>
    </w:p>
    <w:p w14:paraId="5B4E532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требования к видам контрольных работ и контролируемым параметрам.</w:t>
      </w:r>
    </w:p>
    <w:p w14:paraId="66DA0B63" w14:textId="77777777" w:rsidR="008526F4" w:rsidRPr="00E23417" w:rsidRDefault="008526F4">
      <w:pPr>
        <w:pStyle w:val="FORMATTEXT"/>
        <w:ind w:firstLine="568"/>
        <w:jc w:val="both"/>
        <w:rPr>
          <w:rFonts w:ascii="Times New Roman" w:hAnsi="Times New Roman" w:cs="Times New Roman"/>
        </w:rPr>
      </w:pPr>
    </w:p>
    <w:p w14:paraId="55F3C29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12.8.2 Необходимо различать следующие виды контроля:</w:t>
      </w:r>
    </w:p>
    <w:p w14:paraId="037CC45F" w14:textId="77777777" w:rsidR="008526F4" w:rsidRPr="00E23417" w:rsidRDefault="008526F4">
      <w:pPr>
        <w:pStyle w:val="FORMATTEXT"/>
        <w:ind w:firstLine="568"/>
        <w:jc w:val="both"/>
        <w:rPr>
          <w:rFonts w:ascii="Times New Roman" w:hAnsi="Times New Roman" w:cs="Times New Roman"/>
        </w:rPr>
      </w:pPr>
    </w:p>
    <w:p w14:paraId="648615C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 месту и времени проведения - входной, операционный и приемочный;</w:t>
      </w:r>
    </w:p>
    <w:p w14:paraId="06FD4B28" w14:textId="77777777" w:rsidR="008526F4" w:rsidRPr="00E23417" w:rsidRDefault="008526F4">
      <w:pPr>
        <w:pStyle w:val="FORMATTEXT"/>
        <w:ind w:firstLine="568"/>
        <w:jc w:val="both"/>
        <w:rPr>
          <w:rFonts w:ascii="Times New Roman" w:hAnsi="Times New Roman" w:cs="Times New Roman"/>
        </w:rPr>
      </w:pPr>
    </w:p>
    <w:p w14:paraId="3E39004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 объему контролируемых параметров - сплошной или выборочный;</w:t>
      </w:r>
    </w:p>
    <w:p w14:paraId="2BCD1104" w14:textId="77777777" w:rsidR="008526F4" w:rsidRPr="00E23417" w:rsidRDefault="008526F4">
      <w:pPr>
        <w:pStyle w:val="FORMATTEXT"/>
        <w:ind w:firstLine="568"/>
        <w:jc w:val="both"/>
        <w:rPr>
          <w:rFonts w:ascii="Times New Roman" w:hAnsi="Times New Roman" w:cs="Times New Roman"/>
        </w:rPr>
      </w:pPr>
    </w:p>
    <w:p w14:paraId="7512A32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 времени проведения контрольных работ - непрерывный или периодический;</w:t>
      </w:r>
    </w:p>
    <w:p w14:paraId="67096A00" w14:textId="77777777" w:rsidR="008526F4" w:rsidRPr="00E23417" w:rsidRDefault="008526F4">
      <w:pPr>
        <w:pStyle w:val="FORMATTEXT"/>
        <w:ind w:firstLine="568"/>
        <w:jc w:val="both"/>
        <w:rPr>
          <w:rFonts w:ascii="Times New Roman" w:hAnsi="Times New Roman" w:cs="Times New Roman"/>
        </w:rPr>
      </w:pPr>
    </w:p>
    <w:p w14:paraId="6F347E9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 методам проведения контроля - измерительный, визуальный, технический осмотр, регистрационный.</w:t>
      </w:r>
    </w:p>
    <w:p w14:paraId="4BE9DCC5" w14:textId="77777777" w:rsidR="008526F4" w:rsidRPr="00E23417" w:rsidRDefault="008526F4">
      <w:pPr>
        <w:pStyle w:val="FORMATTEXT"/>
        <w:ind w:firstLine="568"/>
        <w:jc w:val="both"/>
        <w:rPr>
          <w:rFonts w:ascii="Times New Roman" w:hAnsi="Times New Roman" w:cs="Times New Roman"/>
        </w:rPr>
      </w:pPr>
    </w:p>
    <w:p w14:paraId="65C7511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12.8.3 Входной контроль осуществляется по СП 48.13330 и включает контроль качества поступающих на строительную площадку материалов (бентонитового порошка, полимерного порошка или суспензии, арматуры, бетонной смеси и др.) на основании документов о качестве и проведения периодических испытаний этих материалов. Данный вид контроля также включает контроль наличия на строительной площадке в достаточном количестве электроэнергии, воды и строительных материалов, их объема и режима поставки, наблюдение за подземными коммуникациями и инженерными сетями.</w:t>
      </w:r>
    </w:p>
    <w:p w14:paraId="2A7F1CA0" w14:textId="77777777" w:rsidR="008526F4" w:rsidRPr="00E23417" w:rsidRDefault="008526F4">
      <w:pPr>
        <w:pStyle w:val="FORMATTEXT"/>
        <w:ind w:firstLine="568"/>
        <w:jc w:val="both"/>
        <w:rPr>
          <w:rFonts w:ascii="Times New Roman" w:hAnsi="Times New Roman" w:cs="Times New Roman"/>
        </w:rPr>
      </w:pPr>
    </w:p>
    <w:p w14:paraId="6979F93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12.8.4 Операционный контроль осуществляется по СП 48.13330 и включает контроль за выполнением рабочих процессов на строительной площадке (разработка грунта траншеи, бурение скважины, изготовление и регенерация бентонитового (полимерного) раствора, изготовление и погружение в траншею арматурного каркаса и вспомогательных приспособлений, проведение бетонных работ и т.п.) на соответствие их требованиям настоящего свода правил, технологического регламента, ПОС и ППР.</w:t>
      </w:r>
    </w:p>
    <w:p w14:paraId="075AC40C" w14:textId="77777777" w:rsidR="008526F4" w:rsidRPr="00E23417" w:rsidRDefault="008526F4">
      <w:pPr>
        <w:pStyle w:val="FORMATTEXT"/>
        <w:ind w:firstLine="568"/>
        <w:jc w:val="both"/>
        <w:rPr>
          <w:rFonts w:ascii="Times New Roman" w:hAnsi="Times New Roman" w:cs="Times New Roman"/>
        </w:rPr>
      </w:pPr>
    </w:p>
    <w:p w14:paraId="401FA6A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12.8.5 Приемочный контроль осуществляется с учетом СП 48.13330 и включает периодические и приемо-сдаточные испытания отдельных фундаментных конструкций и всего фундамента в целом с учетом входного и операционного контроля на соответствие требованиям проекта и технологического регламента.</w:t>
      </w:r>
    </w:p>
    <w:p w14:paraId="1949012E" w14:textId="77777777" w:rsidR="008526F4" w:rsidRPr="00E23417" w:rsidRDefault="008526F4">
      <w:pPr>
        <w:pStyle w:val="FORMATTEXT"/>
        <w:ind w:firstLine="568"/>
        <w:jc w:val="both"/>
        <w:rPr>
          <w:rFonts w:ascii="Times New Roman" w:hAnsi="Times New Roman" w:cs="Times New Roman"/>
        </w:rPr>
      </w:pPr>
    </w:p>
    <w:p w14:paraId="20BEF12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12.8.6 Контроль работ по бурению скважины для изготовления сваи осуществляется службой линейного контроля производителя работ. Результаты контроля предъявляются службам авторского надзора проектной организации и технического контроля заказчика.</w:t>
      </w:r>
    </w:p>
    <w:p w14:paraId="5835CB17" w14:textId="77777777" w:rsidR="008526F4" w:rsidRPr="00E23417" w:rsidRDefault="008526F4">
      <w:pPr>
        <w:pStyle w:val="FORMATTEXT"/>
        <w:ind w:firstLine="568"/>
        <w:jc w:val="both"/>
        <w:rPr>
          <w:rFonts w:ascii="Times New Roman" w:hAnsi="Times New Roman" w:cs="Times New Roman"/>
        </w:rPr>
      </w:pPr>
    </w:p>
    <w:p w14:paraId="22BD297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12.8.7 В процессе выполнения работ по бурению скважины для устройства сваи производитель обязан вести журнал изготовления сваи, в котором отражаются все аспекты ведения этих работ, а записи контролируются авторским надзором и техническим контролем заказчика.</w:t>
      </w:r>
    </w:p>
    <w:p w14:paraId="4DEC9A96" w14:textId="77777777" w:rsidR="008526F4" w:rsidRPr="00E23417" w:rsidRDefault="008526F4">
      <w:pPr>
        <w:pStyle w:val="FORMATTEXT"/>
        <w:ind w:firstLine="568"/>
        <w:jc w:val="both"/>
        <w:rPr>
          <w:rFonts w:ascii="Times New Roman" w:hAnsi="Times New Roman" w:cs="Times New Roman"/>
        </w:rPr>
      </w:pPr>
    </w:p>
    <w:p w14:paraId="08F35CF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12.8.8 При бурении скважины проводится освидетельствование грунтов представителем лица, осуществляющего строительство. При необходимости авторским надзором осуществляется корректировка проектных параметров по инженерно-геологическим условиям, полученным в процессе работ.</w:t>
      </w:r>
    </w:p>
    <w:p w14:paraId="7B42157E" w14:textId="77777777" w:rsidR="008526F4" w:rsidRPr="00E23417" w:rsidRDefault="008526F4">
      <w:pPr>
        <w:pStyle w:val="FORMATTEXT"/>
        <w:ind w:firstLine="568"/>
        <w:jc w:val="both"/>
        <w:rPr>
          <w:rFonts w:ascii="Times New Roman" w:hAnsi="Times New Roman" w:cs="Times New Roman"/>
        </w:rPr>
      </w:pPr>
    </w:p>
    <w:p w14:paraId="313F719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12.8.9 После фиксирования проектной глубины скважины проводят зачистку забоя от бурового шлама и </w:t>
      </w:r>
      <w:r w:rsidRPr="00E23417">
        <w:rPr>
          <w:rFonts w:ascii="Times New Roman" w:hAnsi="Times New Roman" w:cs="Times New Roman"/>
        </w:rPr>
        <w:lastRenderedPageBreak/>
        <w:t>бурового материала и других материалов с помощью грейфера, погружных грязевых насосов или эрлифтовых установок. Результаты бурения скважины и устройства сваи должны быть отражены в журнале изготовления сваи.</w:t>
      </w:r>
    </w:p>
    <w:p w14:paraId="69F5A092" w14:textId="77777777" w:rsidR="008526F4" w:rsidRPr="00E23417" w:rsidRDefault="008526F4">
      <w:pPr>
        <w:pStyle w:val="FORMATTEXT"/>
        <w:ind w:firstLine="568"/>
        <w:jc w:val="both"/>
        <w:rPr>
          <w:rFonts w:ascii="Times New Roman" w:hAnsi="Times New Roman" w:cs="Times New Roman"/>
        </w:rPr>
      </w:pPr>
    </w:p>
    <w:p w14:paraId="0F1DDE6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12.8.10 Контроль на забое бентонитового и полимерного растворов следует выполнять каждые 20 м по глубине проходки в процессе устройства буронабивных свай с применением растворов, а также после окончания бурения и перед бетонированием.</w:t>
      </w:r>
    </w:p>
    <w:p w14:paraId="07E9D556" w14:textId="77777777" w:rsidR="008526F4" w:rsidRPr="00E23417" w:rsidRDefault="008526F4">
      <w:pPr>
        <w:pStyle w:val="FORMATTEXT"/>
        <w:ind w:firstLine="568"/>
        <w:jc w:val="both"/>
        <w:rPr>
          <w:rFonts w:ascii="Times New Roman" w:hAnsi="Times New Roman" w:cs="Times New Roman"/>
        </w:rPr>
      </w:pPr>
    </w:p>
    <w:p w14:paraId="30A9F56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12.8.11 Качество бентонитового или полимерного раствора оценивают по проектным параметрам (раздел 14).</w:t>
      </w:r>
    </w:p>
    <w:p w14:paraId="03380387" w14:textId="77777777" w:rsidR="008526F4" w:rsidRPr="00E23417" w:rsidRDefault="008526F4">
      <w:pPr>
        <w:pStyle w:val="FORMATTEXT"/>
        <w:ind w:firstLine="568"/>
        <w:jc w:val="both"/>
        <w:rPr>
          <w:rFonts w:ascii="Times New Roman" w:hAnsi="Times New Roman" w:cs="Times New Roman"/>
        </w:rPr>
      </w:pPr>
    </w:p>
    <w:p w14:paraId="16EC11B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12.8.12 Контроль качества бентонитового раствора как при изготовлении, так и при его регенерации в траншее должен осуществляться производителем работ периодически - не реже одного раза в смену путем отбора и испытания проб раствора.</w:t>
      </w:r>
    </w:p>
    <w:p w14:paraId="79711BE8" w14:textId="77777777" w:rsidR="008526F4" w:rsidRPr="00E23417" w:rsidRDefault="008526F4">
      <w:pPr>
        <w:pStyle w:val="FORMATTEXT"/>
        <w:ind w:firstLine="568"/>
        <w:jc w:val="both"/>
        <w:rPr>
          <w:rFonts w:ascii="Times New Roman" w:hAnsi="Times New Roman" w:cs="Times New Roman"/>
        </w:rPr>
      </w:pPr>
    </w:p>
    <w:p w14:paraId="0348967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12.8.13 Параметры бентонитового или полимерного раствора записывают в журнал (приложение 1).</w:t>
      </w:r>
    </w:p>
    <w:p w14:paraId="12C1C8A0" w14:textId="77777777" w:rsidR="008526F4" w:rsidRPr="00E23417" w:rsidRDefault="008526F4">
      <w:pPr>
        <w:pStyle w:val="FORMATTEXT"/>
        <w:ind w:firstLine="568"/>
        <w:jc w:val="both"/>
        <w:rPr>
          <w:rFonts w:ascii="Times New Roman" w:hAnsi="Times New Roman" w:cs="Times New Roman"/>
        </w:rPr>
      </w:pPr>
    </w:p>
    <w:p w14:paraId="2F3A50B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12.8.14 При входном контроле кроме проверки документов о качестве, бирок, визуального контроля характеристик профиля арматура, поступившая на строительную площадку, должна подвергаться выборочным испытаниям на растяжение, изгиб и ударную вязкость. Результаты испытаний арматуры при входном контроле и их сравнение с данными о механических свойствах, приведенными в документах о качестве, заносятся в журнал входного контроля арматуры.</w:t>
      </w:r>
    </w:p>
    <w:p w14:paraId="6B380606" w14:textId="77777777" w:rsidR="008526F4" w:rsidRPr="00E23417" w:rsidRDefault="008526F4">
      <w:pPr>
        <w:pStyle w:val="FORMATTEXT"/>
        <w:ind w:firstLine="568"/>
        <w:jc w:val="both"/>
        <w:rPr>
          <w:rFonts w:ascii="Times New Roman" w:hAnsi="Times New Roman" w:cs="Times New Roman"/>
        </w:rPr>
      </w:pPr>
    </w:p>
    <w:p w14:paraId="5F4C0A3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12.8.15 Контроль качества арматурных работ осуществляют на месте изготовления (вязки) арматурных каркасов и сеток. Осуществляют проверку длины перепуска стержней, количества стыкуемых в одном сечении стержней, отклонений в расстояниях между отдельными арматурными стержнями, рядами арматуры, толщины защитного слоя бетона, наличия нужного количества узлов соединения арматуры и надежности фиксации арматуры в узлах, наличия приспособлений (кондукторов, фиксаторов, шпилек и т.п.), обеспечивающих проектное положение арматуры и необходимую толщину защитного слоя бетона.</w:t>
      </w:r>
    </w:p>
    <w:p w14:paraId="032FD6F1" w14:textId="77777777" w:rsidR="008526F4" w:rsidRPr="00E23417" w:rsidRDefault="008526F4">
      <w:pPr>
        <w:pStyle w:val="FORMATTEXT"/>
        <w:ind w:firstLine="568"/>
        <w:jc w:val="both"/>
        <w:rPr>
          <w:rFonts w:ascii="Times New Roman" w:hAnsi="Times New Roman" w:cs="Times New Roman"/>
        </w:rPr>
      </w:pPr>
    </w:p>
    <w:p w14:paraId="5D55868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12.8.16 Приемка арматуры, установленной на участке (захватке) фундаментной плиты, подготовленном к бетонированию, завершается оформлением актов освидетельствования скрытых работ по устройству армирования и установке опалубки, в которых указывают номера рабочих чертежей, отступления от проекта, дают оценку качества арматурных работ и приводят заключение о возможности бетонирования. Данные акты составляют на каждую конструкцию или захватку.</w:t>
      </w:r>
    </w:p>
    <w:p w14:paraId="3517FFD5" w14:textId="77777777" w:rsidR="008526F4" w:rsidRPr="00E23417" w:rsidRDefault="008526F4">
      <w:pPr>
        <w:pStyle w:val="FORMATTEXT"/>
        <w:ind w:firstLine="568"/>
        <w:jc w:val="both"/>
        <w:rPr>
          <w:rFonts w:ascii="Times New Roman" w:hAnsi="Times New Roman" w:cs="Times New Roman"/>
        </w:rPr>
      </w:pPr>
    </w:p>
    <w:p w14:paraId="74BE5DB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12.8.17 При отсутствии акта освидетельствования скрытых работ по устройству армирования и установке опалубки бетонирование фундаментной плиты не допускается.</w:t>
      </w:r>
    </w:p>
    <w:p w14:paraId="461E901F" w14:textId="77777777" w:rsidR="008526F4" w:rsidRPr="00E23417" w:rsidRDefault="008526F4">
      <w:pPr>
        <w:pStyle w:val="FORMATTEXT"/>
        <w:ind w:firstLine="568"/>
        <w:jc w:val="both"/>
        <w:rPr>
          <w:rFonts w:ascii="Times New Roman" w:hAnsi="Times New Roman" w:cs="Times New Roman"/>
        </w:rPr>
      </w:pPr>
    </w:p>
    <w:p w14:paraId="1D8BD04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12.8.18 Входной контроль контролируемых параметров каждой партии бетонной смеси на соответствие требованиям проекта и сопроводительной документации по показателям удобоукладываемости, прочности, морозостойкости, водонепроницаемости и другим показателям осуществляют по ГОСТ 7473 и ГОСТ 18105.</w:t>
      </w:r>
    </w:p>
    <w:p w14:paraId="17C2E80D" w14:textId="77777777" w:rsidR="008526F4" w:rsidRPr="00E23417" w:rsidRDefault="008526F4">
      <w:pPr>
        <w:pStyle w:val="FORMATTEXT"/>
        <w:ind w:firstLine="568"/>
        <w:jc w:val="both"/>
        <w:rPr>
          <w:rFonts w:ascii="Times New Roman" w:hAnsi="Times New Roman" w:cs="Times New Roman"/>
        </w:rPr>
      </w:pPr>
    </w:p>
    <w:p w14:paraId="2B4CF88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12.8.19 Проверку качества бетонной смеси проводят в местах ее приготовления и на специально оборудованном лабораторном посту на месте укладки по пробе из автобетоносмесителей до выгрузки смеси в бункер бетононасоса.</w:t>
      </w:r>
    </w:p>
    <w:p w14:paraId="42E79A5A" w14:textId="77777777" w:rsidR="008526F4" w:rsidRPr="00E23417" w:rsidRDefault="008526F4">
      <w:pPr>
        <w:pStyle w:val="FORMATTEXT"/>
        <w:ind w:firstLine="568"/>
        <w:jc w:val="both"/>
        <w:rPr>
          <w:rFonts w:ascii="Times New Roman" w:hAnsi="Times New Roman" w:cs="Times New Roman"/>
        </w:rPr>
      </w:pPr>
    </w:p>
    <w:p w14:paraId="4A194ED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На месте укладки выполняют мероприятия по оценке соответствия доставленной на строительную площадку бетонной смеси требованиям ППР:</w:t>
      </w:r>
    </w:p>
    <w:p w14:paraId="47F1F694" w14:textId="77777777" w:rsidR="008526F4" w:rsidRPr="00E23417" w:rsidRDefault="008526F4">
      <w:pPr>
        <w:pStyle w:val="FORMATTEXT"/>
        <w:ind w:firstLine="568"/>
        <w:jc w:val="both"/>
        <w:rPr>
          <w:rFonts w:ascii="Times New Roman" w:hAnsi="Times New Roman" w:cs="Times New Roman"/>
        </w:rPr>
      </w:pPr>
    </w:p>
    <w:p w14:paraId="288D644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определяют подвижность смеси по осадке конуса по ГОСТ 10181;</w:t>
      </w:r>
    </w:p>
    <w:p w14:paraId="534BFF4F" w14:textId="77777777" w:rsidR="008526F4" w:rsidRPr="00E23417" w:rsidRDefault="008526F4">
      <w:pPr>
        <w:pStyle w:val="FORMATTEXT"/>
        <w:ind w:firstLine="568"/>
        <w:jc w:val="both"/>
        <w:rPr>
          <w:rFonts w:ascii="Times New Roman" w:hAnsi="Times New Roman" w:cs="Times New Roman"/>
        </w:rPr>
      </w:pPr>
    </w:p>
    <w:p w14:paraId="258E508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осуществляют визуальную оценку ее связности - нерасслаиваемости;</w:t>
      </w:r>
    </w:p>
    <w:p w14:paraId="5FB4ABFA" w14:textId="77777777" w:rsidR="008526F4" w:rsidRPr="00E23417" w:rsidRDefault="008526F4">
      <w:pPr>
        <w:pStyle w:val="FORMATTEXT"/>
        <w:ind w:firstLine="568"/>
        <w:jc w:val="both"/>
        <w:rPr>
          <w:rFonts w:ascii="Times New Roman" w:hAnsi="Times New Roman" w:cs="Times New Roman"/>
        </w:rPr>
      </w:pPr>
    </w:p>
    <w:p w14:paraId="31367A9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определяют фактическую плотность бетонной смеси;</w:t>
      </w:r>
    </w:p>
    <w:p w14:paraId="120A2530" w14:textId="77777777" w:rsidR="008526F4" w:rsidRPr="00E23417" w:rsidRDefault="008526F4">
      <w:pPr>
        <w:pStyle w:val="FORMATTEXT"/>
        <w:ind w:firstLine="568"/>
        <w:jc w:val="both"/>
        <w:rPr>
          <w:rFonts w:ascii="Times New Roman" w:hAnsi="Times New Roman" w:cs="Times New Roman"/>
        </w:rPr>
      </w:pPr>
    </w:p>
    <w:p w14:paraId="2A41619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определяют температуру смеси;</w:t>
      </w:r>
    </w:p>
    <w:p w14:paraId="294A2F82" w14:textId="77777777" w:rsidR="008526F4" w:rsidRPr="00E23417" w:rsidRDefault="008526F4">
      <w:pPr>
        <w:pStyle w:val="FORMATTEXT"/>
        <w:ind w:firstLine="568"/>
        <w:jc w:val="both"/>
        <w:rPr>
          <w:rFonts w:ascii="Times New Roman" w:hAnsi="Times New Roman" w:cs="Times New Roman"/>
        </w:rPr>
      </w:pPr>
    </w:p>
    <w:p w14:paraId="1E0D4A8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формуют контрольные образцы для последующих испытаний. Контроль необходимо проводить со следующей периодичностью:</w:t>
      </w:r>
    </w:p>
    <w:p w14:paraId="7EF198CC" w14:textId="77777777" w:rsidR="008526F4" w:rsidRPr="00E23417" w:rsidRDefault="008526F4">
      <w:pPr>
        <w:pStyle w:val="FORMATTEXT"/>
        <w:ind w:firstLine="568"/>
        <w:jc w:val="both"/>
        <w:rPr>
          <w:rFonts w:ascii="Times New Roman" w:hAnsi="Times New Roman" w:cs="Times New Roman"/>
        </w:rPr>
      </w:pPr>
    </w:p>
    <w:p w14:paraId="157FD64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на пробах, отобранных из первых пяти автобетоносмесителей в каждой партии (объем смеси, выпущенной непрерывно в течение 12 ч) от каждого завода-изготовителя, определяют подвижность, среднюю плотность и температуру (при необходимости - содержание вовлеченного воздуха);</w:t>
      </w:r>
    </w:p>
    <w:p w14:paraId="644D1C1E" w14:textId="77777777" w:rsidR="008526F4" w:rsidRPr="00E23417" w:rsidRDefault="008526F4">
      <w:pPr>
        <w:pStyle w:val="FORMATTEXT"/>
        <w:ind w:firstLine="568"/>
        <w:jc w:val="both"/>
        <w:rPr>
          <w:rFonts w:ascii="Times New Roman" w:hAnsi="Times New Roman" w:cs="Times New Roman"/>
        </w:rPr>
      </w:pPr>
    </w:p>
    <w:p w14:paraId="7D3C840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при стабилизации указанных параметров на заданном уровне дальнейший контроль подвижности и температуры осуществляют из каждого десятого автобетоносмесителя.</w:t>
      </w:r>
    </w:p>
    <w:p w14:paraId="15A33980" w14:textId="77777777" w:rsidR="008526F4" w:rsidRPr="00E23417" w:rsidRDefault="008526F4">
      <w:pPr>
        <w:pStyle w:val="FORMATTEXT"/>
        <w:ind w:firstLine="568"/>
        <w:jc w:val="both"/>
        <w:rPr>
          <w:rFonts w:ascii="Times New Roman" w:hAnsi="Times New Roman" w:cs="Times New Roman"/>
        </w:rPr>
      </w:pPr>
    </w:p>
    <w:p w14:paraId="31E1955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12.8.20 Операционный контроль бетонирования следует выполнять в соответствии с требованиями СП 70.13330.2012 (раздел 5).</w:t>
      </w:r>
    </w:p>
    <w:p w14:paraId="362A8957" w14:textId="77777777" w:rsidR="008526F4" w:rsidRPr="00E23417" w:rsidRDefault="008526F4">
      <w:pPr>
        <w:pStyle w:val="FORMATTEXT"/>
        <w:ind w:firstLine="568"/>
        <w:jc w:val="both"/>
        <w:rPr>
          <w:rFonts w:ascii="Times New Roman" w:hAnsi="Times New Roman" w:cs="Times New Roman"/>
        </w:rPr>
      </w:pPr>
    </w:p>
    <w:p w14:paraId="18E38F9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12.8.21 Бетонирование следует сопровождать записями в журнале бетонных работ, которые должны включать:</w:t>
      </w:r>
    </w:p>
    <w:p w14:paraId="6D079A05" w14:textId="77777777" w:rsidR="008526F4" w:rsidRPr="00E23417" w:rsidRDefault="008526F4">
      <w:pPr>
        <w:pStyle w:val="FORMATTEXT"/>
        <w:ind w:firstLine="568"/>
        <w:jc w:val="both"/>
        <w:rPr>
          <w:rFonts w:ascii="Times New Roman" w:hAnsi="Times New Roman" w:cs="Times New Roman"/>
        </w:rPr>
      </w:pPr>
    </w:p>
    <w:p w14:paraId="57ACA4A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дату начала и окончания бетонирования (по конструкциям, блокам, участкам);</w:t>
      </w:r>
    </w:p>
    <w:p w14:paraId="15369296" w14:textId="77777777" w:rsidR="008526F4" w:rsidRPr="00E23417" w:rsidRDefault="008526F4">
      <w:pPr>
        <w:pStyle w:val="FORMATTEXT"/>
        <w:ind w:firstLine="568"/>
        <w:jc w:val="both"/>
        <w:rPr>
          <w:rFonts w:ascii="Times New Roman" w:hAnsi="Times New Roman" w:cs="Times New Roman"/>
        </w:rPr>
      </w:pPr>
    </w:p>
    <w:p w14:paraId="69A2432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заданную проектную прочность бетона, рабочий состав бетонной смеси и показатели ее подвижности (жесткости);</w:t>
      </w:r>
    </w:p>
    <w:p w14:paraId="10F64380" w14:textId="77777777" w:rsidR="008526F4" w:rsidRPr="00E23417" w:rsidRDefault="008526F4">
      <w:pPr>
        <w:pStyle w:val="FORMATTEXT"/>
        <w:ind w:firstLine="568"/>
        <w:jc w:val="both"/>
        <w:rPr>
          <w:rFonts w:ascii="Times New Roman" w:hAnsi="Times New Roman" w:cs="Times New Roman"/>
        </w:rPr>
      </w:pPr>
    </w:p>
    <w:p w14:paraId="5288384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объем выполненных бетонных работ по отдельным частям сооружения;</w:t>
      </w:r>
    </w:p>
    <w:p w14:paraId="4EE4C1A8" w14:textId="77777777" w:rsidR="008526F4" w:rsidRPr="00E23417" w:rsidRDefault="008526F4">
      <w:pPr>
        <w:pStyle w:val="FORMATTEXT"/>
        <w:ind w:firstLine="568"/>
        <w:jc w:val="both"/>
        <w:rPr>
          <w:rFonts w:ascii="Times New Roman" w:hAnsi="Times New Roman" w:cs="Times New Roman"/>
        </w:rPr>
      </w:pPr>
    </w:p>
    <w:p w14:paraId="38E6222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дату изготовления контрольных образцов бетона по ГОСТ 18105, их количество, маркировку (с указанием места фундаментной плиты, откуда взята бетонная смесь), сроки и результаты испытания образцов;</w:t>
      </w:r>
    </w:p>
    <w:p w14:paraId="6FB8D6A8" w14:textId="77777777" w:rsidR="008526F4" w:rsidRPr="00E23417" w:rsidRDefault="008526F4">
      <w:pPr>
        <w:pStyle w:val="FORMATTEXT"/>
        <w:ind w:firstLine="568"/>
        <w:jc w:val="both"/>
        <w:rPr>
          <w:rFonts w:ascii="Times New Roman" w:hAnsi="Times New Roman" w:cs="Times New Roman"/>
        </w:rPr>
      </w:pPr>
    </w:p>
    <w:p w14:paraId="210FD67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температуру наружного воздуха во время бетонирования;</w:t>
      </w:r>
    </w:p>
    <w:p w14:paraId="77A3F270" w14:textId="77777777" w:rsidR="008526F4" w:rsidRPr="00E23417" w:rsidRDefault="008526F4">
      <w:pPr>
        <w:pStyle w:val="FORMATTEXT"/>
        <w:ind w:firstLine="568"/>
        <w:jc w:val="both"/>
        <w:rPr>
          <w:rFonts w:ascii="Times New Roman" w:hAnsi="Times New Roman" w:cs="Times New Roman"/>
        </w:rPr>
      </w:pPr>
    </w:p>
    <w:p w14:paraId="6798B70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температуру бетонной смеси при укладке (в зимних условиях), а также при бетонировании массивных конструкций;</w:t>
      </w:r>
    </w:p>
    <w:p w14:paraId="68B1BF89" w14:textId="77777777" w:rsidR="008526F4" w:rsidRPr="00E23417" w:rsidRDefault="008526F4">
      <w:pPr>
        <w:pStyle w:val="FORMATTEXT"/>
        <w:ind w:firstLine="568"/>
        <w:jc w:val="both"/>
        <w:rPr>
          <w:rFonts w:ascii="Times New Roman" w:hAnsi="Times New Roman" w:cs="Times New Roman"/>
        </w:rPr>
      </w:pPr>
    </w:p>
    <w:p w14:paraId="060DD59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тип опалубки и дату распалубки конструкции.</w:t>
      </w:r>
    </w:p>
    <w:p w14:paraId="5BC8E8FC" w14:textId="77777777" w:rsidR="008526F4" w:rsidRPr="00E23417" w:rsidRDefault="008526F4">
      <w:pPr>
        <w:pStyle w:val="FORMATTEXT"/>
        <w:ind w:firstLine="568"/>
        <w:jc w:val="both"/>
        <w:rPr>
          <w:rFonts w:ascii="Times New Roman" w:hAnsi="Times New Roman" w:cs="Times New Roman"/>
        </w:rPr>
      </w:pPr>
    </w:p>
    <w:p w14:paraId="459EFC8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12.8.22 Оценку бетонирования фундаментных плит следует проводить после снятия опалубки. Оценка состоит в визуальной проверке наличия непробетонированных зон, раковин, определения величин защитных слоев в соответствии с требованиями СП 28.13330 и ГОСТ 31384. Обнаруженные дефекты следует устранять по согласованию с проектной организацией.</w:t>
      </w:r>
    </w:p>
    <w:p w14:paraId="7F4B10AC" w14:textId="77777777" w:rsidR="008526F4" w:rsidRPr="00E23417" w:rsidRDefault="008526F4">
      <w:pPr>
        <w:pStyle w:val="FORMATTEXT"/>
        <w:ind w:firstLine="568"/>
        <w:jc w:val="both"/>
        <w:rPr>
          <w:rFonts w:ascii="Times New Roman" w:hAnsi="Times New Roman" w:cs="Times New Roman"/>
        </w:rPr>
      </w:pPr>
    </w:p>
    <w:p w14:paraId="7DCB8ED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12.8.23 В зависимости от поставленных задач, наличия РД, характера и степени дефектов и повреждений в сваях может быть выполнен сплошной (полный) или выборочный контроль качества свай, изготовленных прямым методом - выбуриванием керна и его испытанием, и/или одним из косвенных методов. Косвенные методы базируются на предварительно установленных градуировочных зависимостях прочности бетона, определенной одним из прямых методов и косвенными характеристиками прочности, полученных ультразвуковым, сейсмоакустическим, радиоизотопным или термометрическим методами. В сплошной (полный) контроль входит определение сплошности косвенными методами для всех свай на объекте, выбуривание керна из бетона не менее чем из 2% свай на объекте.</w:t>
      </w:r>
    </w:p>
    <w:p w14:paraId="0532DD58" w14:textId="77777777" w:rsidR="008526F4" w:rsidRPr="00E23417" w:rsidRDefault="008526F4">
      <w:pPr>
        <w:pStyle w:val="FORMATTEXT"/>
        <w:ind w:firstLine="568"/>
        <w:jc w:val="both"/>
        <w:rPr>
          <w:rFonts w:ascii="Times New Roman" w:hAnsi="Times New Roman" w:cs="Times New Roman"/>
        </w:rPr>
      </w:pPr>
    </w:p>
    <w:p w14:paraId="0B621E5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4E337B66" w14:textId="77777777" w:rsidR="008526F4" w:rsidRPr="00E23417" w:rsidRDefault="008526F4">
      <w:pPr>
        <w:pStyle w:val="FORMATTEXT"/>
        <w:ind w:firstLine="568"/>
        <w:jc w:val="both"/>
        <w:rPr>
          <w:rFonts w:ascii="Times New Roman" w:hAnsi="Times New Roman" w:cs="Times New Roman"/>
        </w:rPr>
      </w:pPr>
    </w:p>
    <w:p w14:paraId="2811D8F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12.8.24 Если в процессе проведения сплошного контроля качества свай обнаруживается, что не менее 20% свай, при их общем количестве более 20, находится в удовлетворительном состоянии и в сваях отсутствуют дефекты и повреждения, то допускается оставшиеся непроверенные сваи обследовать выборочно. Объем выборочно обследуемых свай должен определяться конкретно на объекте.</w:t>
      </w:r>
    </w:p>
    <w:p w14:paraId="4FBC43B5" w14:textId="77777777" w:rsidR="008526F4" w:rsidRPr="00E23417" w:rsidRDefault="008526F4">
      <w:pPr>
        <w:pStyle w:val="FORMATTEXT"/>
        <w:ind w:firstLine="568"/>
        <w:jc w:val="both"/>
        <w:rPr>
          <w:rFonts w:ascii="Times New Roman" w:hAnsi="Times New Roman" w:cs="Times New Roman"/>
        </w:rPr>
      </w:pPr>
    </w:p>
    <w:p w14:paraId="047E4C6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12.8.25 В состав работ по выборочному контролю качества бетона свай включены: </w:t>
      </w:r>
    </w:p>
    <w:p w14:paraId="7C45B02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выбуривание кернов на полную длину из 2% общего числа выполненных из монолитного бетона свай на объекте, но не менее двух свай и испытания образцов бетона, изготовленных из керна, на одноосное сжатие; </w:t>
      </w:r>
    </w:p>
    <w:p w14:paraId="1882E25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контроль длины свай и оценка сплошности их стволов с использованием косвенных методов - 20% общего числа свай на объекте; </w:t>
      </w:r>
    </w:p>
    <w:p w14:paraId="7032034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оценка качества (однородности) бетона свай на их полную длину косвенными методами - 10% общего числа свай на объекте.</w:t>
      </w:r>
    </w:p>
    <w:p w14:paraId="49B50600" w14:textId="77777777" w:rsidR="008526F4" w:rsidRPr="00E23417" w:rsidRDefault="008526F4">
      <w:pPr>
        <w:pStyle w:val="FORMATTEXT"/>
        <w:ind w:firstLine="568"/>
        <w:jc w:val="both"/>
        <w:rPr>
          <w:rFonts w:ascii="Times New Roman" w:hAnsi="Times New Roman" w:cs="Times New Roman"/>
        </w:rPr>
      </w:pPr>
    </w:p>
    <w:p w14:paraId="40B3F8D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535EAEA4" w14:textId="77777777" w:rsidR="008526F4" w:rsidRPr="00E23417" w:rsidRDefault="008526F4">
      <w:pPr>
        <w:pStyle w:val="FORMATTEXT"/>
        <w:ind w:firstLine="568"/>
        <w:jc w:val="both"/>
        <w:rPr>
          <w:rFonts w:ascii="Times New Roman" w:hAnsi="Times New Roman" w:cs="Times New Roman"/>
        </w:rPr>
      </w:pPr>
    </w:p>
    <w:p w14:paraId="725EB58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12.8.26 Контролю должны быть подвержены все сваи, при изготовлении которых произошло нарушение технологии.</w:t>
      </w:r>
    </w:p>
    <w:p w14:paraId="3667B23F" w14:textId="77777777" w:rsidR="008526F4" w:rsidRPr="00E23417" w:rsidRDefault="008526F4">
      <w:pPr>
        <w:pStyle w:val="FORMATTEXT"/>
        <w:ind w:firstLine="568"/>
        <w:jc w:val="both"/>
        <w:rPr>
          <w:rFonts w:ascii="Times New Roman" w:hAnsi="Times New Roman" w:cs="Times New Roman"/>
        </w:rPr>
      </w:pPr>
    </w:p>
    <w:p w14:paraId="432DF46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При выбуривании керна следует обращать особое внимание на режим бурения в зоне контакта слоя бетона, уложенного с нарушением требований бетонирования (например, длительных перерывов в укладке смеси), с нормально уложенным, а также в зоне контакта с забоем скважины в скальном грунте. Быстрое </w:t>
      </w:r>
      <w:r w:rsidRPr="00E23417">
        <w:rPr>
          <w:rFonts w:ascii="Times New Roman" w:hAnsi="Times New Roman" w:cs="Times New Roman"/>
        </w:rPr>
        <w:lastRenderedPageBreak/>
        <w:t>погружение (провал) бурового инструмента в этих зонах свидетельствует о наличии прослойки шлама, образовавшегося в результате нарушения режима подводного бетонирования. Это обстоятельство необходимо отмечать в журнале выбуривания керна, указав отметку и глубину провала инструмента.</w:t>
      </w:r>
    </w:p>
    <w:p w14:paraId="5506D5C2" w14:textId="77777777" w:rsidR="008526F4" w:rsidRPr="00E23417" w:rsidRDefault="008526F4">
      <w:pPr>
        <w:pStyle w:val="FORMATTEXT"/>
        <w:ind w:firstLine="568"/>
        <w:jc w:val="both"/>
        <w:rPr>
          <w:rFonts w:ascii="Times New Roman" w:hAnsi="Times New Roman" w:cs="Times New Roman"/>
        </w:rPr>
      </w:pPr>
    </w:p>
    <w:p w14:paraId="02435D5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12.8.27 При производстве работ по устройству свайных фундаментов, шпунтовых ограждений состав контролируемых показателей, объем и методы контроля должны соответствовать таблице 12.1.</w:t>
      </w:r>
    </w:p>
    <w:p w14:paraId="6D61126B" w14:textId="77777777" w:rsidR="008526F4" w:rsidRPr="00E23417" w:rsidRDefault="008526F4">
      <w:pPr>
        <w:pStyle w:val="FORMATTEXT"/>
        <w:ind w:firstLine="568"/>
        <w:jc w:val="both"/>
        <w:rPr>
          <w:rFonts w:ascii="Times New Roman" w:hAnsi="Times New Roman" w:cs="Times New Roman"/>
        </w:rPr>
      </w:pPr>
    </w:p>
    <w:p w14:paraId="400C9313"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12.1</w:t>
      </w:r>
    </w:p>
    <w:p w14:paraId="3D732894"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510"/>
        <w:gridCol w:w="1305"/>
        <w:gridCol w:w="390"/>
        <w:gridCol w:w="795"/>
        <w:gridCol w:w="1050"/>
        <w:gridCol w:w="2265"/>
      </w:tblGrid>
      <w:tr w:rsidR="00E23417" w:rsidRPr="00E23417" w14:paraId="21CE57E1" w14:textId="77777777">
        <w:tblPrEx>
          <w:tblCellMar>
            <w:top w:w="0" w:type="dxa"/>
            <w:bottom w:w="0" w:type="dxa"/>
          </w:tblCellMar>
        </w:tblPrEx>
        <w:tc>
          <w:tcPr>
            <w:tcW w:w="3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E8861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Техническое требование </w:t>
            </w:r>
          </w:p>
        </w:tc>
        <w:tc>
          <w:tcPr>
            <w:tcW w:w="354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6CEF6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Предельное отклонение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29347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Контроль (метод и объем) </w:t>
            </w:r>
          </w:p>
        </w:tc>
      </w:tr>
      <w:tr w:rsidR="00E23417" w:rsidRPr="00E23417" w14:paraId="7A44DC94" w14:textId="77777777">
        <w:tblPrEx>
          <w:tblCellMar>
            <w:top w:w="0" w:type="dxa"/>
            <w:bottom w:w="0" w:type="dxa"/>
          </w:tblCellMar>
        </w:tblPrEx>
        <w:tc>
          <w:tcPr>
            <w:tcW w:w="3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0E116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 Установка на место погружения свай размером по диагонали или диаметру, м:</w:t>
            </w:r>
          </w:p>
        </w:tc>
        <w:tc>
          <w:tcPr>
            <w:tcW w:w="16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BD8A6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Без кондуктора, мм </w:t>
            </w:r>
          </w:p>
        </w:tc>
        <w:tc>
          <w:tcPr>
            <w:tcW w:w="18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72AAC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 кондуктором, мм </w:t>
            </w:r>
          </w:p>
        </w:tc>
        <w:tc>
          <w:tcPr>
            <w:tcW w:w="22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0E00E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каждая свая </w:t>
            </w:r>
          </w:p>
        </w:tc>
      </w:tr>
      <w:tr w:rsidR="00E23417" w:rsidRPr="00E23417" w14:paraId="0B7F5893"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3ECF0AF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до 0,5</w:t>
            </w:r>
          </w:p>
        </w:tc>
        <w:tc>
          <w:tcPr>
            <w:tcW w:w="169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E52AB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184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A42E5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3E923EC8"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34F6697C"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2F75B1A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0,6-1,0</w:t>
            </w:r>
          </w:p>
        </w:tc>
        <w:tc>
          <w:tcPr>
            <w:tcW w:w="1695" w:type="dxa"/>
            <w:gridSpan w:val="2"/>
            <w:tcBorders>
              <w:top w:val="nil"/>
              <w:left w:val="single" w:sz="6" w:space="0" w:color="auto"/>
              <w:bottom w:val="nil"/>
              <w:right w:val="single" w:sz="6" w:space="0" w:color="auto"/>
            </w:tcBorders>
            <w:tcMar>
              <w:top w:w="114" w:type="dxa"/>
              <w:left w:w="28" w:type="dxa"/>
              <w:bottom w:w="114" w:type="dxa"/>
              <w:right w:w="28" w:type="dxa"/>
            </w:tcMar>
          </w:tcPr>
          <w:p w14:paraId="512E357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1845" w:type="dxa"/>
            <w:gridSpan w:val="2"/>
            <w:tcBorders>
              <w:top w:val="nil"/>
              <w:left w:val="single" w:sz="6" w:space="0" w:color="auto"/>
              <w:bottom w:val="nil"/>
              <w:right w:val="single" w:sz="6" w:space="0" w:color="auto"/>
            </w:tcBorders>
            <w:tcMar>
              <w:top w:w="114" w:type="dxa"/>
              <w:left w:w="28" w:type="dxa"/>
              <w:bottom w:w="114" w:type="dxa"/>
              <w:right w:w="28" w:type="dxa"/>
            </w:tcMar>
          </w:tcPr>
          <w:p w14:paraId="74C67E4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7DE77EBF"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53AB07F4"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6C399CE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св. 1,0</w:t>
            </w:r>
          </w:p>
        </w:tc>
        <w:tc>
          <w:tcPr>
            <w:tcW w:w="169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79442D9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±30 </w:t>
            </w:r>
          </w:p>
        </w:tc>
        <w:tc>
          <w:tcPr>
            <w:tcW w:w="184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96E42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±12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02BACF30"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627FC593"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635CF93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2 Величина отказа забиваемых свай </w:t>
            </w:r>
          </w:p>
        </w:tc>
        <w:tc>
          <w:tcPr>
            <w:tcW w:w="354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D211E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должна превышать расчетной величины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1605404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r>
      <w:tr w:rsidR="00E23417" w:rsidRPr="00E23417" w14:paraId="66E25D3F"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5ACB7F5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3 Амплитуда колебаний в конце вибропогружения свай и свай-оболочек</w:t>
            </w:r>
          </w:p>
        </w:tc>
        <w:tc>
          <w:tcPr>
            <w:tcW w:w="3540"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E01F97" w14:textId="77777777" w:rsidR="008526F4" w:rsidRPr="00E23417" w:rsidRDefault="008526F4">
            <w:pPr>
              <w:pStyle w:val="FORMATTEXT"/>
              <w:jc w:val="center"/>
              <w:rPr>
                <w:rFonts w:ascii="Times New Roman" w:hAnsi="Times New Roman" w:cs="Times New Roman"/>
                <w:sz w:val="18"/>
                <w:szCs w:val="18"/>
              </w:rPr>
            </w:pP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7028C38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каждая свая </w:t>
            </w:r>
          </w:p>
        </w:tc>
      </w:tr>
      <w:tr w:rsidR="00E23417" w:rsidRPr="00E23417" w14:paraId="4E86AD7F"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15202B1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4 Положение в плане забивных свай диаметром или стороной сечения до 0,5 м включ.:</w:t>
            </w:r>
          </w:p>
        </w:tc>
        <w:tc>
          <w:tcPr>
            <w:tcW w:w="354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0E226FE5" w14:textId="77777777" w:rsidR="008526F4" w:rsidRPr="00E23417" w:rsidRDefault="008526F4">
            <w:pPr>
              <w:pStyle w:val="FORMATTEXT"/>
              <w:jc w:val="center"/>
              <w:rPr>
                <w:rFonts w:ascii="Times New Roman" w:hAnsi="Times New Roman" w:cs="Times New Roman"/>
                <w:sz w:val="18"/>
                <w:szCs w:val="18"/>
              </w:rPr>
            </w:pP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5A2B69C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r>
      <w:tr w:rsidR="00E23417" w:rsidRPr="00E23417" w14:paraId="1DC2F1AD"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1FBABAA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а) однорядное расположение свай:</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59985B02" w14:textId="77777777" w:rsidR="008526F4" w:rsidRPr="00E23417" w:rsidRDefault="008526F4">
            <w:pPr>
              <w:pStyle w:val="FORMATTEXT"/>
              <w:jc w:val="center"/>
              <w:rPr>
                <w:rFonts w:ascii="Times New Roman" w:hAnsi="Times New Roman" w:cs="Times New Roman"/>
                <w:sz w:val="18"/>
                <w:szCs w:val="18"/>
              </w:rPr>
            </w:pP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44E8459A"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6EB5F638"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5ABE2D5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поперек оси свайного ряда </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4CDD9AD3" w14:textId="546262CA"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9"/>
                <w:sz w:val="18"/>
                <w:szCs w:val="18"/>
              </w:rPr>
              <w:drawing>
                <wp:inline distT="0" distB="0" distL="0" distR="0" wp14:anchorId="39E506E0" wp14:editId="1D4AA9D7">
                  <wp:extent cx="450215" cy="19113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215" cy="191135"/>
                          </a:xfrm>
                          <a:prstGeom prst="rect">
                            <a:avLst/>
                          </a:prstGeom>
                          <a:noFill/>
                          <a:ln>
                            <a:noFill/>
                          </a:ln>
                        </pic:spPr>
                      </pic:pic>
                    </a:graphicData>
                  </a:graphic>
                </wp:inline>
              </w:drawing>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6C896A0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5E4CEC1B"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55B3B47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вдоль оси свайного ряда </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6A1EDEEB" w14:textId="7D6308CC"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9"/>
                <w:sz w:val="18"/>
                <w:szCs w:val="18"/>
              </w:rPr>
              <w:drawing>
                <wp:inline distT="0" distB="0" distL="0" distR="0" wp14:anchorId="22459492" wp14:editId="4EAA7BFA">
                  <wp:extent cx="450215" cy="19113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215" cy="191135"/>
                          </a:xfrm>
                          <a:prstGeom prst="rect">
                            <a:avLst/>
                          </a:prstGeom>
                          <a:noFill/>
                          <a:ln>
                            <a:noFill/>
                          </a:ln>
                        </pic:spPr>
                      </pic:pic>
                    </a:graphicData>
                  </a:graphic>
                </wp:inline>
              </w:drawing>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3D5AC53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684A1980"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480A9DD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 кустов и лент с расположением свай в два и три ряда:</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5A559592" w14:textId="77777777" w:rsidR="008526F4" w:rsidRPr="00E23417" w:rsidRDefault="008526F4">
            <w:pPr>
              <w:pStyle w:val="FORMATTEXT"/>
              <w:jc w:val="center"/>
              <w:rPr>
                <w:rFonts w:ascii="Times New Roman" w:hAnsi="Times New Roman" w:cs="Times New Roman"/>
                <w:sz w:val="18"/>
                <w:szCs w:val="18"/>
              </w:rPr>
            </w:pP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2057EDCA"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7F9516E3"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7DC1296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крайних свай поперек оси свайного ряда</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765E2F74" w14:textId="2553FC3B"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9"/>
                <w:sz w:val="24"/>
                <w:szCs w:val="24"/>
              </w:rPr>
              <w:drawing>
                <wp:inline distT="0" distB="0" distL="0" distR="0" wp14:anchorId="62616CAB" wp14:editId="49FDB6A0">
                  <wp:extent cx="450215" cy="19113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215" cy="191135"/>
                          </a:xfrm>
                          <a:prstGeom prst="rect">
                            <a:avLst/>
                          </a:prstGeom>
                          <a:noFill/>
                          <a:ln>
                            <a:noFill/>
                          </a:ln>
                        </pic:spPr>
                      </pic:pic>
                    </a:graphicData>
                  </a:graphic>
                </wp:inline>
              </w:drawing>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164F69A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3DC51D38"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159BFFE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остальных свай и крайних свай вдоль свайного ряда</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1CB4D0BB" w14:textId="6B65158E"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9"/>
                <w:sz w:val="24"/>
                <w:szCs w:val="24"/>
              </w:rPr>
              <w:drawing>
                <wp:inline distT="0" distB="0" distL="0" distR="0" wp14:anchorId="4E92CED6" wp14:editId="50EB3BE1">
                  <wp:extent cx="450215" cy="19113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215" cy="191135"/>
                          </a:xfrm>
                          <a:prstGeom prst="rect">
                            <a:avLst/>
                          </a:prstGeom>
                          <a:noFill/>
                          <a:ln>
                            <a:noFill/>
                          </a:ln>
                        </pic:spPr>
                      </pic:pic>
                    </a:graphicData>
                  </a:graphic>
                </wp:inline>
              </w:drawing>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5FB855E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19F4AC97"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4DFEC90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 сплошное свайное поле под всем зданием или сооружением:</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42740483" w14:textId="77777777" w:rsidR="008526F4" w:rsidRPr="00E23417" w:rsidRDefault="008526F4">
            <w:pPr>
              <w:pStyle w:val="FORMATTEXT"/>
              <w:jc w:val="center"/>
              <w:rPr>
                <w:rFonts w:ascii="Times New Roman" w:hAnsi="Times New Roman" w:cs="Times New Roman"/>
                <w:sz w:val="18"/>
                <w:szCs w:val="18"/>
              </w:rPr>
            </w:pP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77DDFB0A"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55A2388A"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5A8DDD5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крайние сваи </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0F72480D" w14:textId="18E4770B"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9"/>
                <w:sz w:val="18"/>
                <w:szCs w:val="18"/>
              </w:rPr>
              <w:drawing>
                <wp:inline distT="0" distB="0" distL="0" distR="0" wp14:anchorId="7115C51A" wp14:editId="759965D4">
                  <wp:extent cx="450215" cy="19113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215" cy="191135"/>
                          </a:xfrm>
                          <a:prstGeom prst="rect">
                            <a:avLst/>
                          </a:prstGeom>
                          <a:noFill/>
                          <a:ln>
                            <a:noFill/>
                          </a:ln>
                        </pic:spPr>
                      </pic:pic>
                    </a:graphicData>
                  </a:graphic>
                </wp:inline>
              </w:drawing>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2E42D99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570407FF"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4B5FF94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средние сваи </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3BEBB96B" w14:textId="28547497"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9"/>
                <w:sz w:val="18"/>
                <w:szCs w:val="18"/>
              </w:rPr>
              <w:drawing>
                <wp:inline distT="0" distB="0" distL="0" distR="0" wp14:anchorId="6B375CB8" wp14:editId="408E25FF">
                  <wp:extent cx="450215" cy="19113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0215" cy="191135"/>
                          </a:xfrm>
                          <a:prstGeom prst="rect">
                            <a:avLst/>
                          </a:prstGeom>
                          <a:noFill/>
                          <a:ln>
                            <a:noFill/>
                          </a:ln>
                        </pic:spPr>
                      </pic:pic>
                    </a:graphicData>
                  </a:graphic>
                </wp:inline>
              </w:drawing>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5D350B6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171DB3D8"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50B3B2B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г) одиночные сваи</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18DB80E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см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37ECEBC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11A1FA94"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69891FB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 сваи-колонны</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4C9181F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см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0533070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6F64B256"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0E16C17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5 Положение в плане забивных, набивных и буронабивных свай диаметром более 0,5 м:</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1A094AA0" w14:textId="77777777" w:rsidR="008526F4" w:rsidRPr="00E23417" w:rsidRDefault="008526F4">
            <w:pPr>
              <w:pStyle w:val="FORMATTEXT"/>
              <w:jc w:val="center"/>
              <w:rPr>
                <w:rFonts w:ascii="Times New Roman" w:hAnsi="Times New Roman" w:cs="Times New Roman"/>
                <w:sz w:val="18"/>
                <w:szCs w:val="18"/>
              </w:rPr>
            </w:pP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7180A5C7"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3A9E652E"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051A6E9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а) поперек ряда</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6210D57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см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3AD93A4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1F9E6998"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699C5AF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 вдоль ряда при кустовом расположении свай</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2E59C97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 см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45927BA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03DB151F" w14:textId="77777777">
        <w:tblPrEx>
          <w:tblCellMar>
            <w:top w:w="0" w:type="dxa"/>
            <w:bottom w:w="0" w:type="dxa"/>
          </w:tblCellMar>
        </w:tblPrEx>
        <w:tc>
          <w:tcPr>
            <w:tcW w:w="3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45C15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 для одиночных полых круглых свай под колонны </w:t>
            </w:r>
          </w:p>
        </w:tc>
        <w:tc>
          <w:tcPr>
            <w:tcW w:w="3540"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16E74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±8 см </w:t>
            </w:r>
          </w:p>
        </w:tc>
        <w:tc>
          <w:tcPr>
            <w:tcW w:w="22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FB3128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21692E57" w14:textId="77777777">
        <w:tblPrEx>
          <w:tblCellMar>
            <w:top w:w="0" w:type="dxa"/>
            <w:bottom w:w="0" w:type="dxa"/>
          </w:tblCellMar>
        </w:tblPrEx>
        <w:tc>
          <w:tcPr>
            <w:tcW w:w="3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C609B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 xml:space="preserve">6 Положение свай, расположенных по </w:t>
            </w:r>
          </w:p>
        </w:tc>
        <w:tc>
          <w:tcPr>
            <w:tcW w:w="249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6EDDC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 плане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3F45F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Наклон </w:t>
            </w:r>
          </w:p>
        </w:tc>
        <w:tc>
          <w:tcPr>
            <w:tcW w:w="22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6C7FA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каждая </w:t>
            </w:r>
          </w:p>
        </w:tc>
      </w:tr>
      <w:tr w:rsidR="00E23417" w:rsidRPr="00E23417" w14:paraId="153BF267"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5B2373D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фасаду моста: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1F7D0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 уровне поверхности суши </w:t>
            </w:r>
          </w:p>
        </w:tc>
        <w:tc>
          <w:tcPr>
            <w:tcW w:w="11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0B8C4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 уровне акватории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11051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оси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72FDFF6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свая </w:t>
            </w:r>
          </w:p>
        </w:tc>
      </w:tr>
      <w:tr w:rsidR="00E23417" w:rsidRPr="00E23417" w14:paraId="79F88A42"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37CF271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а) в два ряда и более </w:t>
            </w:r>
          </w:p>
        </w:tc>
        <w:tc>
          <w:tcPr>
            <w:tcW w:w="13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1C919A" w14:textId="343849A6"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9"/>
                <w:sz w:val="18"/>
                <w:szCs w:val="18"/>
              </w:rPr>
              <w:drawing>
                <wp:inline distT="0" distB="0" distL="0" distR="0" wp14:anchorId="45ECFCCC" wp14:editId="5ABD88DC">
                  <wp:extent cx="525145" cy="19113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5145" cy="191135"/>
                          </a:xfrm>
                          <a:prstGeom prst="rect">
                            <a:avLst/>
                          </a:prstGeom>
                          <a:noFill/>
                          <a:ln>
                            <a:noFill/>
                          </a:ln>
                        </pic:spPr>
                      </pic:pic>
                    </a:graphicData>
                  </a:graphic>
                </wp:inline>
              </w:drawing>
            </w:r>
          </w:p>
        </w:tc>
        <w:tc>
          <w:tcPr>
            <w:tcW w:w="118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0A8368" w14:textId="144F2D4E"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9"/>
                <w:sz w:val="24"/>
                <w:szCs w:val="24"/>
              </w:rPr>
              <w:drawing>
                <wp:inline distT="0" distB="0" distL="0" distR="0" wp14:anchorId="2FAB04FD" wp14:editId="2BAFDA1C">
                  <wp:extent cx="416560" cy="19113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6560" cy="191135"/>
                          </a:xfrm>
                          <a:prstGeom prst="rect">
                            <a:avLst/>
                          </a:prstGeom>
                          <a:noFill/>
                          <a:ln>
                            <a:noFill/>
                          </a:ln>
                        </pic:spPr>
                      </pic:pic>
                    </a:graphicData>
                  </a:graphic>
                </wp:inline>
              </w:drawing>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E600B0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100:1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15946BCE"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3055E3DD"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4EDD10A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б) в один ряд </w:t>
            </w:r>
          </w:p>
        </w:tc>
        <w:tc>
          <w:tcPr>
            <w:tcW w:w="1305" w:type="dxa"/>
            <w:tcBorders>
              <w:top w:val="nil"/>
              <w:left w:val="single" w:sz="6" w:space="0" w:color="auto"/>
              <w:bottom w:val="nil"/>
              <w:right w:val="single" w:sz="6" w:space="0" w:color="auto"/>
            </w:tcBorders>
            <w:tcMar>
              <w:top w:w="114" w:type="dxa"/>
              <w:left w:w="28" w:type="dxa"/>
              <w:bottom w:w="114" w:type="dxa"/>
              <w:right w:w="28" w:type="dxa"/>
            </w:tcMar>
          </w:tcPr>
          <w:p w14:paraId="11D5525B" w14:textId="13C9A913"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9"/>
                <w:sz w:val="18"/>
                <w:szCs w:val="18"/>
              </w:rPr>
              <w:drawing>
                <wp:inline distT="0" distB="0" distL="0" distR="0" wp14:anchorId="4EEB2072" wp14:editId="57DB5145">
                  <wp:extent cx="525145" cy="19113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145" cy="191135"/>
                          </a:xfrm>
                          <a:prstGeom prst="rect">
                            <a:avLst/>
                          </a:prstGeom>
                          <a:noFill/>
                          <a:ln>
                            <a:noFill/>
                          </a:ln>
                        </pic:spPr>
                      </pic:pic>
                    </a:graphicData>
                  </a:graphic>
                </wp:inline>
              </w:drawing>
            </w:r>
          </w:p>
        </w:tc>
        <w:tc>
          <w:tcPr>
            <w:tcW w:w="1185" w:type="dxa"/>
            <w:gridSpan w:val="2"/>
            <w:tcBorders>
              <w:top w:val="nil"/>
              <w:left w:val="single" w:sz="6" w:space="0" w:color="auto"/>
              <w:bottom w:val="nil"/>
              <w:right w:val="single" w:sz="6" w:space="0" w:color="auto"/>
            </w:tcBorders>
            <w:tcMar>
              <w:top w:w="114" w:type="dxa"/>
              <w:left w:w="28" w:type="dxa"/>
              <w:bottom w:w="114" w:type="dxa"/>
              <w:right w:w="28" w:type="dxa"/>
            </w:tcMar>
          </w:tcPr>
          <w:p w14:paraId="3FC5258E" w14:textId="0418B907"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9"/>
                <w:sz w:val="24"/>
                <w:szCs w:val="24"/>
              </w:rPr>
              <w:drawing>
                <wp:inline distT="0" distB="0" distL="0" distR="0" wp14:anchorId="2D489AA5" wp14:editId="5FB028C3">
                  <wp:extent cx="525145" cy="19113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145" cy="191135"/>
                          </a:xfrm>
                          <a:prstGeom prst="rect">
                            <a:avLst/>
                          </a:prstGeom>
                          <a:noFill/>
                          <a:ln>
                            <a:noFill/>
                          </a:ln>
                        </pic:spPr>
                      </pic:pic>
                    </a:graphicData>
                  </a:graphic>
                </wp:inline>
              </w:drawing>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93E90C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200:1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4044F41D"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44C0617E"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6A135B4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7 Отметки голов свай:</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03A13292" w14:textId="77777777" w:rsidR="008526F4" w:rsidRPr="00E23417" w:rsidRDefault="008526F4">
            <w:pPr>
              <w:pStyle w:val="FORMATTEXT"/>
              <w:jc w:val="center"/>
              <w:rPr>
                <w:rFonts w:ascii="Times New Roman" w:hAnsi="Times New Roman" w:cs="Times New Roman"/>
                <w:sz w:val="18"/>
                <w:szCs w:val="18"/>
              </w:rPr>
            </w:pP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5A1DCFF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r>
      <w:tr w:rsidR="00E23417" w:rsidRPr="00E23417" w14:paraId="09992A69"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2368F70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а) с монолитным ростверком</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0CDA136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см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2527F971"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717BD5E6"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53FCC72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 со сборным ростверком</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236FED5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см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17F01C56"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021A8151"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36C9BD6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 безростверковый фундамент со сборным оголовком</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74742B8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см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27B5BCD8"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16E6EDBC"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4DDFA18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г) сваи-колонны</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1745364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см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55401809"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34EFF679"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343AFE5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8 Вертикальность оси забивных свай, кроме свай-стоек </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563B4C0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2:100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3BE0AA3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Измерительный, 20% свай, выбранных случайным образом</w:t>
            </w:r>
          </w:p>
        </w:tc>
      </w:tr>
      <w:tr w:rsidR="00E23417" w:rsidRPr="00E23417" w14:paraId="0AB8B5FE"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74CF53A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9 (Исключен, Изм. N 3). </w:t>
            </w:r>
          </w:p>
          <w:p w14:paraId="50C90363" w14:textId="77777777" w:rsidR="008526F4" w:rsidRPr="00E23417" w:rsidRDefault="008526F4">
            <w:pPr>
              <w:pStyle w:val="FORMATTEXT"/>
              <w:rPr>
                <w:rFonts w:ascii="Times New Roman" w:hAnsi="Times New Roman" w:cs="Times New Roman"/>
                <w:sz w:val="18"/>
                <w:szCs w:val="18"/>
              </w:rPr>
            </w:pP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4A93BF03" w14:textId="77777777" w:rsidR="008526F4" w:rsidRPr="00E23417" w:rsidRDefault="008526F4">
            <w:pPr>
              <w:pStyle w:val="FORMATTEXT"/>
              <w:jc w:val="center"/>
              <w:rPr>
                <w:rFonts w:ascii="Times New Roman" w:hAnsi="Times New Roman" w:cs="Times New Roman"/>
                <w:sz w:val="18"/>
                <w:szCs w:val="18"/>
              </w:rPr>
            </w:pP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2113ABF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7663A22B"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6B2A788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10 Клиновидность шпунтин, используемых для ликвидации веерности шпунта в стенке</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575F008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±0,01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72A31B8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10% всех шпунтин </w:t>
            </w:r>
          </w:p>
        </w:tc>
      </w:tr>
      <w:tr w:rsidR="00E23417" w:rsidRPr="00E23417" w14:paraId="55AE83E4"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6751385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11 Размеры скважин и уширений буронабивных свай:</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31EB5106" w14:textId="77777777" w:rsidR="008526F4" w:rsidRPr="00E23417" w:rsidRDefault="008526F4">
            <w:pPr>
              <w:pStyle w:val="FORMATTEXT"/>
              <w:jc w:val="center"/>
              <w:rPr>
                <w:rFonts w:ascii="Times New Roman" w:hAnsi="Times New Roman" w:cs="Times New Roman"/>
                <w:sz w:val="18"/>
                <w:szCs w:val="18"/>
              </w:rPr>
            </w:pP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2B9030D7"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5DAAA2DC"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2306AF3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а) отметки устья, забоя и уширений </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527CFF0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см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2050FA9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 же, каждая скважина, по отметкам на буровом оборудовании</w:t>
            </w:r>
          </w:p>
        </w:tc>
      </w:tr>
      <w:tr w:rsidR="00E23417" w:rsidRPr="00E23417" w14:paraId="0302E43D"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7636C59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б) диаметр скважины </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2E47DCE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см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15F2145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 же, 20% принимаемых скважин, выбранных случайным образом</w:t>
            </w:r>
          </w:p>
        </w:tc>
      </w:tr>
      <w:tr w:rsidR="00E23417" w:rsidRPr="00E23417" w14:paraId="7BE63713"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20FAA61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 диаметр уширения </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4AC2A77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см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289F21F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То же</w:t>
            </w:r>
          </w:p>
        </w:tc>
      </w:tr>
      <w:tr w:rsidR="00E23417" w:rsidRPr="00E23417" w14:paraId="7611CEBE"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49DBBEE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г) вертикальность оси скважины</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0E37661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7E53F60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172B797B"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2435406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12 Расположение скважин в плане</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29F40F6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По пункту 5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13008CE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По пункту 5 </w:t>
            </w:r>
          </w:p>
        </w:tc>
      </w:tr>
      <w:tr w:rsidR="00E23417" w:rsidRPr="00E23417" w14:paraId="19BA746B"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79E0103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13 Сплошность ствола свай, выполненных методом подводного бетонирования </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23D9FD9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Ствол сваи не должен иметь нарушений сплошности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7CE2894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Измерительный, испытание образцов, взятых из выбуренных в сваях кернов или другим способом</w:t>
            </w:r>
          </w:p>
        </w:tc>
      </w:tr>
      <w:tr w:rsidR="00E23417" w:rsidRPr="00E23417" w14:paraId="29AC2BD4"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2110E2B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14 Сплошность ствола полых набивных свай </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1FD783DE" w14:textId="5EEE9F9F"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Ствол не должен иметь вывалов бетона площадью более 100 см</w:t>
            </w:r>
            <w:r w:rsidR="004E004F" w:rsidRPr="00E23417">
              <w:rPr>
                <w:rFonts w:ascii="Times New Roman" w:hAnsi="Times New Roman" w:cs="Times New Roman"/>
                <w:noProof/>
                <w:position w:val="-10"/>
                <w:sz w:val="18"/>
                <w:szCs w:val="18"/>
              </w:rPr>
              <w:drawing>
                <wp:inline distT="0" distB="0" distL="0" distR="0" wp14:anchorId="55616EA0" wp14:editId="3C95EE95">
                  <wp:extent cx="102235" cy="21844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или обнажений рабочей арматуры</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29EAA44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Визуальный, каждая свая </w:t>
            </w:r>
          </w:p>
        </w:tc>
      </w:tr>
      <w:tr w:rsidR="00E23417" w:rsidRPr="00E23417" w14:paraId="1503A940"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4D1A322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15 Глубина скважин под сваи-стойки, устанавливаемые буроопускным способом, для ростверка </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0103606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Отклонения не должны превышать, см: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799645E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Измерительный, каждая свая по отметке головы сваи, установленной в скважину</w:t>
            </w:r>
          </w:p>
        </w:tc>
      </w:tr>
      <w:tr w:rsidR="00E23417" w:rsidRPr="00E23417" w14:paraId="0508B499"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4880B97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а) монолитного</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0D57F36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-20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02229DB4" w14:textId="77777777" w:rsidR="008526F4" w:rsidRPr="00E23417" w:rsidRDefault="008526F4">
            <w:pPr>
              <w:pStyle w:val="FORMATTEXT"/>
              <w:rPr>
                <w:rFonts w:ascii="Times New Roman" w:hAnsi="Times New Roman" w:cs="Times New Roman"/>
                <w:sz w:val="18"/>
                <w:szCs w:val="18"/>
              </w:rPr>
            </w:pPr>
          </w:p>
        </w:tc>
      </w:tr>
      <w:tr w:rsidR="00E23417" w:rsidRPr="00E23417" w14:paraId="7855E90F"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3A04F98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 сборного</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6BE54D0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-20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56C901C6" w14:textId="77777777" w:rsidR="008526F4" w:rsidRPr="00E23417" w:rsidRDefault="008526F4">
            <w:pPr>
              <w:pStyle w:val="FORMATTEXT"/>
              <w:rPr>
                <w:rFonts w:ascii="Times New Roman" w:hAnsi="Times New Roman" w:cs="Times New Roman"/>
                <w:sz w:val="18"/>
                <w:szCs w:val="18"/>
              </w:rPr>
            </w:pPr>
          </w:p>
        </w:tc>
      </w:tr>
      <w:tr w:rsidR="00E23417" w:rsidRPr="00E23417" w14:paraId="29233375"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12DAE66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 xml:space="preserve">16 Требования к головам свай, кроме свай, на которые нагрузки передаются непосредственно без оголовка (платформенный стык) </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72C4C98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Торцы должны быть горизонтальными с отклонениями не более 5°, ширина сколов бетона по периметру сваи не должна превышать 50 мм, клиновидные сколы по углам должны быть не глубже 35 мм и длиной не менее чем на 30 мм короче глубины заделки</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0273A23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Технический осмотр, каждая свая </w:t>
            </w:r>
          </w:p>
        </w:tc>
      </w:tr>
      <w:tr w:rsidR="00E23417" w:rsidRPr="00E23417" w14:paraId="05392CD2" w14:textId="77777777">
        <w:tblPrEx>
          <w:tblCellMar>
            <w:top w:w="0" w:type="dxa"/>
            <w:bottom w:w="0" w:type="dxa"/>
          </w:tblCellMar>
        </w:tblPrEx>
        <w:tc>
          <w:tcPr>
            <w:tcW w:w="3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79E5A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17 Требования к головам свай, на которые нагрузки передаются непосредственно без оголовка (платформенный стык) </w:t>
            </w:r>
          </w:p>
        </w:tc>
        <w:tc>
          <w:tcPr>
            <w:tcW w:w="3540"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14:paraId="4D6CE3F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Торцы должны быть горизонтальными с отклонениями не более 0,02, не иметь сколов бетона по периметру шириной более 25 мм, клиновидных сколов углов на глубину более 15 мм </w:t>
            </w:r>
          </w:p>
        </w:tc>
        <w:tc>
          <w:tcPr>
            <w:tcW w:w="22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72EE9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r>
      <w:tr w:rsidR="00E23417" w:rsidRPr="00E23417" w14:paraId="3F352811" w14:textId="77777777">
        <w:tblPrEx>
          <w:tblCellMar>
            <w:top w:w="0" w:type="dxa"/>
            <w:bottom w:w="0" w:type="dxa"/>
          </w:tblCellMar>
        </w:tblPrEx>
        <w:tc>
          <w:tcPr>
            <w:tcW w:w="3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792CB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18 Монтаж сборных ростверков: </w:t>
            </w:r>
          </w:p>
        </w:tc>
        <w:tc>
          <w:tcPr>
            <w:tcW w:w="16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B5135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Смещение относительно разбивочных осей, мм </w:t>
            </w:r>
          </w:p>
        </w:tc>
        <w:tc>
          <w:tcPr>
            <w:tcW w:w="18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B3C68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Отклонения в отметках поверхностей, мм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D4CFD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каждый ростверк </w:t>
            </w:r>
          </w:p>
        </w:tc>
      </w:tr>
      <w:tr w:rsidR="00E23417" w:rsidRPr="00E23417" w14:paraId="3B432085"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754EF54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а) фундаменты жилых и общественных зданий</w:t>
            </w:r>
          </w:p>
        </w:tc>
        <w:tc>
          <w:tcPr>
            <w:tcW w:w="169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24B49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184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30817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w:t>
            </w:r>
          </w:p>
        </w:tc>
        <w:tc>
          <w:tcPr>
            <w:tcW w:w="22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E4454A"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5093D3D2"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194352B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 фундаменты промышленных зданий</w:t>
            </w:r>
          </w:p>
        </w:tc>
        <w:tc>
          <w:tcPr>
            <w:tcW w:w="169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C97D3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184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D48F8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0793EA65"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07704B68"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523202C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19 Отклонения ограждения котлована из стальных труб</w:t>
            </w:r>
          </w:p>
        </w:tc>
        <w:tc>
          <w:tcPr>
            <w:tcW w:w="354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A207FA" w14:textId="77777777" w:rsidR="008526F4" w:rsidRPr="00E23417" w:rsidRDefault="008526F4">
            <w:pPr>
              <w:pStyle w:val="FORMATTEXT"/>
              <w:jc w:val="center"/>
              <w:rPr>
                <w:rFonts w:ascii="Times New Roman" w:hAnsi="Times New Roman" w:cs="Times New Roman"/>
                <w:sz w:val="18"/>
                <w:szCs w:val="18"/>
              </w:rPr>
            </w:pP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5A18E0AE"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3053CF11"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7A09803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а) в плане</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59898B7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см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0CB90079"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699DB507"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1A3B7FF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 отклонение от вертикали</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77A9EB5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4CB57D88"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233931CA"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6236B99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 по глубине </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687AACD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+20 см</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4545D640"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68F44AC2"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6437D25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20 Смещение осей оголовка относительно осей сваи</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4C8E64F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мм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0DC5665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каждый оголовок </w:t>
            </w:r>
          </w:p>
        </w:tc>
      </w:tr>
      <w:tr w:rsidR="00E23417" w:rsidRPr="00E23417" w14:paraId="69CEFA7B"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7EE4D9E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21 Толщина растворного шва между ростверком и оголовком, мм, не более</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2C89570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30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2BDD749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r>
      <w:tr w:rsidR="00E23417" w:rsidRPr="00E23417" w14:paraId="3AC40F0A"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446C25E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22 Толщина шва после монтажа при платформенном опирании, мм, не более</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03F744B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8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40132D7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1D4C60B6"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0E81C03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23 Толщина зазора между поверхностью грунта и нижней плоскостью ростверка в набухающих грунтах</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22B6A4D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менее установленной в рабочей документации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53DE96C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каждый ростверк </w:t>
            </w:r>
          </w:p>
        </w:tc>
      </w:tr>
      <w:tr w:rsidR="00E23417" w:rsidRPr="00E23417" w14:paraId="20248305"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1626F3F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24 Толщина растворного шва безростверковых свайных фундаментов, мм, не более:</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6F6A405E" w14:textId="77777777" w:rsidR="008526F4" w:rsidRPr="00E23417" w:rsidRDefault="008526F4">
            <w:pPr>
              <w:pStyle w:val="FORMATTEXT"/>
              <w:jc w:val="center"/>
              <w:rPr>
                <w:rFonts w:ascii="Times New Roman" w:hAnsi="Times New Roman" w:cs="Times New Roman"/>
                <w:sz w:val="18"/>
                <w:szCs w:val="18"/>
              </w:rPr>
            </w:pP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5A3436B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r>
      <w:tr w:rsidR="00E23417" w:rsidRPr="00E23417" w14:paraId="08748B2E" w14:textId="77777777">
        <w:tblPrEx>
          <w:tblCellMar>
            <w:top w:w="0" w:type="dxa"/>
            <w:bottom w:w="0" w:type="dxa"/>
          </w:tblCellMar>
        </w:tblPrEx>
        <w:tc>
          <w:tcPr>
            <w:tcW w:w="3510" w:type="dxa"/>
            <w:tcBorders>
              <w:top w:val="nil"/>
              <w:left w:val="single" w:sz="6" w:space="0" w:color="auto"/>
              <w:bottom w:val="nil"/>
              <w:right w:val="single" w:sz="6" w:space="0" w:color="auto"/>
            </w:tcBorders>
            <w:tcMar>
              <w:top w:w="114" w:type="dxa"/>
              <w:left w:w="28" w:type="dxa"/>
              <w:bottom w:w="114" w:type="dxa"/>
              <w:right w:w="28" w:type="dxa"/>
            </w:tcMar>
          </w:tcPr>
          <w:p w14:paraId="33C31D8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между плитой и оголовком</w:t>
            </w:r>
          </w:p>
        </w:tc>
        <w:tc>
          <w:tcPr>
            <w:tcW w:w="3540" w:type="dxa"/>
            <w:gridSpan w:val="4"/>
            <w:tcBorders>
              <w:top w:val="nil"/>
              <w:left w:val="single" w:sz="6" w:space="0" w:color="auto"/>
              <w:bottom w:val="nil"/>
              <w:right w:val="single" w:sz="6" w:space="0" w:color="auto"/>
            </w:tcBorders>
            <w:tcMar>
              <w:top w:w="114" w:type="dxa"/>
              <w:left w:w="28" w:type="dxa"/>
              <w:bottom w:w="114" w:type="dxa"/>
              <w:right w:w="28" w:type="dxa"/>
            </w:tcMar>
          </w:tcPr>
          <w:p w14:paraId="5F516FA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30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52364EA9"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4C5CA3AA" w14:textId="77777777">
        <w:tblPrEx>
          <w:tblCellMar>
            <w:top w:w="0" w:type="dxa"/>
            <w:bottom w:w="0" w:type="dxa"/>
          </w:tblCellMar>
        </w:tblPrEx>
        <w:tc>
          <w:tcPr>
            <w:tcW w:w="3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A0C18C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стеновой панелью и оголовком </w:t>
            </w:r>
          </w:p>
        </w:tc>
        <w:tc>
          <w:tcPr>
            <w:tcW w:w="3540"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1EBB6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22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F07E157"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49AE9073" w14:textId="77777777">
        <w:tblPrEx>
          <w:tblCellMar>
            <w:top w:w="0" w:type="dxa"/>
            <w:bottom w:w="0" w:type="dxa"/>
          </w:tblCellMar>
        </w:tblPrEx>
        <w:tc>
          <w:tcPr>
            <w:tcW w:w="9315"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FFA187" w14:textId="418C6EE6" w:rsidR="008526F4" w:rsidRPr="00E23417" w:rsidRDefault="004E004F">
            <w:pPr>
              <w:pStyle w:val="FORMATTEXT"/>
              <w:rPr>
                <w:rFonts w:ascii="Times New Roman" w:hAnsi="Times New Roman" w:cs="Times New Roman"/>
                <w:sz w:val="18"/>
                <w:szCs w:val="18"/>
              </w:rPr>
            </w:pPr>
            <w:r w:rsidRPr="00E23417">
              <w:rPr>
                <w:rFonts w:ascii="Times New Roman" w:hAnsi="Times New Roman" w:cs="Times New Roman"/>
                <w:noProof/>
                <w:position w:val="-9"/>
                <w:sz w:val="18"/>
                <w:szCs w:val="18"/>
              </w:rPr>
              <w:drawing>
                <wp:inline distT="0" distB="0" distL="0" distR="0" wp14:anchorId="15DDE34B" wp14:editId="0AF70521">
                  <wp:extent cx="143510" cy="1841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 - диаметр круглой сваи или меньшая сторона прямоугольной. </w:t>
            </w:r>
          </w:p>
          <w:p w14:paraId="21E479AF" w14:textId="77777777" w:rsidR="008526F4" w:rsidRPr="00E23417" w:rsidRDefault="008526F4">
            <w:pPr>
              <w:pStyle w:val="FORMATTEXT"/>
              <w:rPr>
                <w:rFonts w:ascii="Times New Roman" w:hAnsi="Times New Roman" w:cs="Times New Roman"/>
                <w:sz w:val="18"/>
                <w:szCs w:val="18"/>
              </w:rPr>
            </w:pPr>
          </w:p>
          <w:p w14:paraId="551CE68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Примечание - Предельные отклонения и методы их контроля для свайных элементов гидротехнических морских и речных транспортных сооружений определяются согласно [1].</w:t>
            </w:r>
          </w:p>
          <w:p w14:paraId="50C556A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w:t>
            </w:r>
          </w:p>
          <w:p w14:paraId="3D99738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Допускаемые отклонения для ограждения из труб, шпунта, стены в грунте, буросекущихся свай, анкеров следует принимать в соответствии с таблицами 8.3-8.5 СП 381.1325800.2018. </w:t>
            </w:r>
          </w:p>
          <w:p w14:paraId="42F19A05" w14:textId="77777777" w:rsidR="008526F4" w:rsidRPr="00E23417" w:rsidRDefault="008526F4">
            <w:pPr>
              <w:pStyle w:val="FORMATTEXT"/>
              <w:rPr>
                <w:rFonts w:ascii="Times New Roman" w:hAnsi="Times New Roman" w:cs="Times New Roman"/>
                <w:sz w:val="18"/>
                <w:szCs w:val="18"/>
              </w:rPr>
            </w:pPr>
          </w:p>
        </w:tc>
      </w:tr>
    </w:tbl>
    <w:p w14:paraId="48E8756D"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18EDB4C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Таблица 12.1 (Измененная редакция, Изм. N 3).</w:t>
      </w:r>
    </w:p>
    <w:p w14:paraId="723D42DB" w14:textId="77777777" w:rsidR="008526F4" w:rsidRPr="00E23417" w:rsidRDefault="008526F4">
      <w:pPr>
        <w:pStyle w:val="FORMATTEXT"/>
        <w:ind w:firstLine="568"/>
        <w:jc w:val="both"/>
        <w:rPr>
          <w:rFonts w:ascii="Times New Roman" w:hAnsi="Times New Roman" w:cs="Times New Roman"/>
        </w:rPr>
      </w:pPr>
    </w:p>
    <w:p w14:paraId="333AC27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12.8.28 Для свайных фундаментов после принятия каждой сваи принимают свайное основание фундамента, которое оформляют в виде акта с приложением исполнительной схемы расположения свай в </w:t>
      </w:r>
      <w:r w:rsidRPr="00E23417">
        <w:rPr>
          <w:rFonts w:ascii="Times New Roman" w:hAnsi="Times New Roman" w:cs="Times New Roman"/>
        </w:rPr>
        <w:lastRenderedPageBreak/>
        <w:t>свайном поле.</w:t>
      </w:r>
    </w:p>
    <w:p w14:paraId="7043599F" w14:textId="77777777" w:rsidR="008526F4" w:rsidRPr="00E23417" w:rsidRDefault="008526F4">
      <w:pPr>
        <w:pStyle w:val="FORMATTEXT"/>
        <w:ind w:firstLine="568"/>
        <w:jc w:val="both"/>
        <w:rPr>
          <w:rFonts w:ascii="Times New Roman" w:hAnsi="Times New Roman" w:cs="Times New Roman"/>
        </w:rPr>
      </w:pPr>
    </w:p>
    <w:p w14:paraId="62D2156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12.8.29 Для плитных и свайно-плитных фундаментов до начала работ по устройству фундамента необходимо принимать основание под фундамент по акту с оформлением исполнительной схемы.</w:t>
      </w:r>
    </w:p>
    <w:p w14:paraId="308C1F4F" w14:textId="77777777" w:rsidR="008526F4" w:rsidRPr="00E23417" w:rsidRDefault="008526F4">
      <w:pPr>
        <w:pStyle w:val="FORMATTEXT"/>
        <w:ind w:firstLine="568"/>
        <w:jc w:val="both"/>
        <w:rPr>
          <w:rFonts w:ascii="Times New Roman" w:hAnsi="Times New Roman" w:cs="Times New Roman"/>
        </w:rPr>
      </w:pPr>
    </w:p>
    <w:p w14:paraId="0A99DC1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Подраздел 12.8 (Измененная редакция, Изм. N 2).</w:t>
      </w:r>
    </w:p>
    <w:p w14:paraId="4B9D0F49" w14:textId="77777777" w:rsidR="008526F4" w:rsidRPr="00E23417" w:rsidRDefault="008526F4">
      <w:pPr>
        <w:pStyle w:val="FORMATTEXT"/>
        <w:ind w:firstLine="568"/>
        <w:jc w:val="both"/>
        <w:rPr>
          <w:rFonts w:ascii="Times New Roman" w:hAnsi="Times New Roman" w:cs="Times New Roman"/>
        </w:rPr>
      </w:pPr>
    </w:p>
    <w:p w14:paraId="63602E72" w14:textId="77777777" w:rsidR="008526F4" w:rsidRPr="00E23417" w:rsidRDefault="008526F4">
      <w:pPr>
        <w:pStyle w:val="FORMATTEXT"/>
        <w:ind w:firstLine="568"/>
        <w:jc w:val="both"/>
        <w:rPr>
          <w:rFonts w:ascii="Times New Roman" w:hAnsi="Times New Roman" w:cs="Times New Roman"/>
        </w:rPr>
      </w:pPr>
    </w:p>
    <w:p w14:paraId="7BE2BDD4"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312.9 Грунтовые инъекционные анкеры</w:instrText>
      </w:r>
      <w:r w:rsidRPr="00E23417">
        <w:rPr>
          <w:rFonts w:ascii="Times New Roman" w:hAnsi="Times New Roman" w:cs="Times New Roman"/>
        </w:rPr>
        <w:instrText>"</w:instrText>
      </w:r>
      <w:r>
        <w:rPr>
          <w:rFonts w:ascii="Times New Roman" w:hAnsi="Times New Roman" w:cs="Times New Roman"/>
        </w:rPr>
        <w:fldChar w:fldCharType="end"/>
      </w:r>
    </w:p>
    <w:p w14:paraId="449955DE" w14:textId="77777777" w:rsidR="008526F4" w:rsidRPr="00E23417" w:rsidRDefault="008526F4">
      <w:pPr>
        <w:pStyle w:val="HEADERTEXT"/>
        <w:rPr>
          <w:rFonts w:ascii="Times New Roman" w:hAnsi="Times New Roman" w:cs="Times New Roman"/>
          <w:b/>
          <w:bCs/>
          <w:color w:val="auto"/>
        </w:rPr>
      </w:pPr>
    </w:p>
    <w:p w14:paraId="497FF632"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12.9 Грунтовые инъекционные анкеры </w:t>
      </w:r>
    </w:p>
    <w:p w14:paraId="4D14C01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12.9.1 В данном подразделе рассмотрены только инъекционные анкеры. Инъекционные преднапряженные грунтовые анкеры применяют для крепления ограждений котлованов, днищ доков и опускных колодцев, подпорных стен и стен подземных сооружений, оползневых склонов и откосов, фундаментов высоких сооружений и других и устраивают в любых грунтах, за исключением слабых глинистых, просадочных, набухающих, органо-минеральных и органических.</w:t>
      </w:r>
    </w:p>
    <w:p w14:paraId="301B2494" w14:textId="77777777" w:rsidR="008526F4" w:rsidRPr="00E23417" w:rsidRDefault="008526F4">
      <w:pPr>
        <w:pStyle w:val="FORMATTEXT"/>
        <w:ind w:firstLine="568"/>
        <w:jc w:val="both"/>
        <w:rPr>
          <w:rFonts w:ascii="Times New Roman" w:hAnsi="Times New Roman" w:cs="Times New Roman"/>
        </w:rPr>
      </w:pPr>
    </w:p>
    <w:p w14:paraId="1C5707E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12.9.2 Грунтовый анкер - устройство для передачи растягивающих нагрузок от закрепляемой конструкции на несущие слои грунта. Анкер состоит из трех основных частей: оголовка, анкерной тяги и заделки (корня).</w:t>
      </w:r>
    </w:p>
    <w:p w14:paraId="51D6DCFE" w14:textId="77777777" w:rsidR="008526F4" w:rsidRPr="00E23417" w:rsidRDefault="008526F4">
      <w:pPr>
        <w:pStyle w:val="FORMATTEXT"/>
        <w:ind w:firstLine="568"/>
        <w:jc w:val="both"/>
        <w:rPr>
          <w:rFonts w:ascii="Times New Roman" w:hAnsi="Times New Roman" w:cs="Times New Roman"/>
        </w:rPr>
      </w:pPr>
    </w:p>
    <w:p w14:paraId="3AE8DF5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12.9.3 Конструкция анкерной тяги в зоне заделки должна обеспечивать ее сцепление с бетоном для передачи нагрузки от корня анкера на грунт. Конструкция оголовка анкера должна позволять выполнять предварительное натяжение, испытание и установку тяги анкера, а также, при необходимости, отпуск, ослабление и дополнительное натяжение анкера на весь срок эксплуатации.</w:t>
      </w:r>
    </w:p>
    <w:p w14:paraId="12CC784E" w14:textId="77777777" w:rsidR="008526F4" w:rsidRPr="00E23417" w:rsidRDefault="008526F4">
      <w:pPr>
        <w:pStyle w:val="FORMATTEXT"/>
        <w:ind w:firstLine="568"/>
        <w:jc w:val="both"/>
        <w:rPr>
          <w:rFonts w:ascii="Times New Roman" w:hAnsi="Times New Roman" w:cs="Times New Roman"/>
        </w:rPr>
      </w:pPr>
    </w:p>
    <w:p w14:paraId="492FF33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12.9.4 Анкеры делятся по направлению тяги на наклонные и вертикальные.</w:t>
      </w:r>
    </w:p>
    <w:p w14:paraId="4F919B1B" w14:textId="77777777" w:rsidR="008526F4" w:rsidRPr="00E23417" w:rsidRDefault="008526F4">
      <w:pPr>
        <w:pStyle w:val="FORMATTEXT"/>
        <w:ind w:firstLine="568"/>
        <w:jc w:val="both"/>
        <w:rPr>
          <w:rFonts w:ascii="Times New Roman" w:hAnsi="Times New Roman" w:cs="Times New Roman"/>
        </w:rPr>
      </w:pPr>
    </w:p>
    <w:p w14:paraId="1FF841C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12.9.5 По способу образования скважин анкеры делятся:</w:t>
      </w:r>
    </w:p>
    <w:p w14:paraId="11FF9F59" w14:textId="77777777" w:rsidR="008526F4" w:rsidRPr="00E23417" w:rsidRDefault="008526F4">
      <w:pPr>
        <w:pStyle w:val="FORMATTEXT"/>
        <w:ind w:firstLine="568"/>
        <w:jc w:val="both"/>
        <w:rPr>
          <w:rFonts w:ascii="Times New Roman" w:hAnsi="Times New Roman" w:cs="Times New Roman"/>
        </w:rPr>
      </w:pPr>
    </w:p>
    <w:p w14:paraId="1690D41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на буровые - с проходкой скважин с обсадными трубами, глинистым раствором или шнеком;</w:t>
      </w:r>
    </w:p>
    <w:p w14:paraId="4D24C653" w14:textId="77777777" w:rsidR="008526F4" w:rsidRPr="00E23417" w:rsidRDefault="008526F4">
      <w:pPr>
        <w:pStyle w:val="FORMATTEXT"/>
        <w:ind w:firstLine="568"/>
        <w:jc w:val="both"/>
        <w:rPr>
          <w:rFonts w:ascii="Times New Roman" w:hAnsi="Times New Roman" w:cs="Times New Roman"/>
        </w:rPr>
      </w:pPr>
    </w:p>
    <w:p w14:paraId="16D94DC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забивные (погружение обсадной трубы забивкой);</w:t>
      </w:r>
    </w:p>
    <w:p w14:paraId="298A5750" w14:textId="77777777" w:rsidR="008526F4" w:rsidRPr="00E23417" w:rsidRDefault="008526F4">
      <w:pPr>
        <w:pStyle w:val="FORMATTEXT"/>
        <w:ind w:firstLine="568"/>
        <w:jc w:val="both"/>
        <w:rPr>
          <w:rFonts w:ascii="Times New Roman" w:hAnsi="Times New Roman" w:cs="Times New Roman"/>
        </w:rPr>
      </w:pPr>
    </w:p>
    <w:p w14:paraId="3B44677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вдавливаемые (то же путем вдавливания).</w:t>
      </w:r>
    </w:p>
    <w:p w14:paraId="4A42EE91" w14:textId="77777777" w:rsidR="008526F4" w:rsidRPr="00E23417" w:rsidRDefault="008526F4">
      <w:pPr>
        <w:pStyle w:val="FORMATTEXT"/>
        <w:ind w:firstLine="568"/>
        <w:jc w:val="both"/>
        <w:rPr>
          <w:rFonts w:ascii="Times New Roman" w:hAnsi="Times New Roman" w:cs="Times New Roman"/>
        </w:rPr>
      </w:pPr>
    </w:p>
    <w:p w14:paraId="04C7077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12.9.6 Устройство корня анкера, как правило, выполняют с помощью инъекции цементного раствора под избыточным давлением или без него.</w:t>
      </w:r>
    </w:p>
    <w:p w14:paraId="627560ED" w14:textId="77777777" w:rsidR="008526F4" w:rsidRPr="00E23417" w:rsidRDefault="008526F4">
      <w:pPr>
        <w:pStyle w:val="FORMATTEXT"/>
        <w:ind w:firstLine="568"/>
        <w:jc w:val="both"/>
        <w:rPr>
          <w:rFonts w:ascii="Times New Roman" w:hAnsi="Times New Roman" w:cs="Times New Roman"/>
        </w:rPr>
      </w:pPr>
    </w:p>
    <w:p w14:paraId="4C144CF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12.9.7 В анкерной конструкции могут быть применены в основном следующие типы стальных элементов анкерных тяг:</w:t>
      </w:r>
    </w:p>
    <w:p w14:paraId="41DAB7DD" w14:textId="77777777" w:rsidR="008526F4" w:rsidRPr="00E23417" w:rsidRDefault="008526F4">
      <w:pPr>
        <w:pStyle w:val="FORMATTEXT"/>
        <w:ind w:firstLine="568"/>
        <w:jc w:val="both"/>
        <w:rPr>
          <w:rFonts w:ascii="Times New Roman" w:hAnsi="Times New Roman" w:cs="Times New Roman"/>
        </w:rPr>
      </w:pPr>
    </w:p>
    <w:p w14:paraId="7ECC825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холоднотянутая проволока, которая после вытягивания профилируется;</w:t>
      </w:r>
    </w:p>
    <w:p w14:paraId="06B0EA0C" w14:textId="77777777" w:rsidR="008526F4" w:rsidRPr="00E23417" w:rsidRDefault="008526F4">
      <w:pPr>
        <w:pStyle w:val="FORMATTEXT"/>
        <w:ind w:firstLine="568"/>
        <w:jc w:val="both"/>
        <w:rPr>
          <w:rFonts w:ascii="Times New Roman" w:hAnsi="Times New Roman" w:cs="Times New Roman"/>
        </w:rPr>
      </w:pPr>
    </w:p>
    <w:p w14:paraId="4C0F88E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горячекатаная проволока ребристой формы;</w:t>
      </w:r>
    </w:p>
    <w:p w14:paraId="0B02F443" w14:textId="77777777" w:rsidR="008526F4" w:rsidRPr="00E23417" w:rsidRDefault="008526F4">
      <w:pPr>
        <w:pStyle w:val="FORMATTEXT"/>
        <w:ind w:firstLine="568"/>
        <w:jc w:val="both"/>
        <w:rPr>
          <w:rFonts w:ascii="Times New Roman" w:hAnsi="Times New Roman" w:cs="Times New Roman"/>
        </w:rPr>
      </w:pPr>
    </w:p>
    <w:p w14:paraId="0B615DA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стержневая арматура;</w:t>
      </w:r>
    </w:p>
    <w:p w14:paraId="315167D7" w14:textId="77777777" w:rsidR="008526F4" w:rsidRPr="00E23417" w:rsidRDefault="008526F4">
      <w:pPr>
        <w:pStyle w:val="FORMATTEXT"/>
        <w:ind w:firstLine="568"/>
        <w:jc w:val="both"/>
        <w:rPr>
          <w:rFonts w:ascii="Times New Roman" w:hAnsi="Times New Roman" w:cs="Times New Roman"/>
        </w:rPr>
      </w:pPr>
    </w:p>
    <w:p w14:paraId="1B097D1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стальные трубчатые штанги с винтовой резьбой;</w:t>
      </w:r>
    </w:p>
    <w:p w14:paraId="5610E154" w14:textId="77777777" w:rsidR="008526F4" w:rsidRPr="00E23417" w:rsidRDefault="008526F4">
      <w:pPr>
        <w:pStyle w:val="FORMATTEXT"/>
        <w:ind w:firstLine="568"/>
        <w:jc w:val="both"/>
        <w:rPr>
          <w:rFonts w:ascii="Times New Roman" w:hAnsi="Times New Roman" w:cs="Times New Roman"/>
        </w:rPr>
      </w:pPr>
    </w:p>
    <w:p w14:paraId="60A124A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стальные тросы.</w:t>
      </w:r>
    </w:p>
    <w:p w14:paraId="21085CBC" w14:textId="77777777" w:rsidR="008526F4" w:rsidRPr="00E23417" w:rsidRDefault="008526F4">
      <w:pPr>
        <w:pStyle w:val="FORMATTEXT"/>
        <w:ind w:firstLine="568"/>
        <w:jc w:val="both"/>
        <w:rPr>
          <w:rFonts w:ascii="Times New Roman" w:hAnsi="Times New Roman" w:cs="Times New Roman"/>
        </w:rPr>
      </w:pPr>
    </w:p>
    <w:p w14:paraId="58DA5D0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Допускается применение неметаллической композитной арматуры винтового профиля.</w:t>
      </w:r>
    </w:p>
    <w:p w14:paraId="4C2EDEDB" w14:textId="77777777" w:rsidR="008526F4" w:rsidRPr="00E23417" w:rsidRDefault="008526F4">
      <w:pPr>
        <w:pStyle w:val="FORMATTEXT"/>
        <w:ind w:firstLine="568"/>
        <w:jc w:val="both"/>
        <w:rPr>
          <w:rFonts w:ascii="Times New Roman" w:hAnsi="Times New Roman" w:cs="Times New Roman"/>
        </w:rPr>
      </w:pPr>
    </w:p>
    <w:p w14:paraId="3D285C3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12.9.8 По сроку службы анкеры делятся на временные (до двух лет) и постоянные (анкеры, предназначенные для работы в течение всего срока службы сооружения).</w:t>
      </w:r>
    </w:p>
    <w:p w14:paraId="5065751A" w14:textId="77777777" w:rsidR="008526F4" w:rsidRPr="00E23417" w:rsidRDefault="008526F4">
      <w:pPr>
        <w:pStyle w:val="FORMATTEXT"/>
        <w:ind w:firstLine="568"/>
        <w:jc w:val="both"/>
        <w:rPr>
          <w:rFonts w:ascii="Times New Roman" w:hAnsi="Times New Roman" w:cs="Times New Roman"/>
        </w:rPr>
      </w:pPr>
    </w:p>
    <w:p w14:paraId="5F4A543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12.9.9 Массовое устройство анкеров должно быть выполнено после отработки технологии их устройства на опытной площадке и проведения пробных испытаний.</w:t>
      </w:r>
    </w:p>
    <w:p w14:paraId="418D9FCA" w14:textId="77777777" w:rsidR="008526F4" w:rsidRPr="00E23417" w:rsidRDefault="008526F4">
      <w:pPr>
        <w:pStyle w:val="FORMATTEXT"/>
        <w:ind w:firstLine="568"/>
        <w:jc w:val="both"/>
        <w:rPr>
          <w:rFonts w:ascii="Times New Roman" w:hAnsi="Times New Roman" w:cs="Times New Roman"/>
        </w:rPr>
      </w:pPr>
    </w:p>
    <w:p w14:paraId="7137F21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12.9.10 Работы по устройству анкеров необходимо выполнять в соответствии с ПОС, ППР.</w:t>
      </w:r>
    </w:p>
    <w:p w14:paraId="0A4FDAF7" w14:textId="77777777" w:rsidR="008526F4" w:rsidRPr="00E23417" w:rsidRDefault="008526F4">
      <w:pPr>
        <w:pStyle w:val="FORMATTEXT"/>
        <w:ind w:firstLine="568"/>
        <w:jc w:val="both"/>
        <w:rPr>
          <w:rFonts w:ascii="Times New Roman" w:hAnsi="Times New Roman" w:cs="Times New Roman"/>
        </w:rPr>
      </w:pPr>
    </w:p>
    <w:p w14:paraId="348FF19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12.9.11 До начала массового устройства анкеров должны быть выполнены основные подготовительные работы:</w:t>
      </w:r>
    </w:p>
    <w:p w14:paraId="11345972" w14:textId="77777777" w:rsidR="008526F4" w:rsidRPr="00E23417" w:rsidRDefault="008526F4">
      <w:pPr>
        <w:pStyle w:val="FORMATTEXT"/>
        <w:ind w:firstLine="568"/>
        <w:jc w:val="both"/>
        <w:rPr>
          <w:rFonts w:ascii="Times New Roman" w:hAnsi="Times New Roman" w:cs="Times New Roman"/>
        </w:rPr>
      </w:pPr>
    </w:p>
    <w:p w14:paraId="20581C3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ограждение строительной площадки;</w:t>
      </w:r>
    </w:p>
    <w:p w14:paraId="6F404858" w14:textId="77777777" w:rsidR="008526F4" w:rsidRPr="00E23417" w:rsidRDefault="008526F4">
      <w:pPr>
        <w:pStyle w:val="FORMATTEXT"/>
        <w:ind w:firstLine="568"/>
        <w:jc w:val="both"/>
        <w:rPr>
          <w:rFonts w:ascii="Times New Roman" w:hAnsi="Times New Roman" w:cs="Times New Roman"/>
        </w:rPr>
      </w:pPr>
    </w:p>
    <w:p w14:paraId="10243F4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вскрыты, обозначены или переложены все подземные коммуникации, попадающие в зону бурения;</w:t>
      </w:r>
    </w:p>
    <w:p w14:paraId="599D0CAB" w14:textId="77777777" w:rsidR="008526F4" w:rsidRPr="00E23417" w:rsidRDefault="008526F4">
      <w:pPr>
        <w:pStyle w:val="FORMATTEXT"/>
        <w:ind w:firstLine="568"/>
        <w:jc w:val="both"/>
        <w:rPr>
          <w:rFonts w:ascii="Times New Roman" w:hAnsi="Times New Roman" w:cs="Times New Roman"/>
        </w:rPr>
      </w:pPr>
    </w:p>
    <w:p w14:paraId="78FBCF9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спланирована поверхность и устроены временные дороги;</w:t>
      </w:r>
    </w:p>
    <w:p w14:paraId="6F57BB07" w14:textId="77777777" w:rsidR="008526F4" w:rsidRPr="00E23417" w:rsidRDefault="008526F4">
      <w:pPr>
        <w:pStyle w:val="FORMATTEXT"/>
        <w:ind w:firstLine="568"/>
        <w:jc w:val="both"/>
        <w:rPr>
          <w:rFonts w:ascii="Times New Roman" w:hAnsi="Times New Roman" w:cs="Times New Roman"/>
        </w:rPr>
      </w:pPr>
    </w:p>
    <w:p w14:paraId="13AF006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размещены временные административно-бытовые помещения;</w:t>
      </w:r>
    </w:p>
    <w:p w14:paraId="3BAED81E" w14:textId="77777777" w:rsidR="008526F4" w:rsidRPr="00E23417" w:rsidRDefault="008526F4">
      <w:pPr>
        <w:pStyle w:val="FORMATTEXT"/>
        <w:ind w:firstLine="568"/>
        <w:jc w:val="both"/>
        <w:rPr>
          <w:rFonts w:ascii="Times New Roman" w:hAnsi="Times New Roman" w:cs="Times New Roman"/>
        </w:rPr>
      </w:pPr>
    </w:p>
    <w:p w14:paraId="3DA5BDE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подготовлены места для складирования материалов и конструкций;</w:t>
      </w:r>
    </w:p>
    <w:p w14:paraId="1A7434CC" w14:textId="77777777" w:rsidR="008526F4" w:rsidRPr="00E23417" w:rsidRDefault="008526F4">
      <w:pPr>
        <w:pStyle w:val="FORMATTEXT"/>
        <w:ind w:firstLine="568"/>
        <w:jc w:val="both"/>
        <w:rPr>
          <w:rFonts w:ascii="Times New Roman" w:hAnsi="Times New Roman" w:cs="Times New Roman"/>
        </w:rPr>
      </w:pPr>
    </w:p>
    <w:p w14:paraId="771A27B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завезено необходимое технологическое оборудование;</w:t>
      </w:r>
    </w:p>
    <w:p w14:paraId="41725466" w14:textId="77777777" w:rsidR="008526F4" w:rsidRPr="00E23417" w:rsidRDefault="008526F4">
      <w:pPr>
        <w:pStyle w:val="FORMATTEXT"/>
        <w:ind w:firstLine="568"/>
        <w:jc w:val="both"/>
        <w:rPr>
          <w:rFonts w:ascii="Times New Roman" w:hAnsi="Times New Roman" w:cs="Times New Roman"/>
        </w:rPr>
      </w:pPr>
    </w:p>
    <w:p w14:paraId="5A1C9A7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проведены пробные полевые испытания анкеров и т.д.</w:t>
      </w:r>
    </w:p>
    <w:p w14:paraId="165E4656" w14:textId="77777777" w:rsidR="008526F4" w:rsidRPr="00E23417" w:rsidRDefault="008526F4">
      <w:pPr>
        <w:pStyle w:val="FORMATTEXT"/>
        <w:ind w:firstLine="568"/>
        <w:jc w:val="both"/>
        <w:rPr>
          <w:rFonts w:ascii="Times New Roman" w:hAnsi="Times New Roman" w:cs="Times New Roman"/>
        </w:rPr>
      </w:pPr>
    </w:p>
    <w:p w14:paraId="39BCFDD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12.9.12 В процессе бурения скважин для устройства инъекционных анкеров следует контролировать правильность установки бурового оборудования относительно направления бурения, а также соответствие фактического напластования грунтов материалам инженерных изысканий.</w:t>
      </w:r>
    </w:p>
    <w:p w14:paraId="2262646A" w14:textId="77777777" w:rsidR="008526F4" w:rsidRPr="00E23417" w:rsidRDefault="008526F4">
      <w:pPr>
        <w:pStyle w:val="FORMATTEXT"/>
        <w:ind w:firstLine="568"/>
        <w:jc w:val="both"/>
        <w:rPr>
          <w:rFonts w:ascii="Times New Roman" w:hAnsi="Times New Roman" w:cs="Times New Roman"/>
        </w:rPr>
      </w:pPr>
    </w:p>
    <w:p w14:paraId="33B30B6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12.9.13 Технология бурения скважин и методы производства работ по устройству анкеров не должны нарушать условий нормальной эксплуатации окружающей застройки. Метод бурения скважины выбирают с учетом свойств грунта для максимальной сохранности характеристик, отвечающих за несущую способность анкеров.</w:t>
      </w:r>
    </w:p>
    <w:p w14:paraId="76C94089" w14:textId="77777777" w:rsidR="008526F4" w:rsidRPr="00E23417" w:rsidRDefault="008526F4">
      <w:pPr>
        <w:pStyle w:val="FORMATTEXT"/>
        <w:ind w:firstLine="568"/>
        <w:jc w:val="both"/>
        <w:rPr>
          <w:rFonts w:ascii="Times New Roman" w:hAnsi="Times New Roman" w:cs="Times New Roman"/>
        </w:rPr>
      </w:pPr>
    </w:p>
    <w:p w14:paraId="21BDCAF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12.9.14 Промывочные растворы и возможные добавки не должны оказывать негативного воздействия на анкерную тягу, инъекционный раствор и стенки скважины, особенно на длине заделки анкера. Использование сжатого воздуха для удаления продуктов бурения может быть опасным и должно применяться с осторожностью.</w:t>
      </w:r>
    </w:p>
    <w:p w14:paraId="09206809" w14:textId="77777777" w:rsidR="008526F4" w:rsidRPr="00E23417" w:rsidRDefault="008526F4">
      <w:pPr>
        <w:pStyle w:val="FORMATTEXT"/>
        <w:ind w:firstLine="568"/>
        <w:jc w:val="both"/>
        <w:rPr>
          <w:rFonts w:ascii="Times New Roman" w:hAnsi="Times New Roman" w:cs="Times New Roman"/>
        </w:rPr>
      </w:pPr>
    </w:p>
    <w:p w14:paraId="3B43CFE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12.9.15 При расположении устьев скважин анкеров ниже уровня подземных вод должны быть предусмотрены и выполнены мероприятия, исключающие выход подземных вод, а также вынос водонасыщенных грунтов в зону экскавации.</w:t>
      </w:r>
    </w:p>
    <w:p w14:paraId="338A9D77" w14:textId="77777777" w:rsidR="008526F4" w:rsidRPr="00E23417" w:rsidRDefault="008526F4">
      <w:pPr>
        <w:pStyle w:val="FORMATTEXT"/>
        <w:ind w:firstLine="568"/>
        <w:jc w:val="both"/>
        <w:rPr>
          <w:rFonts w:ascii="Times New Roman" w:hAnsi="Times New Roman" w:cs="Times New Roman"/>
        </w:rPr>
      </w:pPr>
    </w:p>
    <w:p w14:paraId="67C7B6F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73C23E26" w14:textId="77777777" w:rsidR="008526F4" w:rsidRPr="00E23417" w:rsidRDefault="008526F4">
      <w:pPr>
        <w:pStyle w:val="FORMATTEXT"/>
        <w:ind w:firstLine="568"/>
        <w:jc w:val="both"/>
        <w:rPr>
          <w:rFonts w:ascii="Times New Roman" w:hAnsi="Times New Roman" w:cs="Times New Roman"/>
        </w:rPr>
      </w:pPr>
    </w:p>
    <w:p w14:paraId="7DD728A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12.9.16 При высоком уровне подземных вод может потребоваться применение более плотных глинистых растворов, а также одно или несколько следующих мероприятий:</w:t>
      </w:r>
    </w:p>
    <w:p w14:paraId="423F310F" w14:textId="77777777" w:rsidR="008526F4" w:rsidRPr="00E23417" w:rsidRDefault="008526F4">
      <w:pPr>
        <w:pStyle w:val="FORMATTEXT"/>
        <w:ind w:firstLine="568"/>
        <w:jc w:val="both"/>
        <w:rPr>
          <w:rFonts w:ascii="Times New Roman" w:hAnsi="Times New Roman" w:cs="Times New Roman"/>
        </w:rPr>
      </w:pPr>
    </w:p>
    <w:p w14:paraId="0D49F4A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использование дополнительного бурового оборудования типа прокладок или трубного сальника;</w:t>
      </w:r>
    </w:p>
    <w:p w14:paraId="693C5DB9" w14:textId="77777777" w:rsidR="008526F4" w:rsidRPr="00E23417" w:rsidRDefault="008526F4">
      <w:pPr>
        <w:pStyle w:val="FORMATTEXT"/>
        <w:ind w:firstLine="568"/>
        <w:jc w:val="both"/>
        <w:rPr>
          <w:rFonts w:ascii="Times New Roman" w:hAnsi="Times New Roman" w:cs="Times New Roman"/>
        </w:rPr>
      </w:pPr>
    </w:p>
    <w:p w14:paraId="4BE469F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понижение уровня подземных вод, где это возможно;</w:t>
      </w:r>
    </w:p>
    <w:p w14:paraId="14C2B1FB" w14:textId="77777777" w:rsidR="008526F4" w:rsidRPr="00E23417" w:rsidRDefault="008526F4">
      <w:pPr>
        <w:pStyle w:val="FORMATTEXT"/>
        <w:ind w:firstLine="568"/>
        <w:jc w:val="both"/>
        <w:rPr>
          <w:rFonts w:ascii="Times New Roman" w:hAnsi="Times New Roman" w:cs="Times New Roman"/>
        </w:rPr>
      </w:pPr>
    </w:p>
    <w:p w14:paraId="0C329DF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предварительное улучшение свойств грунта.</w:t>
      </w:r>
    </w:p>
    <w:p w14:paraId="0CE2AD8D" w14:textId="77777777" w:rsidR="008526F4" w:rsidRPr="00E23417" w:rsidRDefault="008526F4">
      <w:pPr>
        <w:pStyle w:val="FORMATTEXT"/>
        <w:ind w:firstLine="568"/>
        <w:jc w:val="both"/>
        <w:rPr>
          <w:rFonts w:ascii="Times New Roman" w:hAnsi="Times New Roman" w:cs="Times New Roman"/>
        </w:rPr>
      </w:pPr>
    </w:p>
    <w:p w14:paraId="6F28C32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12.9.17 После окончания бурения в скважину устанавливается анкерная тяга, опускать ее в скважину следует плавно, без рывков. После установки анкерной тяги в проектное положение она должна быть закреплена по центру устья скважины.</w:t>
      </w:r>
    </w:p>
    <w:p w14:paraId="09D298B7" w14:textId="77777777" w:rsidR="008526F4" w:rsidRPr="00E23417" w:rsidRDefault="008526F4">
      <w:pPr>
        <w:pStyle w:val="FORMATTEXT"/>
        <w:ind w:firstLine="568"/>
        <w:jc w:val="both"/>
        <w:rPr>
          <w:rFonts w:ascii="Times New Roman" w:hAnsi="Times New Roman" w:cs="Times New Roman"/>
        </w:rPr>
      </w:pPr>
    </w:p>
    <w:p w14:paraId="6F39622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12.9.18 Стальные части временных анкеров должны иметь антикоррозионную защиту, которая замедляет или предотвращает коррозию как минимум в течение двух лет. Нанесенная антикоррозионная защитная система не должна создавать препятствий ни для натяжения, ни для ослабления и при этом не должна иметь повреждений.</w:t>
      </w:r>
    </w:p>
    <w:p w14:paraId="07771217" w14:textId="77777777" w:rsidR="008526F4" w:rsidRPr="00E23417" w:rsidRDefault="008526F4">
      <w:pPr>
        <w:pStyle w:val="FORMATTEXT"/>
        <w:ind w:firstLine="568"/>
        <w:jc w:val="both"/>
        <w:rPr>
          <w:rFonts w:ascii="Times New Roman" w:hAnsi="Times New Roman" w:cs="Times New Roman"/>
        </w:rPr>
      </w:pPr>
    </w:p>
    <w:p w14:paraId="7DFDBE8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12.9.19 Антикоррозионная защита вокруг анкерной тяги постоянного анкера должна представлять собой как минимум сплошной непрерывный слой из антикоррозионного материала, эффективность которого не должна ухудшаться во время запланированного срока службы анкера.</w:t>
      </w:r>
    </w:p>
    <w:p w14:paraId="0A82B6B5" w14:textId="77777777" w:rsidR="008526F4" w:rsidRPr="00E23417" w:rsidRDefault="008526F4">
      <w:pPr>
        <w:pStyle w:val="FORMATTEXT"/>
        <w:ind w:firstLine="568"/>
        <w:jc w:val="both"/>
        <w:rPr>
          <w:rFonts w:ascii="Times New Roman" w:hAnsi="Times New Roman" w:cs="Times New Roman"/>
        </w:rPr>
      </w:pPr>
    </w:p>
    <w:p w14:paraId="53A7EED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Антикоррозионная система постоянного анкера должна состоять:</w:t>
      </w:r>
    </w:p>
    <w:p w14:paraId="6C823A3E" w14:textId="77777777" w:rsidR="008526F4" w:rsidRPr="00E23417" w:rsidRDefault="008526F4">
      <w:pPr>
        <w:pStyle w:val="FORMATTEXT"/>
        <w:ind w:firstLine="568"/>
        <w:jc w:val="both"/>
        <w:rPr>
          <w:rFonts w:ascii="Times New Roman" w:hAnsi="Times New Roman" w:cs="Times New Roman"/>
        </w:rPr>
      </w:pPr>
    </w:p>
    <w:p w14:paraId="5B0146B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из одной антикоррозионной оболочки, целостность которой должна быть проверена путем испытания на каждом установленном грунтовом анкере;</w:t>
      </w:r>
    </w:p>
    <w:p w14:paraId="5B020356" w14:textId="77777777" w:rsidR="008526F4" w:rsidRPr="00E23417" w:rsidRDefault="008526F4">
      <w:pPr>
        <w:pStyle w:val="FORMATTEXT"/>
        <w:ind w:firstLine="568"/>
        <w:jc w:val="both"/>
        <w:rPr>
          <w:rFonts w:ascii="Times New Roman" w:hAnsi="Times New Roman" w:cs="Times New Roman"/>
        </w:rPr>
      </w:pPr>
    </w:p>
    <w:p w14:paraId="7746F0E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двух антикоррозионных оболочек, из которых вторая остается целой, если при монтаже анкера или при его натяжении первая будет повреждена.</w:t>
      </w:r>
    </w:p>
    <w:p w14:paraId="7795A982" w14:textId="77777777" w:rsidR="008526F4" w:rsidRPr="00E23417" w:rsidRDefault="008526F4">
      <w:pPr>
        <w:pStyle w:val="FORMATTEXT"/>
        <w:ind w:firstLine="568"/>
        <w:jc w:val="both"/>
        <w:rPr>
          <w:rFonts w:ascii="Times New Roman" w:hAnsi="Times New Roman" w:cs="Times New Roman"/>
        </w:rPr>
      </w:pPr>
    </w:p>
    <w:p w14:paraId="4394D25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12.9.20 Пластиковые антикоррозионные оболочки постоянного анкера должны быть сплошными, водонепроницаемыми, устойчивыми к усталостной хрупкости и воздействию ультрафиолетового излучения во время хранения, транспортирования и монтажа. Соединения между ними должны быть полностью изолированы от проникновения воды с помощью уплотнительного материала.</w:t>
      </w:r>
    </w:p>
    <w:p w14:paraId="3F564605" w14:textId="77777777" w:rsidR="008526F4" w:rsidRPr="00E23417" w:rsidRDefault="008526F4">
      <w:pPr>
        <w:pStyle w:val="FORMATTEXT"/>
        <w:ind w:firstLine="568"/>
        <w:jc w:val="both"/>
        <w:rPr>
          <w:rFonts w:ascii="Times New Roman" w:hAnsi="Times New Roman" w:cs="Times New Roman"/>
        </w:rPr>
      </w:pPr>
    </w:p>
    <w:p w14:paraId="6BC915A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12.9.21 В постоянных анкерах для защиты от коррозии могут применять антикоррозионные защитные массы на основе нефти, воска или пластичных смазок, которые должны быть устойчивы к кислороду, к бактериальному и микробиологическому воздействиям. Защитные антикоррозионные оболочки постоянных анкеров нужно заполнять с нижнего конца трубы. Процесс не должен прерываться.</w:t>
      </w:r>
    </w:p>
    <w:p w14:paraId="1C511186" w14:textId="77777777" w:rsidR="008526F4" w:rsidRPr="00E23417" w:rsidRDefault="008526F4">
      <w:pPr>
        <w:pStyle w:val="FORMATTEXT"/>
        <w:ind w:firstLine="568"/>
        <w:jc w:val="both"/>
        <w:rPr>
          <w:rFonts w:ascii="Times New Roman" w:hAnsi="Times New Roman" w:cs="Times New Roman"/>
        </w:rPr>
      </w:pPr>
    </w:p>
    <w:p w14:paraId="6D19F16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12.9.22 Покрытия из дегте-эпоксидной смолы, полиуретановой смолы и порошковые покрытия из эпоксидных смол должны наносить на стальные поверхности, которые подвергнуты пескоструйной обработке и очищены. При нанесении покрытия в условиях площадки строительства они могут быть использованы как защита от коррозии анкерной тяги временных анкеров. Постоянные анкеры должны защищаться таким слоем в заводских условиях.</w:t>
      </w:r>
    </w:p>
    <w:p w14:paraId="174F17AC" w14:textId="77777777" w:rsidR="008526F4" w:rsidRPr="00E23417" w:rsidRDefault="008526F4">
      <w:pPr>
        <w:pStyle w:val="FORMATTEXT"/>
        <w:ind w:firstLine="568"/>
        <w:jc w:val="both"/>
        <w:rPr>
          <w:rFonts w:ascii="Times New Roman" w:hAnsi="Times New Roman" w:cs="Times New Roman"/>
        </w:rPr>
      </w:pPr>
    </w:p>
    <w:p w14:paraId="504BE2B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12.9.23 Все элементы тяги анкера и антикоррозийные оболочки должны иметь защитный слой цементного камня толщиной:</w:t>
      </w:r>
    </w:p>
    <w:p w14:paraId="0A469B3F" w14:textId="77777777" w:rsidR="008526F4" w:rsidRPr="00E23417" w:rsidRDefault="008526F4">
      <w:pPr>
        <w:pStyle w:val="FORMATTEXT"/>
        <w:ind w:firstLine="568"/>
        <w:jc w:val="both"/>
        <w:rPr>
          <w:rFonts w:ascii="Times New Roman" w:hAnsi="Times New Roman" w:cs="Times New Roman"/>
        </w:rPr>
      </w:pPr>
    </w:p>
    <w:p w14:paraId="51BE7BE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для временных анкеров в скальных грунтах - не менее 10 мм, в нескальных - не менее 20 мм;</w:t>
      </w:r>
    </w:p>
    <w:p w14:paraId="13A439B8" w14:textId="77777777" w:rsidR="008526F4" w:rsidRPr="00E23417" w:rsidRDefault="008526F4">
      <w:pPr>
        <w:pStyle w:val="FORMATTEXT"/>
        <w:ind w:firstLine="568"/>
        <w:jc w:val="both"/>
        <w:rPr>
          <w:rFonts w:ascii="Times New Roman" w:hAnsi="Times New Roman" w:cs="Times New Roman"/>
        </w:rPr>
      </w:pPr>
    </w:p>
    <w:p w14:paraId="1E46F16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постоянных анкеров во всех типах грунтов - не менее 30 мм.</w:t>
      </w:r>
    </w:p>
    <w:p w14:paraId="22A8DB89" w14:textId="77777777" w:rsidR="008526F4" w:rsidRPr="00E23417" w:rsidRDefault="008526F4">
      <w:pPr>
        <w:pStyle w:val="FORMATTEXT"/>
        <w:ind w:firstLine="568"/>
        <w:jc w:val="both"/>
        <w:rPr>
          <w:rFonts w:ascii="Times New Roman" w:hAnsi="Times New Roman" w:cs="Times New Roman"/>
        </w:rPr>
      </w:pPr>
    </w:p>
    <w:p w14:paraId="42FAD0B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12.9.24 Если анкер устраивается в агрессивных грунтах, то необходимо принять соответствующие меры по антикоррозионной защите всех его частей.</w:t>
      </w:r>
    </w:p>
    <w:p w14:paraId="2B24D970" w14:textId="77777777" w:rsidR="008526F4" w:rsidRPr="00E23417" w:rsidRDefault="008526F4">
      <w:pPr>
        <w:pStyle w:val="FORMATTEXT"/>
        <w:ind w:firstLine="568"/>
        <w:jc w:val="both"/>
        <w:rPr>
          <w:rFonts w:ascii="Times New Roman" w:hAnsi="Times New Roman" w:cs="Times New Roman"/>
        </w:rPr>
      </w:pPr>
    </w:p>
    <w:p w14:paraId="3FB66DF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12.9.25 Для подтверждения эффективности принятых мероприятий по коррозии все антикоррозийные защитные системы должны быть подвергнуты как минимум одному испытанию, а также должна быть выполнена откопка анкера на опытной площадке.</w:t>
      </w:r>
    </w:p>
    <w:p w14:paraId="54A45845" w14:textId="77777777" w:rsidR="008526F4" w:rsidRPr="00E23417" w:rsidRDefault="008526F4">
      <w:pPr>
        <w:pStyle w:val="FORMATTEXT"/>
        <w:ind w:firstLine="568"/>
        <w:jc w:val="both"/>
        <w:rPr>
          <w:rFonts w:ascii="Times New Roman" w:hAnsi="Times New Roman" w:cs="Times New Roman"/>
        </w:rPr>
      </w:pPr>
    </w:p>
    <w:p w14:paraId="3FDB1ED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ходе визуального контроля необходима оценка следующих характеристик антикоррозийной защиты:</w:t>
      </w:r>
    </w:p>
    <w:p w14:paraId="543BEF48" w14:textId="77777777" w:rsidR="008526F4" w:rsidRPr="00E23417" w:rsidRDefault="008526F4">
      <w:pPr>
        <w:pStyle w:val="FORMATTEXT"/>
        <w:ind w:firstLine="568"/>
        <w:jc w:val="both"/>
        <w:rPr>
          <w:rFonts w:ascii="Times New Roman" w:hAnsi="Times New Roman" w:cs="Times New Roman"/>
        </w:rPr>
      </w:pPr>
    </w:p>
    <w:p w14:paraId="1A5785A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толщина стенки и целостность пластиковых труб;</w:t>
      </w:r>
    </w:p>
    <w:p w14:paraId="2AB04CF6" w14:textId="77777777" w:rsidR="008526F4" w:rsidRPr="00E23417" w:rsidRDefault="008526F4">
      <w:pPr>
        <w:pStyle w:val="FORMATTEXT"/>
        <w:ind w:firstLine="568"/>
        <w:jc w:val="both"/>
        <w:rPr>
          <w:rFonts w:ascii="Times New Roman" w:hAnsi="Times New Roman" w:cs="Times New Roman"/>
        </w:rPr>
      </w:pPr>
    </w:p>
    <w:p w14:paraId="488550A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целостность соединений и прокладок;</w:t>
      </w:r>
    </w:p>
    <w:p w14:paraId="3D742E53" w14:textId="77777777" w:rsidR="008526F4" w:rsidRPr="00E23417" w:rsidRDefault="008526F4">
      <w:pPr>
        <w:pStyle w:val="FORMATTEXT"/>
        <w:ind w:firstLine="568"/>
        <w:jc w:val="both"/>
        <w:rPr>
          <w:rFonts w:ascii="Times New Roman" w:hAnsi="Times New Roman" w:cs="Times New Roman"/>
        </w:rPr>
      </w:pPr>
    </w:p>
    <w:p w14:paraId="2D21F23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положение центрирующих элементов;</w:t>
      </w:r>
    </w:p>
    <w:p w14:paraId="0A559CBF" w14:textId="77777777" w:rsidR="008526F4" w:rsidRPr="00E23417" w:rsidRDefault="008526F4">
      <w:pPr>
        <w:pStyle w:val="FORMATTEXT"/>
        <w:ind w:firstLine="568"/>
        <w:jc w:val="both"/>
        <w:rPr>
          <w:rFonts w:ascii="Times New Roman" w:hAnsi="Times New Roman" w:cs="Times New Roman"/>
        </w:rPr>
      </w:pPr>
    </w:p>
    <w:p w14:paraId="116AF56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положение и расстояние между трещинами в цементном камне в местах, где он служит в качестве антикоррозийной защиты;</w:t>
      </w:r>
    </w:p>
    <w:p w14:paraId="4F560640" w14:textId="77777777" w:rsidR="008526F4" w:rsidRPr="00E23417" w:rsidRDefault="008526F4">
      <w:pPr>
        <w:pStyle w:val="FORMATTEXT"/>
        <w:ind w:firstLine="568"/>
        <w:jc w:val="both"/>
        <w:rPr>
          <w:rFonts w:ascii="Times New Roman" w:hAnsi="Times New Roman" w:cs="Times New Roman"/>
        </w:rPr>
      </w:pPr>
    </w:p>
    <w:p w14:paraId="323AB32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степень заполнения труб и других полостей раствором, полимером и антикоррозийным раствором;</w:t>
      </w:r>
    </w:p>
    <w:p w14:paraId="10F8645F" w14:textId="77777777" w:rsidR="008526F4" w:rsidRPr="00E23417" w:rsidRDefault="008526F4">
      <w:pPr>
        <w:pStyle w:val="FORMATTEXT"/>
        <w:ind w:firstLine="568"/>
        <w:jc w:val="both"/>
        <w:rPr>
          <w:rFonts w:ascii="Times New Roman" w:hAnsi="Times New Roman" w:cs="Times New Roman"/>
        </w:rPr>
      </w:pPr>
    </w:p>
    <w:p w14:paraId="242F4BA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толщина и целостность защитного слоя цементного камня;</w:t>
      </w:r>
    </w:p>
    <w:p w14:paraId="45754564" w14:textId="77777777" w:rsidR="008526F4" w:rsidRPr="00E23417" w:rsidRDefault="008526F4">
      <w:pPr>
        <w:pStyle w:val="FORMATTEXT"/>
        <w:ind w:firstLine="568"/>
        <w:jc w:val="both"/>
        <w:rPr>
          <w:rFonts w:ascii="Times New Roman" w:hAnsi="Times New Roman" w:cs="Times New Roman"/>
        </w:rPr>
      </w:pPr>
    </w:p>
    <w:p w14:paraId="3EF3E85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сцепление на контактных поверхностях;</w:t>
      </w:r>
    </w:p>
    <w:p w14:paraId="2E262C3A" w14:textId="77777777" w:rsidR="008526F4" w:rsidRPr="00E23417" w:rsidRDefault="008526F4">
      <w:pPr>
        <w:pStyle w:val="FORMATTEXT"/>
        <w:ind w:firstLine="568"/>
        <w:jc w:val="both"/>
        <w:rPr>
          <w:rFonts w:ascii="Times New Roman" w:hAnsi="Times New Roman" w:cs="Times New Roman"/>
        </w:rPr>
      </w:pPr>
    </w:p>
    <w:p w14:paraId="097B6AE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смещение элементов конструкции анкера во время монтажа и под нагрузкой.</w:t>
      </w:r>
    </w:p>
    <w:p w14:paraId="5EC05AAF" w14:textId="77777777" w:rsidR="008526F4" w:rsidRPr="00E23417" w:rsidRDefault="008526F4">
      <w:pPr>
        <w:pStyle w:val="FORMATTEXT"/>
        <w:ind w:firstLine="568"/>
        <w:jc w:val="both"/>
        <w:rPr>
          <w:rFonts w:ascii="Times New Roman" w:hAnsi="Times New Roman" w:cs="Times New Roman"/>
        </w:rPr>
      </w:pPr>
    </w:p>
    <w:p w14:paraId="1463CBB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12.9.26 При выборе цемента для инъекционного раствора, вступающего в непосредственный контакт с окружающим анкер грунтом, следует учитывать наличие агрессивных сред, например углекислоты и сульфатов, водопроницаемость грунта и запланированный срок службы грунтового анкера.</w:t>
      </w:r>
    </w:p>
    <w:p w14:paraId="538ABA51" w14:textId="77777777" w:rsidR="008526F4" w:rsidRPr="00E23417" w:rsidRDefault="008526F4">
      <w:pPr>
        <w:pStyle w:val="FORMATTEXT"/>
        <w:ind w:firstLine="568"/>
        <w:jc w:val="both"/>
        <w:rPr>
          <w:rFonts w:ascii="Times New Roman" w:hAnsi="Times New Roman" w:cs="Times New Roman"/>
        </w:rPr>
      </w:pPr>
    </w:p>
    <w:p w14:paraId="0C1A8DE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12.9.27 В качестве альтернативы цементному раствору могут применять полимеры и полимерные растворы для грунтовых анкеров при условии, что их пригодность к применению подтверждена соответствующими испытаниями.</w:t>
      </w:r>
    </w:p>
    <w:p w14:paraId="71C337B3" w14:textId="77777777" w:rsidR="008526F4" w:rsidRPr="00E23417" w:rsidRDefault="008526F4">
      <w:pPr>
        <w:pStyle w:val="FORMATTEXT"/>
        <w:ind w:firstLine="568"/>
        <w:jc w:val="both"/>
        <w:rPr>
          <w:rFonts w:ascii="Times New Roman" w:hAnsi="Times New Roman" w:cs="Times New Roman"/>
        </w:rPr>
      </w:pPr>
    </w:p>
    <w:p w14:paraId="693CCB3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12.9.28 Для проверки качества раствора, времени схватывания и характеристик должны быть проведены лабораторные и полевые исследования.</w:t>
      </w:r>
    </w:p>
    <w:p w14:paraId="5C4D845A" w14:textId="77777777" w:rsidR="008526F4" w:rsidRPr="00E23417" w:rsidRDefault="008526F4">
      <w:pPr>
        <w:pStyle w:val="FORMATTEXT"/>
        <w:ind w:firstLine="568"/>
        <w:jc w:val="both"/>
        <w:rPr>
          <w:rFonts w:ascii="Times New Roman" w:hAnsi="Times New Roman" w:cs="Times New Roman"/>
        </w:rPr>
      </w:pPr>
    </w:p>
    <w:p w14:paraId="24DB5C7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12.9.29 Для улучшения работы анкеров и увеличения их долговечности, для сокращения усадки или ускорения схватывания цементного раствора следует применять специальные добавки. Не допускается применять добавку, которая содержит более 0,1% (массовая доля) хлоридов, сульфидов или нитратов.</w:t>
      </w:r>
    </w:p>
    <w:p w14:paraId="0E763C89" w14:textId="77777777" w:rsidR="008526F4" w:rsidRPr="00E23417" w:rsidRDefault="008526F4">
      <w:pPr>
        <w:pStyle w:val="FORMATTEXT"/>
        <w:ind w:firstLine="568"/>
        <w:jc w:val="both"/>
        <w:rPr>
          <w:rFonts w:ascii="Times New Roman" w:hAnsi="Times New Roman" w:cs="Times New Roman"/>
        </w:rPr>
      </w:pPr>
    </w:p>
    <w:p w14:paraId="68FD134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12.9.30 В условиях городской застройки рекомендуется применение извлекаемых анкеров (при отсутствии негативного воздействия на окружающую застройку от данной операции). Рекомендуется проводить опытные работы по подтверждению возможности извлечения анкерной тяги.</w:t>
      </w:r>
    </w:p>
    <w:p w14:paraId="4FDA98BD" w14:textId="77777777" w:rsidR="008526F4" w:rsidRPr="00E23417" w:rsidRDefault="008526F4">
      <w:pPr>
        <w:pStyle w:val="FORMATTEXT"/>
        <w:ind w:firstLine="568"/>
        <w:jc w:val="both"/>
        <w:rPr>
          <w:rFonts w:ascii="Times New Roman" w:hAnsi="Times New Roman" w:cs="Times New Roman"/>
        </w:rPr>
      </w:pPr>
    </w:p>
    <w:p w14:paraId="102258B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12.9.31 Предельные отклонения при устройстве анкеров, нагелей и состав контролируемых показателей, объем и методы контроля должны соответствовать таблице 12.2 с учетом требований СП 381.1325800.</w:t>
      </w:r>
    </w:p>
    <w:p w14:paraId="10B3087B" w14:textId="77777777" w:rsidR="008526F4" w:rsidRPr="00E23417" w:rsidRDefault="008526F4">
      <w:pPr>
        <w:pStyle w:val="FORMATTEXT"/>
        <w:ind w:firstLine="568"/>
        <w:jc w:val="both"/>
        <w:rPr>
          <w:rFonts w:ascii="Times New Roman" w:hAnsi="Times New Roman" w:cs="Times New Roman"/>
        </w:rPr>
      </w:pPr>
    </w:p>
    <w:p w14:paraId="3F59048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55100244" w14:textId="77777777" w:rsidR="008526F4" w:rsidRPr="00E23417" w:rsidRDefault="008526F4">
      <w:pPr>
        <w:pStyle w:val="FORMATTEXT"/>
        <w:ind w:firstLine="568"/>
        <w:jc w:val="both"/>
        <w:rPr>
          <w:rFonts w:ascii="Times New Roman" w:hAnsi="Times New Roman" w:cs="Times New Roman"/>
        </w:rPr>
      </w:pPr>
    </w:p>
    <w:p w14:paraId="6233C644" w14:textId="77777777" w:rsidR="008526F4" w:rsidRPr="00E23417" w:rsidRDefault="008526F4">
      <w:pPr>
        <w:pStyle w:val="FORMATTEXT"/>
        <w:jc w:val="both"/>
        <w:rPr>
          <w:rFonts w:ascii="Times New Roman" w:hAnsi="Times New Roman" w:cs="Times New Roman"/>
        </w:rPr>
      </w:pPr>
    </w:p>
    <w:p w14:paraId="7749F731" w14:textId="77777777" w:rsidR="008526F4" w:rsidRPr="00E23417" w:rsidRDefault="008526F4">
      <w:pPr>
        <w:pStyle w:val="FORMATTEXT"/>
        <w:jc w:val="both"/>
        <w:rPr>
          <w:rFonts w:ascii="Times New Roman" w:hAnsi="Times New Roman" w:cs="Times New Roman"/>
        </w:rPr>
      </w:pPr>
    </w:p>
    <w:p w14:paraId="6B9D007E"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12.2</w:t>
      </w:r>
    </w:p>
    <w:p w14:paraId="0128DEFC"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3150"/>
        <w:gridCol w:w="3000"/>
      </w:tblGrid>
      <w:tr w:rsidR="00E23417" w:rsidRPr="00E23417" w14:paraId="2DC44764"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FF0AB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Техническое требование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4BE06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Предельное отклонение</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ECE2C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Контроль (метод и объем) </w:t>
            </w:r>
          </w:p>
        </w:tc>
      </w:tr>
      <w:tr w:rsidR="00E23417" w:rsidRPr="00E23417" w14:paraId="633145DD"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F3A2C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Параметры анкеров (нагелей) (конструкция, глубина заложения, угол наклона к горизонту, общая длина заделки, длина свободной части, диаметр скважины)</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B88D8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Должны соответствовать РД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19BB3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Технический осмотр, каждый анкер (нагель) </w:t>
            </w:r>
          </w:p>
        </w:tc>
      </w:tr>
      <w:tr w:rsidR="00E23417" w:rsidRPr="00E23417" w14:paraId="1FC96F33"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452114A" w14:textId="0F4EF330" w:rsidR="008526F4" w:rsidRPr="00E23417" w:rsidRDefault="004E004F">
            <w:pPr>
              <w:pStyle w:val="FORMATTEXT"/>
              <w:rPr>
                <w:rFonts w:ascii="Times New Roman" w:hAnsi="Times New Roman" w:cs="Times New Roman"/>
                <w:sz w:val="18"/>
                <w:szCs w:val="18"/>
              </w:rPr>
            </w:pPr>
            <w:r w:rsidRPr="00E23417">
              <w:rPr>
                <w:rFonts w:ascii="Times New Roman" w:hAnsi="Times New Roman" w:cs="Times New Roman"/>
                <w:noProof/>
                <w:position w:val="-6"/>
                <w:sz w:val="18"/>
                <w:szCs w:val="18"/>
              </w:rPr>
              <w:drawing>
                <wp:inline distT="0" distB="0" distL="0" distR="0" wp14:anchorId="7C656EB0" wp14:editId="60C20BE3">
                  <wp:extent cx="116205" cy="11620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008526F4" w:rsidRPr="00E23417">
              <w:rPr>
                <w:rFonts w:ascii="Times New Roman" w:hAnsi="Times New Roman" w:cs="Times New Roman"/>
                <w:sz w:val="18"/>
                <w:szCs w:val="18"/>
              </w:rPr>
              <w:t>точность точки приложения бура;</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B6E343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75 мм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DD56D29" w14:textId="77777777" w:rsidR="008526F4" w:rsidRPr="00E23417" w:rsidRDefault="008526F4">
            <w:pPr>
              <w:pStyle w:val="FORMATTEXT"/>
              <w:rPr>
                <w:rFonts w:ascii="Times New Roman" w:hAnsi="Times New Roman" w:cs="Times New Roman"/>
                <w:sz w:val="18"/>
                <w:szCs w:val="18"/>
              </w:rPr>
            </w:pPr>
          </w:p>
        </w:tc>
      </w:tr>
      <w:tr w:rsidR="00E23417" w:rsidRPr="00E23417" w14:paraId="238EB0A2"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DBBBEF0" w14:textId="345E7BAC" w:rsidR="008526F4" w:rsidRPr="00E23417" w:rsidRDefault="004E004F">
            <w:pPr>
              <w:pStyle w:val="FORMATTEXT"/>
              <w:rPr>
                <w:rFonts w:ascii="Times New Roman" w:hAnsi="Times New Roman" w:cs="Times New Roman"/>
                <w:sz w:val="18"/>
                <w:szCs w:val="18"/>
              </w:rPr>
            </w:pPr>
            <w:r w:rsidRPr="00E23417">
              <w:rPr>
                <w:rFonts w:ascii="Times New Roman" w:hAnsi="Times New Roman" w:cs="Times New Roman"/>
                <w:noProof/>
                <w:position w:val="-6"/>
                <w:sz w:val="18"/>
                <w:szCs w:val="18"/>
              </w:rPr>
              <w:drawing>
                <wp:inline distT="0" distB="0" distL="0" distR="0" wp14:anchorId="5A5449DA" wp14:editId="2DAF2D02">
                  <wp:extent cx="116205" cy="11620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008526F4" w:rsidRPr="00E23417">
              <w:rPr>
                <w:rFonts w:ascii="Times New Roman" w:hAnsi="Times New Roman" w:cs="Times New Roman"/>
                <w:sz w:val="18"/>
                <w:szCs w:val="18"/>
              </w:rPr>
              <w:t>отклонения оси скважины от проектного положения;</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698B4A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более чем на 5°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B569493" w14:textId="77777777" w:rsidR="008526F4" w:rsidRPr="00E23417" w:rsidRDefault="008526F4">
            <w:pPr>
              <w:pStyle w:val="FORMATTEXT"/>
              <w:rPr>
                <w:rFonts w:ascii="Times New Roman" w:hAnsi="Times New Roman" w:cs="Times New Roman"/>
                <w:sz w:val="18"/>
                <w:szCs w:val="18"/>
              </w:rPr>
            </w:pPr>
          </w:p>
        </w:tc>
      </w:tr>
      <w:tr w:rsidR="00E23417" w:rsidRPr="00E23417" w14:paraId="12850868"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41AF98A" w14:textId="176BE8B7" w:rsidR="008526F4" w:rsidRPr="00E23417" w:rsidRDefault="004E004F">
            <w:pPr>
              <w:pStyle w:val="FORMATTEXT"/>
              <w:rPr>
                <w:rFonts w:ascii="Times New Roman" w:hAnsi="Times New Roman" w:cs="Times New Roman"/>
                <w:sz w:val="18"/>
                <w:szCs w:val="18"/>
              </w:rPr>
            </w:pPr>
            <w:r w:rsidRPr="00E23417">
              <w:rPr>
                <w:rFonts w:ascii="Times New Roman" w:hAnsi="Times New Roman" w:cs="Times New Roman"/>
                <w:noProof/>
                <w:position w:val="-6"/>
                <w:sz w:val="18"/>
                <w:szCs w:val="18"/>
              </w:rPr>
              <w:drawing>
                <wp:inline distT="0" distB="0" distL="0" distR="0" wp14:anchorId="6EA20A08" wp14:editId="07F9DBA4">
                  <wp:extent cx="116205" cy="11620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008526F4" w:rsidRPr="00E23417">
              <w:rPr>
                <w:rFonts w:ascii="Times New Roman" w:hAnsi="Times New Roman" w:cs="Times New Roman"/>
                <w:sz w:val="18"/>
                <w:szCs w:val="18"/>
              </w:rPr>
              <w:t>отклонение диаметра скважины от проектного;</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9E3EFF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более 5 см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87884A3" w14:textId="77777777" w:rsidR="008526F4" w:rsidRPr="00E23417" w:rsidRDefault="008526F4">
            <w:pPr>
              <w:pStyle w:val="FORMATTEXT"/>
              <w:rPr>
                <w:rFonts w:ascii="Times New Roman" w:hAnsi="Times New Roman" w:cs="Times New Roman"/>
                <w:sz w:val="18"/>
                <w:szCs w:val="18"/>
              </w:rPr>
            </w:pPr>
          </w:p>
        </w:tc>
      </w:tr>
      <w:tr w:rsidR="00E23417" w:rsidRPr="00E23417" w14:paraId="11E371B1"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A0312F" w14:textId="7A9FD7E4" w:rsidR="008526F4" w:rsidRPr="00E23417" w:rsidRDefault="004E004F">
            <w:pPr>
              <w:pStyle w:val="FORMATTEXT"/>
              <w:rPr>
                <w:rFonts w:ascii="Times New Roman" w:hAnsi="Times New Roman" w:cs="Times New Roman"/>
                <w:sz w:val="18"/>
                <w:szCs w:val="18"/>
              </w:rPr>
            </w:pPr>
            <w:r w:rsidRPr="00E23417">
              <w:rPr>
                <w:rFonts w:ascii="Times New Roman" w:hAnsi="Times New Roman" w:cs="Times New Roman"/>
                <w:noProof/>
                <w:position w:val="-6"/>
                <w:sz w:val="18"/>
                <w:szCs w:val="18"/>
              </w:rPr>
              <w:drawing>
                <wp:inline distT="0" distB="0" distL="0" distR="0" wp14:anchorId="5967CCF1" wp14:editId="05E9EFC4">
                  <wp:extent cx="116205" cy="11620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008526F4" w:rsidRPr="00E23417">
              <w:rPr>
                <w:rFonts w:ascii="Times New Roman" w:hAnsi="Times New Roman" w:cs="Times New Roman"/>
                <w:sz w:val="18"/>
                <w:szCs w:val="18"/>
              </w:rPr>
              <w:t>отклонение глубины скважины от указанной в рабочей документации</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8BA2C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более 10 см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F089CD" w14:textId="77777777" w:rsidR="008526F4" w:rsidRPr="00E23417" w:rsidRDefault="008526F4">
            <w:pPr>
              <w:pStyle w:val="FORMATTEXT"/>
              <w:rPr>
                <w:rFonts w:ascii="Times New Roman" w:hAnsi="Times New Roman" w:cs="Times New Roman"/>
                <w:sz w:val="18"/>
                <w:szCs w:val="18"/>
              </w:rPr>
            </w:pPr>
          </w:p>
        </w:tc>
      </w:tr>
      <w:tr w:rsidR="00E23417" w:rsidRPr="00E23417" w14:paraId="6237E8E5"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8D3C3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Несущая способность анкеров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4BC434" w14:textId="77777777" w:rsidR="008526F4" w:rsidRPr="00E23417" w:rsidRDefault="008526F4">
            <w:pPr>
              <w:pStyle w:val="FORMATTEXT"/>
              <w:rPr>
                <w:rFonts w:ascii="Times New Roman" w:hAnsi="Times New Roman" w:cs="Times New Roman"/>
                <w:sz w:val="18"/>
                <w:szCs w:val="18"/>
              </w:rPr>
            </w:pP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B2B78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Измерительный, не менее 10% общего числа анкеров при контрольных испытаниях и все остальные анкеры при приемочных</w:t>
            </w:r>
          </w:p>
        </w:tc>
      </w:tr>
      <w:tr w:rsidR="00E23417" w:rsidRPr="00E23417" w14:paraId="7B0FC56C" w14:textId="77777777">
        <w:tblPrEx>
          <w:tblCellMar>
            <w:top w:w="0" w:type="dxa"/>
            <w:bottom w:w="0" w:type="dxa"/>
          </w:tblCellMar>
        </w:tblPrEx>
        <w:tc>
          <w:tcPr>
            <w:tcW w:w="91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EE892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Испытания анкеров:</w:t>
            </w:r>
          </w:p>
        </w:tc>
      </w:tr>
      <w:tr w:rsidR="00E23417" w:rsidRPr="00E23417" w14:paraId="6CDD6CCF"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15CBE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Пробные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3C2693" w14:textId="77777777" w:rsidR="008526F4" w:rsidRPr="00E23417" w:rsidRDefault="008526F4">
            <w:pPr>
              <w:pStyle w:val="FORMATTEXT"/>
              <w:rPr>
                <w:rFonts w:ascii="Times New Roman" w:hAnsi="Times New Roman" w:cs="Times New Roman"/>
                <w:sz w:val="18"/>
                <w:szCs w:val="18"/>
              </w:rPr>
            </w:pP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A09E1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Испытания на максимально возможную нагрузку по материалу анкерных тяг, но не менее чем в 1,75 раза превышающую расчетную нагрузку по грунту. Число испытаний должно быть не менее трех для каждого яруса крепления</w:t>
            </w:r>
          </w:p>
        </w:tc>
      </w:tr>
      <w:tr w:rsidR="00E23417" w:rsidRPr="00E23417" w14:paraId="4979DFD4"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A4319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Контрольные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0F5962" w14:textId="77777777" w:rsidR="008526F4" w:rsidRPr="00E23417" w:rsidRDefault="008526F4">
            <w:pPr>
              <w:pStyle w:val="FORMATTEXT"/>
              <w:rPr>
                <w:rFonts w:ascii="Times New Roman" w:hAnsi="Times New Roman" w:cs="Times New Roman"/>
                <w:sz w:val="18"/>
                <w:szCs w:val="18"/>
              </w:rPr>
            </w:pP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E4AAD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Проверка правильности принятых в РД конструкций и технологии устройства анкеров на нагрузку, в 1,5 раза превышающую расчетную нагрузку по грунту. Испытание не менее одного из каждых десяти установленных анкеров</w:t>
            </w:r>
          </w:p>
        </w:tc>
      </w:tr>
      <w:tr w:rsidR="00E23417" w:rsidRPr="00E23417" w14:paraId="58791D48"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8CA20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Приемочные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2FDFF9" w14:textId="77777777" w:rsidR="008526F4" w:rsidRPr="00E23417" w:rsidRDefault="008526F4">
            <w:pPr>
              <w:pStyle w:val="FORMATTEXT"/>
              <w:rPr>
                <w:rFonts w:ascii="Times New Roman" w:hAnsi="Times New Roman" w:cs="Times New Roman"/>
                <w:sz w:val="18"/>
                <w:szCs w:val="18"/>
              </w:rPr>
            </w:pP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B0249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Проводят для проверки эксплуатационной пригодности выполненных анкеров на нагрузку, в 1,25 раза превышающую расчетную нагрузку по грунту. Испытание всех анкеров, кроме анкеров, на которых были проведены контрольные испытания</w:t>
            </w:r>
          </w:p>
        </w:tc>
      </w:tr>
    </w:tbl>
    <w:p w14:paraId="39653E3B"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7C11268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Таблица 12.2 (Измененная редакция, Изм. N 3).</w:t>
      </w:r>
    </w:p>
    <w:p w14:paraId="390146F1" w14:textId="77777777" w:rsidR="008526F4" w:rsidRPr="00E23417" w:rsidRDefault="008526F4">
      <w:pPr>
        <w:pStyle w:val="FORMATTEXT"/>
        <w:ind w:firstLine="568"/>
        <w:jc w:val="both"/>
        <w:rPr>
          <w:rFonts w:ascii="Times New Roman" w:hAnsi="Times New Roman" w:cs="Times New Roman"/>
        </w:rPr>
      </w:pPr>
    </w:p>
    <w:p w14:paraId="010B634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12.9.32 Во время изготовления и хранения элементы анкера и их составные части должны быть чистыми, свободными от ржавчины, механических повреждений и сварочных капель.</w:t>
      </w:r>
    </w:p>
    <w:p w14:paraId="2CED029F" w14:textId="77777777" w:rsidR="008526F4" w:rsidRPr="00E23417" w:rsidRDefault="008526F4">
      <w:pPr>
        <w:pStyle w:val="FORMATTEXT"/>
        <w:ind w:firstLine="568"/>
        <w:jc w:val="both"/>
        <w:rPr>
          <w:rFonts w:ascii="Times New Roman" w:hAnsi="Times New Roman" w:cs="Times New Roman"/>
        </w:rPr>
      </w:pPr>
    </w:p>
    <w:p w14:paraId="1B8A677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12.9.33 Если для анкерных тяг применяют предварительно смазанные тросы, то свободные отрезки длины заделки должны быть тщательно очищены и обезжирены паром или растворителями.</w:t>
      </w:r>
    </w:p>
    <w:p w14:paraId="27AF9C61" w14:textId="77777777" w:rsidR="008526F4" w:rsidRPr="00E23417" w:rsidRDefault="008526F4">
      <w:pPr>
        <w:pStyle w:val="FORMATTEXT"/>
        <w:ind w:firstLine="568"/>
        <w:jc w:val="both"/>
        <w:rPr>
          <w:rFonts w:ascii="Times New Roman" w:hAnsi="Times New Roman" w:cs="Times New Roman"/>
        </w:rPr>
      </w:pPr>
    </w:p>
    <w:p w14:paraId="170EFF2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12.9.34 Перед погружением анкерной тяги в скважину должна быть произведена предварительная контрольная сборка и освидетельствование несущей конструкции каждого анкера. Соединительные элементы (муфты и гайки) тяги должны быть равнопрочными соединяемой и напрягаемой арматуре и не должны снижать требуемую прочность на растяжение тяги анкера. Центрирующие элементы анкерной тяги должны обеспечивать проектное положение тяги и ее элементов и не создавать препятствий для инъекции цементного раствора.</w:t>
      </w:r>
    </w:p>
    <w:p w14:paraId="355F6F6C" w14:textId="77777777" w:rsidR="008526F4" w:rsidRPr="00E23417" w:rsidRDefault="008526F4">
      <w:pPr>
        <w:pStyle w:val="FORMATTEXT"/>
        <w:ind w:firstLine="568"/>
        <w:jc w:val="both"/>
        <w:rPr>
          <w:rFonts w:ascii="Times New Roman" w:hAnsi="Times New Roman" w:cs="Times New Roman"/>
        </w:rPr>
      </w:pPr>
    </w:p>
    <w:p w14:paraId="294241D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12.9.35 Инъекция цементного раствора должна выполнять в одну или несколько стадий исходя из необходимости выполнения следующих задач:</w:t>
      </w:r>
    </w:p>
    <w:p w14:paraId="6DE393E7" w14:textId="77777777" w:rsidR="008526F4" w:rsidRPr="00E23417" w:rsidRDefault="008526F4">
      <w:pPr>
        <w:pStyle w:val="FORMATTEXT"/>
        <w:ind w:firstLine="568"/>
        <w:jc w:val="both"/>
        <w:rPr>
          <w:rFonts w:ascii="Times New Roman" w:hAnsi="Times New Roman" w:cs="Times New Roman"/>
        </w:rPr>
      </w:pPr>
    </w:p>
    <w:p w14:paraId="4EADE41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создание корня грунтового анкера таким образом, чтобы можно было передавать прикладываемое усилие на грунт;</w:t>
      </w:r>
    </w:p>
    <w:p w14:paraId="00151105" w14:textId="77777777" w:rsidR="008526F4" w:rsidRPr="00E23417" w:rsidRDefault="008526F4">
      <w:pPr>
        <w:pStyle w:val="FORMATTEXT"/>
        <w:ind w:firstLine="568"/>
        <w:jc w:val="both"/>
        <w:rPr>
          <w:rFonts w:ascii="Times New Roman" w:hAnsi="Times New Roman" w:cs="Times New Roman"/>
        </w:rPr>
      </w:pPr>
    </w:p>
    <w:p w14:paraId="433A902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защита анкерной тяги от коррозии;</w:t>
      </w:r>
    </w:p>
    <w:p w14:paraId="38BA2ABA" w14:textId="77777777" w:rsidR="008526F4" w:rsidRPr="00E23417" w:rsidRDefault="008526F4">
      <w:pPr>
        <w:pStyle w:val="FORMATTEXT"/>
        <w:ind w:firstLine="568"/>
        <w:jc w:val="both"/>
        <w:rPr>
          <w:rFonts w:ascii="Times New Roman" w:hAnsi="Times New Roman" w:cs="Times New Roman"/>
        </w:rPr>
      </w:pPr>
    </w:p>
    <w:p w14:paraId="5905E5E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уплотнение грунта, непосредственно окружающего корень анкера для повышения несущей способности грунтового анкера;</w:t>
      </w:r>
    </w:p>
    <w:p w14:paraId="5251C1EF" w14:textId="77777777" w:rsidR="008526F4" w:rsidRPr="00E23417" w:rsidRDefault="008526F4">
      <w:pPr>
        <w:pStyle w:val="FORMATTEXT"/>
        <w:ind w:firstLine="568"/>
        <w:jc w:val="both"/>
        <w:rPr>
          <w:rFonts w:ascii="Times New Roman" w:hAnsi="Times New Roman" w:cs="Times New Roman"/>
        </w:rPr>
      </w:pPr>
    </w:p>
    <w:p w14:paraId="2589C0B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уплотнение грунта, непосредственно окружающего корень анкера для ограничения потерь инъекционного раствора.</w:t>
      </w:r>
    </w:p>
    <w:p w14:paraId="30B24275" w14:textId="77777777" w:rsidR="008526F4" w:rsidRPr="00E23417" w:rsidRDefault="008526F4">
      <w:pPr>
        <w:pStyle w:val="FORMATTEXT"/>
        <w:ind w:firstLine="568"/>
        <w:jc w:val="both"/>
        <w:rPr>
          <w:rFonts w:ascii="Times New Roman" w:hAnsi="Times New Roman" w:cs="Times New Roman"/>
        </w:rPr>
      </w:pPr>
    </w:p>
    <w:p w14:paraId="41AC5B8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12.9.36 Не следует размещать анкеры под существующими зданиями и сооружениями, включая водонесущие коммуникации. Если данное требование выполнить невозможно, необходимо учитывать технологические осадки фундаментов существующих зданий от устройства анкеров.</w:t>
      </w:r>
    </w:p>
    <w:p w14:paraId="0C3FCF11" w14:textId="77777777" w:rsidR="008526F4" w:rsidRPr="00E23417" w:rsidRDefault="008526F4">
      <w:pPr>
        <w:pStyle w:val="FORMATTEXT"/>
        <w:ind w:firstLine="568"/>
        <w:jc w:val="both"/>
        <w:rPr>
          <w:rFonts w:ascii="Times New Roman" w:hAnsi="Times New Roman" w:cs="Times New Roman"/>
        </w:rPr>
      </w:pPr>
    </w:p>
    <w:p w14:paraId="06F7792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12.9.37 Корень анкера, выполняемого по электроразрядной технологии, должен располагаться на расстоянии не менее 3 м от коммуникаций и фундаментов действующих зданий и сооружений.</w:t>
      </w:r>
    </w:p>
    <w:p w14:paraId="5EF05716" w14:textId="77777777" w:rsidR="008526F4" w:rsidRPr="00E23417" w:rsidRDefault="008526F4">
      <w:pPr>
        <w:pStyle w:val="FORMATTEXT"/>
        <w:ind w:firstLine="568"/>
        <w:jc w:val="both"/>
        <w:rPr>
          <w:rFonts w:ascii="Times New Roman" w:hAnsi="Times New Roman" w:cs="Times New Roman"/>
        </w:rPr>
      </w:pPr>
    </w:p>
    <w:p w14:paraId="4549D97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12.9.38 Если временные анкеры, в связи с непредвиденными обстоятельствами, используются более двух лет, следует известить об этом орган, ответственный за осуществление строительного надзора. Требуемые меры, направленные на предотвращение возникновения аварийной ситуации, следует определять в каждом конкретном случае, при необходимости, с привлечением сертифицированной организации.</w:t>
      </w:r>
    </w:p>
    <w:p w14:paraId="3D293281" w14:textId="77777777" w:rsidR="008526F4" w:rsidRPr="00E23417" w:rsidRDefault="008526F4">
      <w:pPr>
        <w:pStyle w:val="FORMATTEXT"/>
        <w:ind w:firstLine="568"/>
        <w:jc w:val="both"/>
        <w:rPr>
          <w:rFonts w:ascii="Times New Roman" w:hAnsi="Times New Roman" w:cs="Times New Roman"/>
        </w:rPr>
      </w:pPr>
    </w:p>
    <w:p w14:paraId="70834B2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12.9.39 После создания скважины и выполнения инъекции цементного раствора необходимо убедиться в том, что скважина по длине корня после схватывания раствора полностью проинъецирована. Это может быть осуществлено, например, посредством гидравлических испытаний изменения уровня цементного раствора.</w:t>
      </w:r>
    </w:p>
    <w:p w14:paraId="77E67A78" w14:textId="77777777" w:rsidR="008526F4" w:rsidRPr="00E23417" w:rsidRDefault="008526F4">
      <w:pPr>
        <w:pStyle w:val="FORMATTEXT"/>
        <w:ind w:firstLine="568"/>
        <w:jc w:val="both"/>
        <w:rPr>
          <w:rFonts w:ascii="Times New Roman" w:hAnsi="Times New Roman" w:cs="Times New Roman"/>
        </w:rPr>
      </w:pPr>
    </w:p>
    <w:p w14:paraId="5FF5381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12.9.40 После создания корня анкера производится натяжение анкерной тяги, которое требуется для выполнения следующих функций:</w:t>
      </w:r>
    </w:p>
    <w:p w14:paraId="5D74C25C" w14:textId="77777777" w:rsidR="008526F4" w:rsidRPr="00E23417" w:rsidRDefault="008526F4">
      <w:pPr>
        <w:pStyle w:val="FORMATTEXT"/>
        <w:ind w:firstLine="568"/>
        <w:jc w:val="both"/>
        <w:rPr>
          <w:rFonts w:ascii="Times New Roman" w:hAnsi="Times New Roman" w:cs="Times New Roman"/>
        </w:rPr>
      </w:pPr>
    </w:p>
    <w:p w14:paraId="6351299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установка и фиксирование усилия грунтового анкера и перемещения анкерного оголовка по достижении испытательного усилия,</w:t>
      </w:r>
    </w:p>
    <w:p w14:paraId="3BB6AFAC" w14:textId="77777777" w:rsidR="008526F4" w:rsidRPr="00E23417" w:rsidRDefault="008526F4">
      <w:pPr>
        <w:pStyle w:val="FORMATTEXT"/>
        <w:ind w:firstLine="568"/>
        <w:jc w:val="both"/>
        <w:rPr>
          <w:rFonts w:ascii="Times New Roman" w:hAnsi="Times New Roman" w:cs="Times New Roman"/>
        </w:rPr>
      </w:pPr>
    </w:p>
    <w:p w14:paraId="6A7E3D7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достижение растягивающего усилия и закрепление корня анкера при блокировочном усилии.</w:t>
      </w:r>
    </w:p>
    <w:p w14:paraId="0807D75E" w14:textId="77777777" w:rsidR="008526F4" w:rsidRPr="00E23417" w:rsidRDefault="008526F4">
      <w:pPr>
        <w:pStyle w:val="FORMATTEXT"/>
        <w:ind w:firstLine="568"/>
        <w:jc w:val="both"/>
        <w:rPr>
          <w:rFonts w:ascii="Times New Roman" w:hAnsi="Times New Roman" w:cs="Times New Roman"/>
        </w:rPr>
      </w:pPr>
    </w:p>
    <w:p w14:paraId="2FDDF74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12.9.41 Оборудование для натяжения должно быть в состоянии надежно натягивать анкерную тягу в пределах номинальной мощности давления насосного блока до заданного испытательного усилия.</w:t>
      </w:r>
    </w:p>
    <w:p w14:paraId="71645F98" w14:textId="77777777" w:rsidR="008526F4" w:rsidRPr="00E23417" w:rsidRDefault="008526F4">
      <w:pPr>
        <w:pStyle w:val="FORMATTEXT"/>
        <w:ind w:firstLine="568"/>
        <w:jc w:val="both"/>
        <w:rPr>
          <w:rFonts w:ascii="Times New Roman" w:hAnsi="Times New Roman" w:cs="Times New Roman"/>
        </w:rPr>
      </w:pPr>
    </w:p>
    <w:p w14:paraId="32B42D4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12.9.42 При натяжении анкера следует строго соблюдать последовательность нагружения по ступеням согласно РД и ППР. Натяжные устройства для стержневых, многожильных и тросовых элементов должны натягивать весь растягивающий элемент как одно целое.</w:t>
      </w:r>
    </w:p>
    <w:p w14:paraId="4539B55D" w14:textId="77777777" w:rsidR="008526F4" w:rsidRPr="00E23417" w:rsidRDefault="008526F4">
      <w:pPr>
        <w:pStyle w:val="FORMATTEXT"/>
        <w:ind w:firstLine="568"/>
        <w:jc w:val="both"/>
        <w:rPr>
          <w:rFonts w:ascii="Times New Roman" w:hAnsi="Times New Roman" w:cs="Times New Roman"/>
        </w:rPr>
      </w:pPr>
    </w:p>
    <w:p w14:paraId="51EF8FF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12.9.43 В пластичных грунтах целесообразно установить минимальное время ожидания между окончанием монтажа анкера и началом работ по натяжению, в течение которого грунт может консолидироваться.</w:t>
      </w:r>
    </w:p>
    <w:p w14:paraId="6E72049D" w14:textId="77777777" w:rsidR="008526F4" w:rsidRPr="00E23417" w:rsidRDefault="008526F4">
      <w:pPr>
        <w:pStyle w:val="FORMATTEXT"/>
        <w:ind w:firstLine="568"/>
        <w:jc w:val="both"/>
        <w:rPr>
          <w:rFonts w:ascii="Times New Roman" w:hAnsi="Times New Roman" w:cs="Times New Roman"/>
        </w:rPr>
      </w:pPr>
    </w:p>
    <w:p w14:paraId="2727E2B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12.9.44 Если в слабых пластичных грунтах усилие предварительного натяжения снижается в течение короткого промежутка времени после крепления грунтового анкера, то может быть предпринят ряд систематических (например, еженедельных) повторяющихся процессов натяжения для того, чтобы определить, возможно ли получение требуемой несущей способности анкера.</w:t>
      </w:r>
    </w:p>
    <w:p w14:paraId="40322F1F" w14:textId="77777777" w:rsidR="008526F4" w:rsidRPr="00E23417" w:rsidRDefault="008526F4">
      <w:pPr>
        <w:pStyle w:val="FORMATTEXT"/>
        <w:ind w:firstLine="568"/>
        <w:jc w:val="both"/>
        <w:rPr>
          <w:rFonts w:ascii="Times New Roman" w:hAnsi="Times New Roman" w:cs="Times New Roman"/>
        </w:rPr>
      </w:pPr>
    </w:p>
    <w:p w14:paraId="6046968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12.9.45 Грунтовые анкеры после приемочного испытания, как правило, предварительно натягиваются и закрепляются блокировочным усилием.</w:t>
      </w:r>
    </w:p>
    <w:p w14:paraId="0F09597E" w14:textId="77777777" w:rsidR="008526F4" w:rsidRPr="00E23417" w:rsidRDefault="008526F4">
      <w:pPr>
        <w:pStyle w:val="FORMATTEXT"/>
        <w:ind w:firstLine="568"/>
        <w:jc w:val="both"/>
        <w:rPr>
          <w:rFonts w:ascii="Times New Roman" w:hAnsi="Times New Roman" w:cs="Times New Roman"/>
        </w:rPr>
      </w:pPr>
    </w:p>
    <w:p w14:paraId="74BADCD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12.9.46 Блокировка грунтового анкера не может ухудшать способность оголовка анкера к передаче усилия. Если после блокировки усилие анкера изменяется, то нужно проверить пригодность элементов анкеровки (например, клинья, гайки).</w:t>
      </w:r>
    </w:p>
    <w:p w14:paraId="3FB6E212" w14:textId="77777777" w:rsidR="008526F4" w:rsidRPr="00E23417" w:rsidRDefault="008526F4">
      <w:pPr>
        <w:pStyle w:val="FORMATTEXT"/>
        <w:ind w:firstLine="568"/>
        <w:jc w:val="both"/>
        <w:rPr>
          <w:rFonts w:ascii="Times New Roman" w:hAnsi="Times New Roman" w:cs="Times New Roman"/>
        </w:rPr>
      </w:pPr>
    </w:p>
    <w:p w14:paraId="660BAEC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12.9.47 При натяжении мультианкеров (анкеров, имеющих несколько анкерных тяг различных длин) следует избегать перегрузки каждой отдельной анкерной тяги. Процесс натяжения должен быть осуществлен таким образом, чтобы при достижении испытательной нагрузки усилия были одинаковые по величине во всех анкерных тягах.</w:t>
      </w:r>
    </w:p>
    <w:p w14:paraId="693C9A6C" w14:textId="77777777" w:rsidR="008526F4" w:rsidRPr="00E23417" w:rsidRDefault="008526F4">
      <w:pPr>
        <w:pStyle w:val="FORMATTEXT"/>
        <w:ind w:firstLine="568"/>
        <w:jc w:val="both"/>
        <w:rPr>
          <w:rFonts w:ascii="Times New Roman" w:hAnsi="Times New Roman" w:cs="Times New Roman"/>
        </w:rPr>
      </w:pPr>
    </w:p>
    <w:p w14:paraId="54FD1FC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12.9.48 Натяжение и относящаяся к ней учетная документация должны быть выполнены и оформлены опытным персоналом под надзором квалифицированного производителя работ.</w:t>
      </w:r>
    </w:p>
    <w:p w14:paraId="0DB95A35" w14:textId="77777777" w:rsidR="008526F4" w:rsidRPr="00E23417" w:rsidRDefault="008526F4">
      <w:pPr>
        <w:pStyle w:val="FORMATTEXT"/>
        <w:ind w:firstLine="568"/>
        <w:jc w:val="both"/>
        <w:rPr>
          <w:rFonts w:ascii="Times New Roman" w:hAnsi="Times New Roman" w:cs="Times New Roman"/>
        </w:rPr>
      </w:pPr>
    </w:p>
    <w:p w14:paraId="1AC6643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12.9.49 При устройстве анкеров проводят пробные, контрольные и приемочные испытания.</w:t>
      </w:r>
    </w:p>
    <w:p w14:paraId="47FF7E54" w14:textId="77777777" w:rsidR="008526F4" w:rsidRPr="00E23417" w:rsidRDefault="008526F4">
      <w:pPr>
        <w:pStyle w:val="FORMATTEXT"/>
        <w:ind w:firstLine="568"/>
        <w:jc w:val="both"/>
        <w:rPr>
          <w:rFonts w:ascii="Times New Roman" w:hAnsi="Times New Roman" w:cs="Times New Roman"/>
        </w:rPr>
      </w:pPr>
    </w:p>
    <w:p w14:paraId="2F9E2905" w14:textId="3EDBC32D"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12.9.50 Пробные испытания проводят для определения несущей способности анкеров в наиболее характерных в геологическом отношении местах. Величина испытательной нагрузки, места проведения и число пробных испытаний анкеров соответствуют приведенным в таблице 122. Пробные испытания следует проводить до величины 0,9 </w:t>
      </w:r>
      <w:r w:rsidR="004E004F" w:rsidRPr="00E23417">
        <w:rPr>
          <w:rFonts w:ascii="Times New Roman" w:hAnsi="Times New Roman" w:cs="Times New Roman"/>
          <w:noProof/>
          <w:position w:val="-9"/>
        </w:rPr>
        <w:drawing>
          <wp:inline distT="0" distB="0" distL="0" distR="0" wp14:anchorId="7E2E1316" wp14:editId="06567BE5">
            <wp:extent cx="218440" cy="1841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Pr="00E23417">
        <w:rPr>
          <w:rFonts w:ascii="Times New Roman" w:hAnsi="Times New Roman" w:cs="Times New Roman"/>
        </w:rPr>
        <w:t xml:space="preserve">, где </w:t>
      </w:r>
      <w:r w:rsidR="004E004F" w:rsidRPr="00E23417">
        <w:rPr>
          <w:rFonts w:ascii="Times New Roman" w:hAnsi="Times New Roman" w:cs="Times New Roman"/>
          <w:noProof/>
          <w:position w:val="-9"/>
        </w:rPr>
        <w:drawing>
          <wp:inline distT="0" distB="0" distL="0" distR="0" wp14:anchorId="489F3584" wp14:editId="59F4E41A">
            <wp:extent cx="218440" cy="18415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Pr="00E23417">
        <w:rPr>
          <w:rFonts w:ascii="Times New Roman" w:hAnsi="Times New Roman" w:cs="Times New Roman"/>
        </w:rPr>
        <w:t>- предельная нагрузка на тягу.</w:t>
      </w:r>
    </w:p>
    <w:p w14:paraId="619869C0" w14:textId="77777777" w:rsidR="008526F4" w:rsidRPr="00E23417" w:rsidRDefault="008526F4">
      <w:pPr>
        <w:pStyle w:val="FORMATTEXT"/>
        <w:ind w:firstLine="568"/>
        <w:jc w:val="both"/>
        <w:rPr>
          <w:rFonts w:ascii="Times New Roman" w:hAnsi="Times New Roman" w:cs="Times New Roman"/>
        </w:rPr>
      </w:pPr>
    </w:p>
    <w:p w14:paraId="2F1DC8C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испытаниях необходимо определять потери усилий в анкерах при блокировке анкерных тяг.</w:t>
      </w:r>
    </w:p>
    <w:p w14:paraId="24AC9F49" w14:textId="77777777" w:rsidR="008526F4" w:rsidRPr="00E23417" w:rsidRDefault="008526F4">
      <w:pPr>
        <w:pStyle w:val="FORMATTEXT"/>
        <w:ind w:firstLine="568"/>
        <w:jc w:val="both"/>
        <w:rPr>
          <w:rFonts w:ascii="Times New Roman" w:hAnsi="Times New Roman" w:cs="Times New Roman"/>
        </w:rPr>
      </w:pPr>
    </w:p>
    <w:p w14:paraId="0D678C5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Анкера, исчерпавшие несущую способность при проведении пробных испытаний, как правило, не могут быть использованы далее при эксплуатации.</w:t>
      </w:r>
    </w:p>
    <w:p w14:paraId="587E95E7" w14:textId="77777777" w:rsidR="008526F4" w:rsidRPr="00E23417" w:rsidRDefault="008526F4">
      <w:pPr>
        <w:pStyle w:val="FORMATTEXT"/>
        <w:ind w:firstLine="568"/>
        <w:jc w:val="both"/>
        <w:rPr>
          <w:rFonts w:ascii="Times New Roman" w:hAnsi="Times New Roman" w:cs="Times New Roman"/>
        </w:rPr>
      </w:pPr>
    </w:p>
    <w:p w14:paraId="0B49ABA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12.9.51 Контрольные испытания анкеров проводят для проверки правильности принятых в РД конструкций и технологии устройства анкеров. Величина нагрузки и количество испытаний соответствуют приведенным в таблице 12.2.</w:t>
      </w:r>
    </w:p>
    <w:p w14:paraId="244A7B8F" w14:textId="77777777" w:rsidR="008526F4" w:rsidRPr="00E23417" w:rsidRDefault="008526F4">
      <w:pPr>
        <w:pStyle w:val="FORMATTEXT"/>
        <w:ind w:firstLine="568"/>
        <w:jc w:val="both"/>
        <w:rPr>
          <w:rFonts w:ascii="Times New Roman" w:hAnsi="Times New Roman" w:cs="Times New Roman"/>
        </w:rPr>
      </w:pPr>
    </w:p>
    <w:p w14:paraId="5872F3A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12.9.52 Приемочные испытания анкеров проводят для проверки эксплуатационной пригодности выполненных анкеров. Величина нагрузки, а также количество испытуемых анкеров принять согласно таблице 12.2.</w:t>
      </w:r>
    </w:p>
    <w:p w14:paraId="4CF9BA7C" w14:textId="77777777" w:rsidR="008526F4" w:rsidRPr="00E23417" w:rsidRDefault="008526F4">
      <w:pPr>
        <w:pStyle w:val="FORMATTEXT"/>
        <w:ind w:firstLine="568"/>
        <w:jc w:val="both"/>
        <w:rPr>
          <w:rFonts w:ascii="Times New Roman" w:hAnsi="Times New Roman" w:cs="Times New Roman"/>
        </w:rPr>
      </w:pPr>
    </w:p>
    <w:p w14:paraId="23741412" w14:textId="7631FA5D"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12.9.53 По завершении контрольных и приемочных испытаний анкера напрягают усилием, определенным в РД (усилие блокировки составляет, если отсутствуют специальные требования, 0,80 </w:t>
      </w:r>
      <w:r w:rsidR="004E004F" w:rsidRPr="00E23417">
        <w:rPr>
          <w:rFonts w:ascii="Times New Roman" w:hAnsi="Times New Roman" w:cs="Times New Roman"/>
          <w:noProof/>
          <w:position w:val="-9"/>
        </w:rPr>
        <w:drawing>
          <wp:inline distT="0" distB="0" distL="0" distR="0" wp14:anchorId="1ED4F2FB" wp14:editId="248750C2">
            <wp:extent cx="231775" cy="19812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1775" cy="198120"/>
                    </a:xfrm>
                    <a:prstGeom prst="rect">
                      <a:avLst/>
                    </a:prstGeom>
                    <a:noFill/>
                    <a:ln>
                      <a:noFill/>
                    </a:ln>
                  </pic:spPr>
                </pic:pic>
              </a:graphicData>
            </a:graphic>
          </wp:inline>
        </w:drawing>
      </w:r>
      <w:r w:rsidRPr="00E23417">
        <w:rPr>
          <w:rFonts w:ascii="Times New Roman" w:hAnsi="Times New Roman" w:cs="Times New Roman"/>
        </w:rPr>
        <w:t xml:space="preserve">, где </w:t>
      </w:r>
      <w:r w:rsidR="004E004F" w:rsidRPr="00E23417">
        <w:rPr>
          <w:rFonts w:ascii="Times New Roman" w:hAnsi="Times New Roman" w:cs="Times New Roman"/>
          <w:noProof/>
          <w:position w:val="-9"/>
        </w:rPr>
        <w:drawing>
          <wp:inline distT="0" distB="0" distL="0" distR="0" wp14:anchorId="6A7A3B7B" wp14:editId="341A276F">
            <wp:extent cx="231775" cy="19812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1775" cy="198120"/>
                    </a:xfrm>
                    <a:prstGeom prst="rect">
                      <a:avLst/>
                    </a:prstGeom>
                    <a:noFill/>
                    <a:ln>
                      <a:noFill/>
                    </a:ln>
                  </pic:spPr>
                </pic:pic>
              </a:graphicData>
            </a:graphic>
          </wp:inline>
        </w:drawing>
      </w:r>
      <w:r w:rsidRPr="00E23417">
        <w:rPr>
          <w:rFonts w:ascii="Times New Roman" w:hAnsi="Times New Roman" w:cs="Times New Roman"/>
        </w:rPr>
        <w:t>- расчетная нагрузка).</w:t>
      </w:r>
    </w:p>
    <w:p w14:paraId="3732B508" w14:textId="77777777" w:rsidR="008526F4" w:rsidRPr="00E23417" w:rsidRDefault="008526F4">
      <w:pPr>
        <w:pStyle w:val="FORMATTEXT"/>
        <w:ind w:firstLine="568"/>
        <w:jc w:val="both"/>
        <w:rPr>
          <w:rFonts w:ascii="Times New Roman" w:hAnsi="Times New Roman" w:cs="Times New Roman"/>
        </w:rPr>
      </w:pPr>
    </w:p>
    <w:p w14:paraId="2F57BA1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12.9.54 Если при проверке возникают сомнения относительно качества анкера, то следует проводить дополнительные испытания для установления его действительных характеристик.</w:t>
      </w:r>
    </w:p>
    <w:p w14:paraId="538BCBF1" w14:textId="77777777" w:rsidR="008526F4" w:rsidRPr="00E23417" w:rsidRDefault="008526F4">
      <w:pPr>
        <w:pStyle w:val="FORMATTEXT"/>
        <w:ind w:firstLine="568"/>
        <w:jc w:val="both"/>
        <w:rPr>
          <w:rFonts w:ascii="Times New Roman" w:hAnsi="Times New Roman" w:cs="Times New Roman"/>
        </w:rPr>
      </w:pPr>
    </w:p>
    <w:p w14:paraId="351BBB7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12.9.55 При устройстве анкеров должны вести журналы производства работ, в которых должны быть отражены следующие параметры:</w:t>
      </w:r>
    </w:p>
    <w:p w14:paraId="03F46336" w14:textId="77777777" w:rsidR="008526F4" w:rsidRPr="00E23417" w:rsidRDefault="008526F4">
      <w:pPr>
        <w:pStyle w:val="FORMATTEXT"/>
        <w:ind w:firstLine="568"/>
        <w:jc w:val="both"/>
        <w:rPr>
          <w:rFonts w:ascii="Times New Roman" w:hAnsi="Times New Roman" w:cs="Times New Roman"/>
        </w:rPr>
      </w:pPr>
    </w:p>
    <w:p w14:paraId="518EB5F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число и положение грунтовых анкеров;</w:t>
      </w:r>
    </w:p>
    <w:p w14:paraId="6AE73957" w14:textId="77777777" w:rsidR="008526F4" w:rsidRPr="00E23417" w:rsidRDefault="008526F4">
      <w:pPr>
        <w:pStyle w:val="FORMATTEXT"/>
        <w:ind w:firstLine="568"/>
        <w:jc w:val="both"/>
        <w:rPr>
          <w:rFonts w:ascii="Times New Roman" w:hAnsi="Times New Roman" w:cs="Times New Roman"/>
        </w:rPr>
      </w:pPr>
    </w:p>
    <w:p w14:paraId="438FA76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товарные накладные на цемент, полимеры и отвердители, цементные и полимерные растворы;</w:t>
      </w:r>
    </w:p>
    <w:p w14:paraId="7917054B" w14:textId="77777777" w:rsidR="008526F4" w:rsidRPr="00E23417" w:rsidRDefault="008526F4">
      <w:pPr>
        <w:pStyle w:val="FORMATTEXT"/>
        <w:ind w:firstLine="568"/>
        <w:jc w:val="both"/>
        <w:rPr>
          <w:rFonts w:ascii="Times New Roman" w:hAnsi="Times New Roman" w:cs="Times New Roman"/>
        </w:rPr>
      </w:pPr>
    </w:p>
    <w:p w14:paraId="0333026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грунтовое напластование;</w:t>
      </w:r>
    </w:p>
    <w:p w14:paraId="56EF586B" w14:textId="77777777" w:rsidR="008526F4" w:rsidRPr="00E23417" w:rsidRDefault="008526F4">
      <w:pPr>
        <w:pStyle w:val="FORMATTEXT"/>
        <w:ind w:firstLine="568"/>
        <w:jc w:val="both"/>
        <w:rPr>
          <w:rFonts w:ascii="Times New Roman" w:hAnsi="Times New Roman" w:cs="Times New Roman"/>
        </w:rPr>
      </w:pPr>
    </w:p>
    <w:p w14:paraId="371FF38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буровой инструмент и метод бурения;</w:t>
      </w:r>
    </w:p>
    <w:p w14:paraId="5FCDD5FC" w14:textId="77777777" w:rsidR="008526F4" w:rsidRPr="00E23417" w:rsidRDefault="008526F4">
      <w:pPr>
        <w:pStyle w:val="FORMATTEXT"/>
        <w:ind w:firstLine="568"/>
        <w:jc w:val="both"/>
        <w:rPr>
          <w:rFonts w:ascii="Times New Roman" w:hAnsi="Times New Roman" w:cs="Times New Roman"/>
        </w:rPr>
      </w:pPr>
    </w:p>
    <w:p w14:paraId="769705E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 методы монтажа и размеры анкерных элементов;</w:t>
      </w:r>
    </w:p>
    <w:p w14:paraId="1AC960B5" w14:textId="77777777" w:rsidR="008526F4" w:rsidRPr="00E23417" w:rsidRDefault="008526F4">
      <w:pPr>
        <w:pStyle w:val="FORMATTEXT"/>
        <w:ind w:firstLine="568"/>
        <w:jc w:val="both"/>
        <w:rPr>
          <w:rFonts w:ascii="Times New Roman" w:hAnsi="Times New Roman" w:cs="Times New Roman"/>
        </w:rPr>
      </w:pPr>
    </w:p>
    <w:p w14:paraId="3A8FBCD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 дата и время монтажа каждого грунтового анкера;</w:t>
      </w:r>
    </w:p>
    <w:p w14:paraId="374B9F8D" w14:textId="77777777" w:rsidR="008526F4" w:rsidRPr="00E23417" w:rsidRDefault="008526F4">
      <w:pPr>
        <w:pStyle w:val="FORMATTEXT"/>
        <w:ind w:firstLine="568"/>
        <w:jc w:val="both"/>
        <w:rPr>
          <w:rFonts w:ascii="Times New Roman" w:hAnsi="Times New Roman" w:cs="Times New Roman"/>
        </w:rPr>
      </w:pPr>
    </w:p>
    <w:p w14:paraId="6B34C73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ж) погодные условия;</w:t>
      </w:r>
    </w:p>
    <w:p w14:paraId="62CAEDB4" w14:textId="77777777" w:rsidR="008526F4" w:rsidRPr="00E23417" w:rsidRDefault="008526F4">
      <w:pPr>
        <w:pStyle w:val="FORMATTEXT"/>
        <w:ind w:firstLine="568"/>
        <w:jc w:val="both"/>
        <w:rPr>
          <w:rFonts w:ascii="Times New Roman" w:hAnsi="Times New Roman" w:cs="Times New Roman"/>
        </w:rPr>
      </w:pPr>
    </w:p>
    <w:p w14:paraId="1E0E0E1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 состав инъекционного раствора, давление инъекции, количество инъекций, длина инъектирования, время инъектирования, предварительная и дополнительная инъекция;</w:t>
      </w:r>
    </w:p>
    <w:p w14:paraId="1C3FAAA7" w14:textId="77777777" w:rsidR="008526F4" w:rsidRPr="00E23417" w:rsidRDefault="008526F4">
      <w:pPr>
        <w:pStyle w:val="FORMATTEXT"/>
        <w:ind w:firstLine="568"/>
        <w:jc w:val="both"/>
        <w:rPr>
          <w:rFonts w:ascii="Times New Roman" w:hAnsi="Times New Roman" w:cs="Times New Roman"/>
        </w:rPr>
      </w:pPr>
    </w:p>
    <w:p w14:paraId="51828CC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 установка выбранной антикоррозионой защиты,</w:t>
      </w:r>
    </w:p>
    <w:p w14:paraId="185F8C68" w14:textId="77777777" w:rsidR="008526F4" w:rsidRPr="00E23417" w:rsidRDefault="008526F4">
      <w:pPr>
        <w:pStyle w:val="FORMATTEXT"/>
        <w:ind w:firstLine="568"/>
        <w:jc w:val="both"/>
        <w:rPr>
          <w:rFonts w:ascii="Times New Roman" w:hAnsi="Times New Roman" w:cs="Times New Roman"/>
        </w:rPr>
      </w:pPr>
    </w:p>
    <w:p w14:paraId="249A2AA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л) требования к испытанию грунтовых анкеров, включая свидетельство о проверке;</w:t>
      </w:r>
    </w:p>
    <w:p w14:paraId="49631D56" w14:textId="77777777" w:rsidR="008526F4" w:rsidRPr="00E23417" w:rsidRDefault="008526F4">
      <w:pPr>
        <w:pStyle w:val="FORMATTEXT"/>
        <w:ind w:firstLine="568"/>
        <w:jc w:val="both"/>
        <w:rPr>
          <w:rFonts w:ascii="Times New Roman" w:hAnsi="Times New Roman" w:cs="Times New Roman"/>
        </w:rPr>
      </w:pPr>
    </w:p>
    <w:p w14:paraId="7A694FD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м) нагрузка на анкер;</w:t>
      </w:r>
    </w:p>
    <w:p w14:paraId="3528147D" w14:textId="77777777" w:rsidR="008526F4" w:rsidRPr="00E23417" w:rsidRDefault="008526F4">
      <w:pPr>
        <w:pStyle w:val="FORMATTEXT"/>
        <w:ind w:firstLine="568"/>
        <w:jc w:val="both"/>
        <w:rPr>
          <w:rFonts w:ascii="Times New Roman" w:hAnsi="Times New Roman" w:cs="Times New Roman"/>
        </w:rPr>
      </w:pPr>
    </w:p>
    <w:p w14:paraId="5DA6DA2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 контрольные устройства;</w:t>
      </w:r>
    </w:p>
    <w:p w14:paraId="650BBC5E" w14:textId="77777777" w:rsidR="008526F4" w:rsidRPr="00E23417" w:rsidRDefault="008526F4">
      <w:pPr>
        <w:pStyle w:val="FORMATTEXT"/>
        <w:ind w:firstLine="568"/>
        <w:jc w:val="both"/>
        <w:rPr>
          <w:rFonts w:ascii="Times New Roman" w:hAnsi="Times New Roman" w:cs="Times New Roman"/>
        </w:rPr>
      </w:pPr>
    </w:p>
    <w:p w14:paraId="0E4656D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 фирма-подрядчик;</w:t>
      </w:r>
    </w:p>
    <w:p w14:paraId="3B7D3C49" w14:textId="77777777" w:rsidR="008526F4" w:rsidRPr="00E23417" w:rsidRDefault="008526F4">
      <w:pPr>
        <w:pStyle w:val="FORMATTEXT"/>
        <w:ind w:firstLine="568"/>
        <w:jc w:val="both"/>
        <w:rPr>
          <w:rFonts w:ascii="Times New Roman" w:hAnsi="Times New Roman" w:cs="Times New Roman"/>
        </w:rPr>
      </w:pPr>
    </w:p>
    <w:p w14:paraId="4E7E846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р) имя оператора бурового инструмента/специалиста, который осуществляет процесс натяжения,/прораба/инженера.</w:t>
      </w:r>
    </w:p>
    <w:p w14:paraId="66A93821" w14:textId="77777777" w:rsidR="008526F4" w:rsidRPr="00E23417" w:rsidRDefault="008526F4">
      <w:pPr>
        <w:pStyle w:val="FORMATTEXT"/>
        <w:ind w:firstLine="568"/>
        <w:jc w:val="both"/>
        <w:rPr>
          <w:rFonts w:ascii="Times New Roman" w:hAnsi="Times New Roman" w:cs="Times New Roman"/>
        </w:rPr>
      </w:pPr>
    </w:p>
    <w:p w14:paraId="04DB415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12.9.56 Для получения результатов испытаний более близких к фактической несущей способности анкера, расчетную свободную длину рекомендуется изолировать от грунтового массива, например, устройством пластиковых оболочек, снижающих трение.</w:t>
      </w:r>
    </w:p>
    <w:p w14:paraId="6A66DABB" w14:textId="77777777" w:rsidR="008526F4" w:rsidRPr="00E23417" w:rsidRDefault="008526F4">
      <w:pPr>
        <w:pStyle w:val="FORMATTEXT"/>
        <w:ind w:firstLine="568"/>
        <w:jc w:val="both"/>
        <w:rPr>
          <w:rFonts w:ascii="Times New Roman" w:hAnsi="Times New Roman" w:cs="Times New Roman"/>
        </w:rPr>
      </w:pPr>
    </w:p>
    <w:p w14:paraId="06E22B4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(Введен дополнительно, Изм. N 3). </w:t>
      </w:r>
    </w:p>
    <w:p w14:paraId="2DA1FEA2"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            </w:t>
      </w:r>
    </w:p>
    <w:p w14:paraId="3AB2522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12.9.57 При строительстве уникальных зданий и сооружений, при глубине котлована более 15 м от существующего рельефа, рекомендуется установка датчиков усилий на оголовки анкера. Рекомендуемое количество датчиков - 1% общего числа анкеров, но не менее трех штук на каждый ярус.</w:t>
      </w:r>
    </w:p>
    <w:p w14:paraId="6606C968" w14:textId="77777777" w:rsidR="008526F4" w:rsidRPr="00E23417" w:rsidRDefault="008526F4">
      <w:pPr>
        <w:pStyle w:val="FORMATTEXT"/>
        <w:ind w:firstLine="568"/>
        <w:jc w:val="both"/>
        <w:rPr>
          <w:rFonts w:ascii="Times New Roman" w:hAnsi="Times New Roman" w:cs="Times New Roman"/>
        </w:rPr>
      </w:pPr>
    </w:p>
    <w:p w14:paraId="2D6984C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3).</w:t>
      </w:r>
    </w:p>
    <w:p w14:paraId="4418AD80" w14:textId="77777777" w:rsidR="008526F4" w:rsidRPr="00E23417" w:rsidRDefault="008526F4">
      <w:pPr>
        <w:pStyle w:val="FORMATTEXT"/>
        <w:ind w:firstLine="568"/>
        <w:jc w:val="both"/>
        <w:rPr>
          <w:rFonts w:ascii="Times New Roman" w:hAnsi="Times New Roman" w:cs="Times New Roman"/>
        </w:rPr>
      </w:pPr>
    </w:p>
    <w:p w14:paraId="01C4D91A" w14:textId="77777777" w:rsidR="008526F4" w:rsidRPr="00E23417" w:rsidRDefault="008526F4">
      <w:pPr>
        <w:pStyle w:val="FORMATTEXT"/>
        <w:ind w:firstLine="568"/>
        <w:jc w:val="both"/>
        <w:rPr>
          <w:rFonts w:ascii="Times New Roman" w:hAnsi="Times New Roman" w:cs="Times New Roman"/>
        </w:rPr>
      </w:pPr>
    </w:p>
    <w:p w14:paraId="77C96680"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312.10 Нагели</w:instrText>
      </w:r>
      <w:r w:rsidRPr="00E23417">
        <w:rPr>
          <w:rFonts w:ascii="Times New Roman" w:hAnsi="Times New Roman" w:cs="Times New Roman"/>
        </w:rPr>
        <w:instrText>"</w:instrText>
      </w:r>
      <w:r>
        <w:rPr>
          <w:rFonts w:ascii="Times New Roman" w:hAnsi="Times New Roman" w:cs="Times New Roman"/>
        </w:rPr>
        <w:fldChar w:fldCharType="end"/>
      </w:r>
    </w:p>
    <w:p w14:paraId="046E3537" w14:textId="77777777" w:rsidR="008526F4" w:rsidRPr="00E23417" w:rsidRDefault="008526F4">
      <w:pPr>
        <w:pStyle w:val="HEADERTEXT"/>
        <w:rPr>
          <w:rFonts w:ascii="Times New Roman" w:hAnsi="Times New Roman" w:cs="Times New Roman"/>
          <w:b/>
          <w:bCs/>
          <w:color w:val="auto"/>
        </w:rPr>
      </w:pPr>
    </w:p>
    <w:p w14:paraId="12FC3B00"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12.10 Нагели </w:t>
      </w:r>
    </w:p>
    <w:p w14:paraId="7170356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12.10.1 Нагельное крепление применяют для обеспечения устойчивости склонов и откосов строительных котлованов и устраивают в любых грунтах, за исключением слабых глинистых, просадочных, набухающих, органо-минеральных и органических.</w:t>
      </w:r>
    </w:p>
    <w:p w14:paraId="78BEB345" w14:textId="77777777" w:rsidR="008526F4" w:rsidRPr="00E23417" w:rsidRDefault="008526F4">
      <w:pPr>
        <w:pStyle w:val="FORMATTEXT"/>
        <w:ind w:firstLine="568"/>
        <w:jc w:val="both"/>
        <w:rPr>
          <w:rFonts w:ascii="Times New Roman" w:hAnsi="Times New Roman" w:cs="Times New Roman"/>
        </w:rPr>
      </w:pPr>
    </w:p>
    <w:p w14:paraId="46F0571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12.10.2 Устройство нагелей должны выполнять после отработки технологии их устройства на опытной площадке и проведения пробных испытаний.</w:t>
      </w:r>
    </w:p>
    <w:p w14:paraId="0D495B3B" w14:textId="77777777" w:rsidR="008526F4" w:rsidRPr="00E23417" w:rsidRDefault="008526F4">
      <w:pPr>
        <w:pStyle w:val="FORMATTEXT"/>
        <w:ind w:firstLine="568"/>
        <w:jc w:val="both"/>
        <w:rPr>
          <w:rFonts w:ascii="Times New Roman" w:hAnsi="Times New Roman" w:cs="Times New Roman"/>
        </w:rPr>
      </w:pPr>
    </w:p>
    <w:p w14:paraId="523DAC6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12.10.3 Работы по устройству нагельного крепления необходимо выполнять в соответствии с ПОС, ППР.</w:t>
      </w:r>
    </w:p>
    <w:p w14:paraId="230C5160" w14:textId="77777777" w:rsidR="008526F4" w:rsidRPr="00E23417" w:rsidRDefault="008526F4">
      <w:pPr>
        <w:pStyle w:val="FORMATTEXT"/>
        <w:ind w:firstLine="568"/>
        <w:jc w:val="both"/>
        <w:rPr>
          <w:rFonts w:ascii="Times New Roman" w:hAnsi="Times New Roman" w:cs="Times New Roman"/>
        </w:rPr>
      </w:pPr>
    </w:p>
    <w:p w14:paraId="2A9A94D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12.10.4 До начала устройства нагелей должны быть выполнены основные подготовительные работы и проведены пробные полевые испытания нагелей и т.д.</w:t>
      </w:r>
    </w:p>
    <w:p w14:paraId="074BA73D" w14:textId="77777777" w:rsidR="008526F4" w:rsidRPr="00E23417" w:rsidRDefault="008526F4">
      <w:pPr>
        <w:pStyle w:val="FORMATTEXT"/>
        <w:ind w:firstLine="568"/>
        <w:jc w:val="both"/>
        <w:rPr>
          <w:rFonts w:ascii="Times New Roman" w:hAnsi="Times New Roman" w:cs="Times New Roman"/>
        </w:rPr>
      </w:pPr>
    </w:p>
    <w:p w14:paraId="7C5B810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12.10.5 Для устройства нагелей следует использовать арматуру периодического или винтового профиля и неметаллическую композитную арматуру винтового профиля.</w:t>
      </w:r>
    </w:p>
    <w:p w14:paraId="5D731B9A" w14:textId="77777777" w:rsidR="008526F4" w:rsidRPr="00E23417" w:rsidRDefault="008526F4">
      <w:pPr>
        <w:pStyle w:val="FORMATTEXT"/>
        <w:ind w:firstLine="568"/>
        <w:jc w:val="both"/>
        <w:rPr>
          <w:rFonts w:ascii="Times New Roman" w:hAnsi="Times New Roman" w:cs="Times New Roman"/>
        </w:rPr>
      </w:pPr>
    </w:p>
    <w:p w14:paraId="23F6C63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12.10.6 В зависимости от грунтовых условий и имеющегося оборудования нагели могут быть погружены забивкой, вдавливанием, завинчиванием, а также установлены в предварительно пробуренные скважины диаметром от 60 до 170 мм, заполненные мелкозернистой бетонной смесью или инъекционным раствором.</w:t>
      </w:r>
    </w:p>
    <w:p w14:paraId="4D1F6C65" w14:textId="77777777" w:rsidR="008526F4" w:rsidRPr="00E23417" w:rsidRDefault="008526F4">
      <w:pPr>
        <w:pStyle w:val="FORMATTEXT"/>
        <w:ind w:firstLine="568"/>
        <w:jc w:val="both"/>
        <w:rPr>
          <w:rFonts w:ascii="Times New Roman" w:hAnsi="Times New Roman" w:cs="Times New Roman"/>
        </w:rPr>
      </w:pPr>
    </w:p>
    <w:p w14:paraId="498E49E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12.10.7 Нагели, погружаемые забивкой, вдавливанием, завинчиванием, следует применять в устойчивых глинистых грунтах при глубине котлована (откоса) от 7 до 8 м, с шагом по вертикали и по горизонтали согласно расчету, но не более 1 м.</w:t>
      </w:r>
    </w:p>
    <w:p w14:paraId="72B66D12" w14:textId="77777777" w:rsidR="008526F4" w:rsidRPr="00E23417" w:rsidRDefault="008526F4">
      <w:pPr>
        <w:pStyle w:val="FORMATTEXT"/>
        <w:ind w:firstLine="568"/>
        <w:jc w:val="both"/>
        <w:rPr>
          <w:rFonts w:ascii="Times New Roman" w:hAnsi="Times New Roman" w:cs="Times New Roman"/>
        </w:rPr>
      </w:pPr>
    </w:p>
    <w:p w14:paraId="5B834E4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12.10.8 Устройство инъекционных нагелей допускается производить в грунтах с шагом по вертикали и горизонтали по расчету, но не более 1,5 м.</w:t>
      </w:r>
    </w:p>
    <w:p w14:paraId="575F455F" w14:textId="77777777" w:rsidR="008526F4" w:rsidRPr="00E23417" w:rsidRDefault="008526F4">
      <w:pPr>
        <w:pStyle w:val="FORMATTEXT"/>
        <w:ind w:firstLine="568"/>
        <w:jc w:val="both"/>
        <w:rPr>
          <w:rFonts w:ascii="Times New Roman" w:hAnsi="Times New Roman" w:cs="Times New Roman"/>
        </w:rPr>
      </w:pPr>
    </w:p>
    <w:p w14:paraId="7CF53B3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12.10.9 Арматурная тяга нагеля должна быть снабжена по всей длине специальными центраторами, обеспечивающими ее расположение по центру скважины. Шаг центраторов - от 2 до 3 м.</w:t>
      </w:r>
    </w:p>
    <w:p w14:paraId="66ED3718" w14:textId="77777777" w:rsidR="008526F4" w:rsidRPr="00E23417" w:rsidRDefault="008526F4">
      <w:pPr>
        <w:pStyle w:val="FORMATTEXT"/>
        <w:ind w:firstLine="568"/>
        <w:jc w:val="both"/>
        <w:rPr>
          <w:rFonts w:ascii="Times New Roman" w:hAnsi="Times New Roman" w:cs="Times New Roman"/>
        </w:rPr>
      </w:pPr>
    </w:p>
    <w:p w14:paraId="356781A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12.10.10 Грунтовые нагели, устанавливаемые для долговременного (более двух лет) крепления откосов (стенок), должны быть изготовлены из коррозионностойкой стали или иметь дополнительную </w:t>
      </w:r>
      <w:r w:rsidRPr="00E23417">
        <w:rPr>
          <w:rFonts w:ascii="Times New Roman" w:hAnsi="Times New Roman" w:cs="Times New Roman"/>
        </w:rPr>
        <w:lastRenderedPageBreak/>
        <w:t>антикоррозионную защиту в соответствии с требованиями 12.9.</w:t>
      </w:r>
    </w:p>
    <w:p w14:paraId="5EE535F6" w14:textId="77777777" w:rsidR="008526F4" w:rsidRPr="00E23417" w:rsidRDefault="008526F4">
      <w:pPr>
        <w:pStyle w:val="FORMATTEXT"/>
        <w:ind w:firstLine="568"/>
        <w:jc w:val="both"/>
        <w:rPr>
          <w:rFonts w:ascii="Times New Roman" w:hAnsi="Times New Roman" w:cs="Times New Roman"/>
        </w:rPr>
      </w:pPr>
    </w:p>
    <w:p w14:paraId="1A53FFD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12.10.11 Для открытого оголовка нагеля необходимо предусмотреть специальную антикоррозионную защиту.</w:t>
      </w:r>
    </w:p>
    <w:p w14:paraId="238B0DBD" w14:textId="77777777" w:rsidR="008526F4" w:rsidRPr="00E23417" w:rsidRDefault="008526F4">
      <w:pPr>
        <w:pStyle w:val="FORMATTEXT"/>
        <w:ind w:firstLine="568"/>
        <w:jc w:val="both"/>
        <w:rPr>
          <w:rFonts w:ascii="Times New Roman" w:hAnsi="Times New Roman" w:cs="Times New Roman"/>
        </w:rPr>
      </w:pPr>
    </w:p>
    <w:p w14:paraId="289AC05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12.10.12 При применении нагельного крепления грунтовых откосов и стен котлованов следует проводить пробные, контрольные и приемочные испытания несущей способности грунтовых нагелей. Все виды испытаний проводятся осевой ступенчато-возрастающей выдергивающей нагрузкой с фиксацией перемещений.</w:t>
      </w:r>
    </w:p>
    <w:p w14:paraId="53D17151" w14:textId="77777777" w:rsidR="008526F4" w:rsidRPr="00E23417" w:rsidRDefault="008526F4">
      <w:pPr>
        <w:pStyle w:val="FORMATTEXT"/>
        <w:ind w:firstLine="568"/>
        <w:jc w:val="both"/>
        <w:rPr>
          <w:rFonts w:ascii="Times New Roman" w:hAnsi="Times New Roman" w:cs="Times New Roman"/>
        </w:rPr>
      </w:pPr>
    </w:p>
    <w:p w14:paraId="24F5149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12.10.13 Перед началом работ для определения фактической несущей способности по грунту, уточнения проектных параметров, отработки режимов бурения и нагнетания следует проводить пробные испытания не менее пяти нагелей для каждого вида грунтов, в которых предполагается их закрепление.</w:t>
      </w:r>
    </w:p>
    <w:p w14:paraId="69245287" w14:textId="77777777" w:rsidR="008526F4" w:rsidRPr="00E23417" w:rsidRDefault="008526F4">
      <w:pPr>
        <w:pStyle w:val="FORMATTEXT"/>
        <w:ind w:firstLine="568"/>
        <w:jc w:val="both"/>
        <w:rPr>
          <w:rFonts w:ascii="Times New Roman" w:hAnsi="Times New Roman" w:cs="Times New Roman"/>
        </w:rPr>
      </w:pPr>
    </w:p>
    <w:p w14:paraId="317EE52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12.10.14 В процессе производства работ по креплению приемочные испытания нагелей следует производить для каждого яруса установки в следующих объемах:</w:t>
      </w:r>
    </w:p>
    <w:p w14:paraId="6C2ACAE8" w14:textId="77777777" w:rsidR="008526F4" w:rsidRPr="00E23417" w:rsidRDefault="008526F4">
      <w:pPr>
        <w:pStyle w:val="FORMATTEXT"/>
        <w:ind w:firstLine="568"/>
        <w:jc w:val="both"/>
        <w:rPr>
          <w:rFonts w:ascii="Times New Roman" w:hAnsi="Times New Roman" w:cs="Times New Roman"/>
        </w:rPr>
      </w:pPr>
    </w:p>
    <w:p w14:paraId="40B7252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первые пять нагелей;</w:t>
      </w:r>
    </w:p>
    <w:p w14:paraId="4D18771F" w14:textId="77777777" w:rsidR="008526F4" w:rsidRPr="00E23417" w:rsidRDefault="008526F4">
      <w:pPr>
        <w:pStyle w:val="FORMATTEXT"/>
        <w:ind w:firstLine="568"/>
        <w:jc w:val="both"/>
        <w:rPr>
          <w:rFonts w:ascii="Times New Roman" w:hAnsi="Times New Roman" w:cs="Times New Roman"/>
        </w:rPr>
      </w:pPr>
    </w:p>
    <w:p w14:paraId="3E9EBE1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каждый 20-й нагель (не менее 5% общего количества).</w:t>
      </w:r>
    </w:p>
    <w:p w14:paraId="6AEEA243" w14:textId="77777777" w:rsidR="008526F4" w:rsidRPr="00E23417" w:rsidRDefault="008526F4">
      <w:pPr>
        <w:pStyle w:val="FORMATTEXT"/>
        <w:ind w:firstLine="568"/>
        <w:jc w:val="both"/>
        <w:rPr>
          <w:rFonts w:ascii="Times New Roman" w:hAnsi="Times New Roman" w:cs="Times New Roman"/>
        </w:rPr>
      </w:pPr>
    </w:p>
    <w:p w14:paraId="5FD3C97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Критерий испытаний нагелей должен устанавливаться проектной организацией в программе испытаний.</w:t>
      </w:r>
    </w:p>
    <w:p w14:paraId="5AE5C901" w14:textId="77777777" w:rsidR="008526F4" w:rsidRPr="00E23417" w:rsidRDefault="008526F4">
      <w:pPr>
        <w:pStyle w:val="FORMATTEXT"/>
        <w:ind w:firstLine="568"/>
        <w:jc w:val="both"/>
        <w:rPr>
          <w:rFonts w:ascii="Times New Roman" w:hAnsi="Times New Roman" w:cs="Times New Roman"/>
        </w:rPr>
      </w:pPr>
    </w:p>
    <w:p w14:paraId="3C5D0A3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12.10.15 Основными элементами крепления являются собственно нагели и покрытие грунтовой стены или откоса, служащее для предотвращения локальных вывалов грунта между нагелями и эрозии поверхности в период эксплуатации крепления. Защищать поверхности откоса следует, как правило, при помощи устройства набрызгбетонного, синтетического покрытия, сборной защитной стенки или стальной сетки.</w:t>
      </w:r>
    </w:p>
    <w:p w14:paraId="585E04E5" w14:textId="77777777" w:rsidR="008526F4" w:rsidRPr="00E23417" w:rsidRDefault="008526F4">
      <w:pPr>
        <w:pStyle w:val="FORMATTEXT"/>
        <w:ind w:firstLine="568"/>
        <w:jc w:val="both"/>
        <w:rPr>
          <w:rFonts w:ascii="Times New Roman" w:hAnsi="Times New Roman" w:cs="Times New Roman"/>
        </w:rPr>
      </w:pPr>
    </w:p>
    <w:p w14:paraId="29EEBD6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12.10.16 Нагельное крепление с набрызгбетонным покрытием при опережающем погружении нагелей в грунт следует, как правило, применять в качестве временного в устойчивых связных грунтах (суглинки, глины) для котлованов и выемок глубиной не более 8 м.</w:t>
      </w:r>
    </w:p>
    <w:p w14:paraId="46E3F333" w14:textId="77777777" w:rsidR="008526F4" w:rsidRPr="00E23417" w:rsidRDefault="008526F4">
      <w:pPr>
        <w:pStyle w:val="FORMATTEXT"/>
        <w:ind w:firstLine="568"/>
        <w:jc w:val="both"/>
        <w:rPr>
          <w:rFonts w:ascii="Times New Roman" w:hAnsi="Times New Roman" w:cs="Times New Roman"/>
        </w:rPr>
      </w:pPr>
    </w:p>
    <w:p w14:paraId="31F5D7E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12.10.17 Нагельное крепление со сборной защитной стенкой допускается применять в устойчивых связных грунтах (глины, суглинки, супеси) в качестве как временного, так и постоянного для котлованов и выемок глубиной не более 15 м. В качестве оградительных щитов используют в основном тонкостенные слабоармированные железобетонные плиты толщиной от 60 до 80 мм. Допускается использование металлических или полимерных щитов.</w:t>
      </w:r>
    </w:p>
    <w:p w14:paraId="3F6778E1" w14:textId="77777777" w:rsidR="008526F4" w:rsidRPr="00E23417" w:rsidRDefault="008526F4">
      <w:pPr>
        <w:pStyle w:val="FORMATTEXT"/>
        <w:ind w:firstLine="568"/>
        <w:jc w:val="both"/>
        <w:rPr>
          <w:rFonts w:ascii="Times New Roman" w:hAnsi="Times New Roman" w:cs="Times New Roman"/>
        </w:rPr>
      </w:pPr>
    </w:p>
    <w:p w14:paraId="7F9514A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12.10.18 Нагельное крепление с синтетическим покрытием следует применять, как правило, в качестве временного в связных грунтах для котлованов и выемок глубиной не более 10 м.</w:t>
      </w:r>
    </w:p>
    <w:p w14:paraId="1546E886" w14:textId="77777777" w:rsidR="008526F4" w:rsidRPr="00E23417" w:rsidRDefault="008526F4">
      <w:pPr>
        <w:pStyle w:val="FORMATTEXT"/>
        <w:ind w:firstLine="568"/>
        <w:jc w:val="both"/>
        <w:rPr>
          <w:rFonts w:ascii="Times New Roman" w:hAnsi="Times New Roman" w:cs="Times New Roman"/>
        </w:rPr>
      </w:pPr>
    </w:p>
    <w:p w14:paraId="5C530EA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12.10.19 Качество устройства крепления должно соответствовать РД, контролироваться и оцениваться согласно требованиям СП 48.13330, ГОСТ 16504. При этом надлежит выполнять все виды производственного контроля: входной, операционный, приемочный и инспекционный. Результаты контроля фиксируют в журналах работ, актах на скрытые работы, актах и протоколах испытаний, актах освидетельствования и приемки конструкций и других соответствующих документах.</w:t>
      </w:r>
    </w:p>
    <w:p w14:paraId="796622C9" w14:textId="77777777" w:rsidR="008526F4" w:rsidRPr="00E23417" w:rsidRDefault="008526F4">
      <w:pPr>
        <w:pStyle w:val="FORMATTEXT"/>
        <w:ind w:firstLine="568"/>
        <w:jc w:val="both"/>
        <w:rPr>
          <w:rFonts w:ascii="Times New Roman" w:hAnsi="Times New Roman" w:cs="Times New Roman"/>
        </w:rPr>
      </w:pPr>
    </w:p>
    <w:p w14:paraId="5E517E7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12.10.20 Предельные отклонения при устройстве нагелей и состав контролируемых показателей, объем и методы контроля должны соответствовать приведенным в таблице 12.2.</w:t>
      </w:r>
    </w:p>
    <w:p w14:paraId="776D8866" w14:textId="77777777" w:rsidR="008526F4" w:rsidRPr="00E23417" w:rsidRDefault="008526F4">
      <w:pPr>
        <w:pStyle w:val="FORMATTEXT"/>
        <w:ind w:firstLine="568"/>
        <w:jc w:val="both"/>
        <w:rPr>
          <w:rFonts w:ascii="Times New Roman" w:hAnsi="Times New Roman" w:cs="Times New Roman"/>
        </w:rPr>
      </w:pPr>
    </w:p>
    <w:p w14:paraId="4016A3D8" w14:textId="77777777" w:rsidR="008526F4" w:rsidRPr="00E23417" w:rsidRDefault="008526F4">
      <w:pPr>
        <w:pStyle w:val="FORMATTEXT"/>
        <w:ind w:firstLine="568"/>
        <w:jc w:val="both"/>
        <w:rPr>
          <w:rFonts w:ascii="Times New Roman" w:hAnsi="Times New Roman" w:cs="Times New Roman"/>
        </w:rPr>
      </w:pPr>
    </w:p>
    <w:p w14:paraId="3F9879CC"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213 Опускные колодцы и кессоны</w:instrText>
      </w:r>
      <w:r w:rsidRPr="00E23417">
        <w:rPr>
          <w:rFonts w:ascii="Times New Roman" w:hAnsi="Times New Roman" w:cs="Times New Roman"/>
        </w:rPr>
        <w:instrText>"</w:instrText>
      </w:r>
      <w:r>
        <w:rPr>
          <w:rFonts w:ascii="Times New Roman" w:hAnsi="Times New Roman" w:cs="Times New Roman"/>
        </w:rPr>
        <w:fldChar w:fldCharType="end"/>
      </w:r>
    </w:p>
    <w:p w14:paraId="57856944" w14:textId="77777777" w:rsidR="008526F4" w:rsidRPr="00E23417" w:rsidRDefault="008526F4">
      <w:pPr>
        <w:pStyle w:val="HEADERTEXT"/>
        <w:rPr>
          <w:rFonts w:ascii="Times New Roman" w:hAnsi="Times New Roman" w:cs="Times New Roman"/>
          <w:b/>
          <w:bCs/>
          <w:color w:val="auto"/>
        </w:rPr>
      </w:pPr>
    </w:p>
    <w:p w14:paraId="34242D98"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13 Опускные колодцы и кессоны </w:t>
      </w:r>
    </w:p>
    <w:p w14:paraId="6AF5FC8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13.1 Погружение опускных колодцев и кессонов должны производить со спланированной площадки, дна отрываемого пионерного котлована или искусственного островка, отсыпаемого в водоеме.</w:t>
      </w:r>
    </w:p>
    <w:p w14:paraId="79E5BEDA" w14:textId="77777777" w:rsidR="008526F4" w:rsidRPr="00E23417" w:rsidRDefault="008526F4">
      <w:pPr>
        <w:pStyle w:val="FORMATTEXT"/>
        <w:ind w:firstLine="568"/>
        <w:jc w:val="both"/>
        <w:rPr>
          <w:rFonts w:ascii="Times New Roman" w:hAnsi="Times New Roman" w:cs="Times New Roman"/>
        </w:rPr>
      </w:pPr>
    </w:p>
    <w:p w14:paraId="7DD79C1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работе в водоемах погружение опускных колодцев и кессонов также может быть осуществлено с понтонов или плашкоутов. В этом случае дно водоема в месте их установки должно быть предварительно спланировано.</w:t>
      </w:r>
    </w:p>
    <w:p w14:paraId="538D0C87" w14:textId="77777777" w:rsidR="008526F4" w:rsidRPr="00E23417" w:rsidRDefault="008526F4">
      <w:pPr>
        <w:pStyle w:val="FORMATTEXT"/>
        <w:ind w:firstLine="568"/>
        <w:jc w:val="both"/>
        <w:rPr>
          <w:rFonts w:ascii="Times New Roman" w:hAnsi="Times New Roman" w:cs="Times New Roman"/>
        </w:rPr>
      </w:pPr>
    </w:p>
    <w:p w14:paraId="65268AF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13.2 Кессоны, ввиду сложности технологии их погружения и вредных условий работы в них, следует использовать в исключительных случаях: при большой глубине заложения фундаментов, высоком уровне подземной воды, наличии в основании крупных твердых включений, когда невозможно применение опускных колодцев и свай оболочек.</w:t>
      </w:r>
    </w:p>
    <w:p w14:paraId="12ADB2C5" w14:textId="77777777" w:rsidR="008526F4" w:rsidRPr="00E23417" w:rsidRDefault="008526F4">
      <w:pPr>
        <w:pStyle w:val="FORMATTEXT"/>
        <w:ind w:firstLine="568"/>
        <w:jc w:val="both"/>
        <w:rPr>
          <w:rFonts w:ascii="Times New Roman" w:hAnsi="Times New Roman" w:cs="Times New Roman"/>
        </w:rPr>
      </w:pPr>
    </w:p>
    <w:p w14:paraId="2CAFFA4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13.3 Отметка поверхности, с которой осуществляется погружение опускных колодцев и кессонов, должна быть не менее чем на 0,5 м выше максимально возможного в период строительства уровня подземной воды или воды в водоеме (с учетом нагона и высоты наката волны).</w:t>
      </w:r>
    </w:p>
    <w:p w14:paraId="76210693" w14:textId="77777777" w:rsidR="008526F4" w:rsidRPr="00E23417" w:rsidRDefault="008526F4">
      <w:pPr>
        <w:pStyle w:val="FORMATTEXT"/>
        <w:ind w:firstLine="568"/>
        <w:jc w:val="both"/>
        <w:rPr>
          <w:rFonts w:ascii="Times New Roman" w:hAnsi="Times New Roman" w:cs="Times New Roman"/>
        </w:rPr>
      </w:pPr>
    </w:p>
    <w:p w14:paraId="6C06299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Бермы отсыпаемого в водоеме островка должны иметь ширину, достаточную для обеспечения безопасной работы техники, но не менее 2 м.</w:t>
      </w:r>
    </w:p>
    <w:p w14:paraId="437761BF" w14:textId="77777777" w:rsidR="008526F4" w:rsidRPr="00E23417" w:rsidRDefault="008526F4">
      <w:pPr>
        <w:pStyle w:val="FORMATTEXT"/>
        <w:ind w:firstLine="568"/>
        <w:jc w:val="both"/>
        <w:rPr>
          <w:rFonts w:ascii="Times New Roman" w:hAnsi="Times New Roman" w:cs="Times New Roman"/>
        </w:rPr>
      </w:pPr>
    </w:p>
    <w:p w14:paraId="55EDC40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13.4 Для возведения опускных колодцев (кессонов) на поверхности земли в месте их погружения должно быть устроено временное основание в виде песчано-щебеночной призмы, деревянных подкладок, сборных или монолитных опорных бетонных плит и других устройств, распределяющих вес сооружения на грунтовое основание.</w:t>
      </w:r>
    </w:p>
    <w:p w14:paraId="1D8588F3" w14:textId="77777777" w:rsidR="008526F4" w:rsidRPr="00E23417" w:rsidRDefault="008526F4">
      <w:pPr>
        <w:pStyle w:val="FORMATTEXT"/>
        <w:ind w:firstLine="568"/>
        <w:jc w:val="both"/>
        <w:rPr>
          <w:rFonts w:ascii="Times New Roman" w:hAnsi="Times New Roman" w:cs="Times New Roman"/>
        </w:rPr>
      </w:pPr>
    </w:p>
    <w:p w14:paraId="26E38E4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13.5 Транспортирование опускных колодцев (кессонов) наплаву к месту их установки следует производить после проверки их остойчивости при высоте надводного борта не менее 1 м (с учетом высоты волны и возможного крена).</w:t>
      </w:r>
    </w:p>
    <w:p w14:paraId="02D6C00C" w14:textId="77777777" w:rsidR="008526F4" w:rsidRPr="00E23417" w:rsidRDefault="008526F4">
      <w:pPr>
        <w:pStyle w:val="FORMATTEXT"/>
        <w:ind w:firstLine="568"/>
        <w:jc w:val="both"/>
        <w:rPr>
          <w:rFonts w:ascii="Times New Roman" w:hAnsi="Times New Roman" w:cs="Times New Roman"/>
        </w:rPr>
      </w:pPr>
    </w:p>
    <w:p w14:paraId="039235F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13.6 Основные оси опускных колодцев (кессонов) должны быть закреплены на них таким образом, чтобы была обеспечена возможность контроля их положения в плане в любой момент погружения. Створные знаки и реперы для контроля их положения следует устанавливать за пределами зоны с возможными деформациями грунта, вызванными опусканием сооружения.</w:t>
      </w:r>
    </w:p>
    <w:p w14:paraId="1B2C577D" w14:textId="77777777" w:rsidR="008526F4" w:rsidRPr="00E23417" w:rsidRDefault="008526F4">
      <w:pPr>
        <w:pStyle w:val="FORMATTEXT"/>
        <w:ind w:firstLine="568"/>
        <w:jc w:val="both"/>
        <w:rPr>
          <w:rFonts w:ascii="Times New Roman" w:hAnsi="Times New Roman" w:cs="Times New Roman"/>
        </w:rPr>
      </w:pPr>
    </w:p>
    <w:p w14:paraId="0F25275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13.7 Размещение в зоне возможных деформаций грунта временных сооружений и оборудования для строительства опускных колодцев и кессонов (бетонорастворный и глинорастворный узлы, компрессорная станция, краны и т.п.) допускается при условии обеспечения их нормальной работы в случае возникновения этих деформаций.</w:t>
      </w:r>
    </w:p>
    <w:p w14:paraId="1F626C57" w14:textId="77777777" w:rsidR="008526F4" w:rsidRPr="00E23417" w:rsidRDefault="008526F4">
      <w:pPr>
        <w:pStyle w:val="FORMATTEXT"/>
        <w:ind w:firstLine="568"/>
        <w:jc w:val="both"/>
        <w:rPr>
          <w:rFonts w:ascii="Times New Roman" w:hAnsi="Times New Roman" w:cs="Times New Roman"/>
        </w:rPr>
      </w:pPr>
    </w:p>
    <w:p w14:paraId="1DE304E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13.8 Для успешного погружения опускных колодцев должны соблюдать следующее условие:</w:t>
      </w:r>
    </w:p>
    <w:p w14:paraId="293F27EF" w14:textId="77777777" w:rsidR="008526F4" w:rsidRPr="00E23417" w:rsidRDefault="008526F4">
      <w:pPr>
        <w:pStyle w:val="FORMATTEXT"/>
        <w:ind w:firstLine="568"/>
        <w:jc w:val="both"/>
        <w:rPr>
          <w:rFonts w:ascii="Times New Roman" w:hAnsi="Times New Roman" w:cs="Times New Roman"/>
        </w:rPr>
      </w:pPr>
    </w:p>
    <w:p w14:paraId="76EBC523" w14:textId="13218CAE" w:rsidR="008526F4" w:rsidRPr="00E23417" w:rsidRDefault="004E004F">
      <w:pPr>
        <w:pStyle w:val="FORMATTEXT"/>
        <w:jc w:val="center"/>
        <w:rPr>
          <w:rFonts w:ascii="Times New Roman" w:hAnsi="Times New Roman" w:cs="Times New Roman"/>
        </w:rPr>
      </w:pPr>
      <w:r w:rsidRPr="00E23417">
        <w:rPr>
          <w:rFonts w:ascii="Times New Roman" w:hAnsi="Times New Roman" w:cs="Times New Roman"/>
          <w:noProof/>
          <w:position w:val="-10"/>
        </w:rPr>
        <w:drawing>
          <wp:inline distT="0" distB="0" distL="0" distR="0" wp14:anchorId="6E48D5A4" wp14:editId="13C54CD7">
            <wp:extent cx="1105535" cy="21844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05535" cy="218440"/>
                    </a:xfrm>
                    <a:prstGeom prst="rect">
                      <a:avLst/>
                    </a:prstGeom>
                    <a:noFill/>
                    <a:ln>
                      <a:noFill/>
                    </a:ln>
                  </pic:spPr>
                </pic:pic>
              </a:graphicData>
            </a:graphic>
          </wp:inline>
        </w:drawing>
      </w:r>
      <w:r w:rsidR="008526F4" w:rsidRPr="00E23417">
        <w:rPr>
          <w:rFonts w:ascii="Times New Roman" w:hAnsi="Times New Roman" w:cs="Times New Roman"/>
        </w:rPr>
        <w:t xml:space="preserve">, </w:t>
      </w:r>
    </w:p>
    <w:p w14:paraId="4DF6D8F2" w14:textId="77777777" w:rsidR="008526F4" w:rsidRPr="00E23417" w:rsidRDefault="008526F4">
      <w:pPr>
        <w:pStyle w:val="FORMATTEXT"/>
        <w:jc w:val="both"/>
        <w:rPr>
          <w:rFonts w:ascii="Times New Roman" w:hAnsi="Times New Roman" w:cs="Times New Roman"/>
        </w:rPr>
      </w:pPr>
    </w:p>
    <w:p w14:paraId="11ED9C80" w14:textId="77777777" w:rsidR="008526F4" w:rsidRPr="00E23417" w:rsidRDefault="008526F4">
      <w:pPr>
        <w:pStyle w:val="FORMATTEXT"/>
        <w:jc w:val="both"/>
        <w:rPr>
          <w:rFonts w:ascii="Times New Roman" w:hAnsi="Times New Roman" w:cs="Times New Roman"/>
        </w:rPr>
      </w:pPr>
    </w:p>
    <w:p w14:paraId="63999325" w14:textId="3172DB52"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9"/>
        </w:rPr>
        <w:drawing>
          <wp:inline distT="0" distB="0" distL="0" distR="0" wp14:anchorId="7B38ED5C" wp14:editId="7BEC407C">
            <wp:extent cx="163830" cy="1841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3830" cy="184150"/>
                    </a:xfrm>
                    <a:prstGeom prst="rect">
                      <a:avLst/>
                    </a:prstGeom>
                    <a:noFill/>
                    <a:ln>
                      <a:noFill/>
                    </a:ln>
                  </pic:spPr>
                </pic:pic>
              </a:graphicData>
            </a:graphic>
          </wp:inline>
        </w:drawing>
      </w:r>
      <w:r w:rsidRPr="00E23417">
        <w:rPr>
          <w:rFonts w:ascii="Times New Roman" w:hAnsi="Times New Roman" w:cs="Times New Roman"/>
        </w:rPr>
        <w:t xml:space="preserve">- собственный вес колодца (с учетом взвешивания в воде); </w:t>
      </w:r>
    </w:p>
    <w:p w14:paraId="15AED892" w14:textId="787AEAD7"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0"/>
        </w:rPr>
        <w:drawing>
          <wp:inline distT="0" distB="0" distL="0" distR="0" wp14:anchorId="51F6DB21" wp14:editId="583B5D66">
            <wp:extent cx="218440" cy="21844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8526F4" w:rsidRPr="00E23417">
        <w:rPr>
          <w:rFonts w:ascii="Times New Roman" w:hAnsi="Times New Roman" w:cs="Times New Roman"/>
        </w:rPr>
        <w:t>- дополнительная пригрузка колодца;</w:t>
      </w:r>
    </w:p>
    <w:p w14:paraId="6FB7229E" w14:textId="77777777" w:rsidR="008526F4" w:rsidRPr="00E23417" w:rsidRDefault="008526F4">
      <w:pPr>
        <w:pStyle w:val="FORMATTEXT"/>
        <w:ind w:firstLine="568"/>
        <w:jc w:val="both"/>
        <w:rPr>
          <w:rFonts w:ascii="Times New Roman" w:hAnsi="Times New Roman" w:cs="Times New Roman"/>
        </w:rPr>
      </w:pPr>
    </w:p>
    <w:p w14:paraId="5FB7EF79" w14:textId="27D00EE1"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0"/>
        </w:rPr>
        <w:drawing>
          <wp:inline distT="0" distB="0" distL="0" distR="0" wp14:anchorId="064172CF" wp14:editId="79ED8339">
            <wp:extent cx="368300" cy="21844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8300" cy="218440"/>
                    </a:xfrm>
                    <a:prstGeom prst="rect">
                      <a:avLst/>
                    </a:prstGeom>
                    <a:noFill/>
                    <a:ln>
                      <a:noFill/>
                    </a:ln>
                  </pic:spPr>
                </pic:pic>
              </a:graphicData>
            </a:graphic>
          </wp:inline>
        </w:drawing>
      </w:r>
      <w:r w:rsidR="008526F4" w:rsidRPr="00E23417">
        <w:rPr>
          <w:rFonts w:ascii="Times New Roman" w:hAnsi="Times New Roman" w:cs="Times New Roman"/>
        </w:rPr>
        <w:t>1,15-1,25 - коэффициент условий работы при погружении;</w:t>
      </w:r>
    </w:p>
    <w:p w14:paraId="2E6ADA56" w14:textId="77777777" w:rsidR="008526F4" w:rsidRPr="00E23417" w:rsidRDefault="008526F4">
      <w:pPr>
        <w:pStyle w:val="FORMATTEXT"/>
        <w:ind w:firstLine="568"/>
        <w:jc w:val="both"/>
        <w:rPr>
          <w:rFonts w:ascii="Times New Roman" w:hAnsi="Times New Roman" w:cs="Times New Roman"/>
        </w:rPr>
      </w:pPr>
    </w:p>
    <w:p w14:paraId="5446E5DD" w14:textId="05E3D267"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0"/>
        </w:rPr>
        <w:drawing>
          <wp:inline distT="0" distB="0" distL="0" distR="0" wp14:anchorId="17DE1F4E" wp14:editId="5F4F7261">
            <wp:extent cx="293370" cy="21844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3370" cy="218440"/>
                    </a:xfrm>
                    <a:prstGeom prst="rect">
                      <a:avLst/>
                    </a:prstGeom>
                    <a:noFill/>
                    <a:ln>
                      <a:noFill/>
                    </a:ln>
                  </pic:spPr>
                </pic:pic>
              </a:graphicData>
            </a:graphic>
          </wp:inline>
        </w:drawing>
      </w:r>
      <w:r w:rsidR="008526F4" w:rsidRPr="00E23417">
        <w:rPr>
          <w:rFonts w:ascii="Times New Roman" w:hAnsi="Times New Roman" w:cs="Times New Roman"/>
        </w:rPr>
        <w:t>- силы трения стен колодца по грунту.</w:t>
      </w:r>
    </w:p>
    <w:p w14:paraId="3EED3A35" w14:textId="77777777" w:rsidR="008526F4" w:rsidRPr="00E23417" w:rsidRDefault="008526F4">
      <w:pPr>
        <w:pStyle w:val="FORMATTEXT"/>
        <w:ind w:firstLine="568"/>
        <w:jc w:val="both"/>
        <w:rPr>
          <w:rFonts w:ascii="Times New Roman" w:hAnsi="Times New Roman" w:cs="Times New Roman"/>
        </w:rPr>
      </w:pPr>
    </w:p>
    <w:p w14:paraId="2DDEE4D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13.9 Массивные опускные колодцы, используемые в качестве фундаментов или подземных сооружений, погружают, как правило, под воздействием их собственного веса.</w:t>
      </w:r>
    </w:p>
    <w:p w14:paraId="5AFCC612" w14:textId="77777777" w:rsidR="008526F4" w:rsidRPr="00E23417" w:rsidRDefault="008526F4">
      <w:pPr>
        <w:pStyle w:val="FORMATTEXT"/>
        <w:ind w:firstLine="568"/>
        <w:jc w:val="both"/>
        <w:rPr>
          <w:rFonts w:ascii="Times New Roman" w:hAnsi="Times New Roman" w:cs="Times New Roman"/>
        </w:rPr>
      </w:pPr>
    </w:p>
    <w:p w14:paraId="2E47777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13.10 Для облегчения погружения тонкостенных опускных колодцев с внутренними полостями, предназначенными для эксплуатации, имеющих недостаточный вес, должны проводить специальные мероприятия по снижению сил трения их стен о грунт.</w:t>
      </w:r>
    </w:p>
    <w:p w14:paraId="06BE91F5" w14:textId="77777777" w:rsidR="008526F4" w:rsidRPr="00E23417" w:rsidRDefault="008526F4">
      <w:pPr>
        <w:pStyle w:val="FORMATTEXT"/>
        <w:ind w:firstLine="568"/>
        <w:jc w:val="both"/>
        <w:rPr>
          <w:rFonts w:ascii="Times New Roman" w:hAnsi="Times New Roman" w:cs="Times New Roman"/>
        </w:rPr>
      </w:pPr>
    </w:p>
    <w:p w14:paraId="57F21E4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 этой целью на наружную поверхность стен тонкостенных опускных колодцев наносят полимерные покрытия, устанавливают податливые оболочки, применяют электроосмос или погружение колодцев производят в тиксотропных рубашках.</w:t>
      </w:r>
    </w:p>
    <w:p w14:paraId="7E812F95" w14:textId="77777777" w:rsidR="008526F4" w:rsidRPr="00E23417" w:rsidRDefault="008526F4">
      <w:pPr>
        <w:pStyle w:val="FORMATTEXT"/>
        <w:ind w:firstLine="568"/>
        <w:jc w:val="both"/>
        <w:rPr>
          <w:rFonts w:ascii="Times New Roman" w:hAnsi="Times New Roman" w:cs="Times New Roman"/>
        </w:rPr>
      </w:pPr>
    </w:p>
    <w:p w14:paraId="3D0B6F8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Также для облегчения погружения колодцев в твердых глинистых грунтах предварительно по их контуру в грунте на глубину погружения устраивают песчаные сваи.</w:t>
      </w:r>
    </w:p>
    <w:p w14:paraId="7AC14B73" w14:textId="77777777" w:rsidR="008526F4" w:rsidRPr="00E23417" w:rsidRDefault="008526F4">
      <w:pPr>
        <w:pStyle w:val="FORMATTEXT"/>
        <w:ind w:firstLine="568"/>
        <w:jc w:val="both"/>
        <w:rPr>
          <w:rFonts w:ascii="Times New Roman" w:hAnsi="Times New Roman" w:cs="Times New Roman"/>
        </w:rPr>
      </w:pPr>
    </w:p>
    <w:p w14:paraId="647885B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13.11 Кроме того, для облегчения погружения может также применяться пригрузка колодцев, осуществляемая грузами или при помощи домкратов.</w:t>
      </w:r>
    </w:p>
    <w:p w14:paraId="7EADCE82" w14:textId="77777777" w:rsidR="008526F4" w:rsidRPr="00E23417" w:rsidRDefault="008526F4">
      <w:pPr>
        <w:pStyle w:val="FORMATTEXT"/>
        <w:ind w:firstLine="568"/>
        <w:jc w:val="both"/>
        <w:rPr>
          <w:rFonts w:ascii="Times New Roman" w:hAnsi="Times New Roman" w:cs="Times New Roman"/>
        </w:rPr>
      </w:pPr>
    </w:p>
    <w:p w14:paraId="6CD8510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13.12 При больших размерах опускных колодцев бетонирование их стен по высоте допускается производить с разбивкой на ярусы, а в поперечном направлении - на отдельные блоки.</w:t>
      </w:r>
    </w:p>
    <w:p w14:paraId="41AA5B6E" w14:textId="77777777" w:rsidR="008526F4" w:rsidRPr="00E23417" w:rsidRDefault="008526F4">
      <w:pPr>
        <w:pStyle w:val="FORMATTEXT"/>
        <w:ind w:firstLine="568"/>
        <w:jc w:val="both"/>
        <w:rPr>
          <w:rFonts w:ascii="Times New Roman" w:hAnsi="Times New Roman" w:cs="Times New Roman"/>
        </w:rPr>
      </w:pPr>
    </w:p>
    <w:p w14:paraId="3F82609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13.13 Стены колодцев, погружаемых в тиксотропной рубашке, следует, как правило, устраивать сборными из унифицированных конструкций. При отсутствии сборных конструкций стены колодцев </w:t>
      </w:r>
      <w:r w:rsidRPr="00E23417">
        <w:rPr>
          <w:rFonts w:ascii="Times New Roman" w:hAnsi="Times New Roman" w:cs="Times New Roman"/>
        </w:rPr>
        <w:lastRenderedPageBreak/>
        <w:t>допускается устраивать из монолитного бетона.</w:t>
      </w:r>
    </w:p>
    <w:p w14:paraId="07C0E564" w14:textId="77777777" w:rsidR="008526F4" w:rsidRPr="00E23417" w:rsidRDefault="008526F4">
      <w:pPr>
        <w:pStyle w:val="FORMATTEXT"/>
        <w:ind w:firstLine="568"/>
        <w:jc w:val="both"/>
        <w:rPr>
          <w:rFonts w:ascii="Times New Roman" w:hAnsi="Times New Roman" w:cs="Times New Roman"/>
        </w:rPr>
      </w:pPr>
    </w:p>
    <w:p w14:paraId="0E2CE0F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13.14 Тиксотропные рубашки могут применять при любых способах погружения колодцев: без водоотлива, с водоотливом, с применением водопонижения.</w:t>
      </w:r>
    </w:p>
    <w:p w14:paraId="6ABED03F" w14:textId="77777777" w:rsidR="008526F4" w:rsidRPr="00E23417" w:rsidRDefault="008526F4">
      <w:pPr>
        <w:pStyle w:val="FORMATTEXT"/>
        <w:ind w:firstLine="568"/>
        <w:jc w:val="both"/>
        <w:rPr>
          <w:rFonts w:ascii="Times New Roman" w:hAnsi="Times New Roman" w:cs="Times New Roman"/>
        </w:rPr>
      </w:pPr>
    </w:p>
    <w:p w14:paraId="3547F86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применении водопонижения иглофильтры следует располагать снаружи колодца на расстоянии не менее 1,5 м от полости тиксотропной рубашки.</w:t>
      </w:r>
    </w:p>
    <w:p w14:paraId="25113008" w14:textId="77777777" w:rsidR="008526F4" w:rsidRPr="00E23417" w:rsidRDefault="008526F4">
      <w:pPr>
        <w:pStyle w:val="FORMATTEXT"/>
        <w:ind w:firstLine="568"/>
        <w:jc w:val="both"/>
        <w:rPr>
          <w:rFonts w:ascii="Times New Roman" w:hAnsi="Times New Roman" w:cs="Times New Roman"/>
        </w:rPr>
      </w:pPr>
    </w:p>
    <w:p w14:paraId="1F6C679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13.15 Допустимые отклонения размеров конструкций опускных колодцев и кессонов приведены в таблице 13.1.</w:t>
      </w:r>
    </w:p>
    <w:p w14:paraId="1CCFE188" w14:textId="77777777" w:rsidR="008526F4" w:rsidRPr="00E23417" w:rsidRDefault="008526F4">
      <w:pPr>
        <w:pStyle w:val="FORMATTEXT"/>
        <w:ind w:firstLine="568"/>
        <w:jc w:val="both"/>
        <w:rPr>
          <w:rFonts w:ascii="Times New Roman" w:hAnsi="Times New Roman" w:cs="Times New Roman"/>
        </w:rPr>
      </w:pPr>
    </w:p>
    <w:p w14:paraId="6E0BDCAB" w14:textId="77777777" w:rsidR="008526F4" w:rsidRPr="00E23417" w:rsidRDefault="008526F4">
      <w:pPr>
        <w:pStyle w:val="FORMATTEXT"/>
        <w:jc w:val="both"/>
        <w:rPr>
          <w:rFonts w:ascii="Times New Roman" w:hAnsi="Times New Roman" w:cs="Times New Roman"/>
        </w:rPr>
      </w:pPr>
    </w:p>
    <w:p w14:paraId="581D8A26" w14:textId="77777777" w:rsidR="008526F4" w:rsidRPr="00E23417" w:rsidRDefault="008526F4">
      <w:pPr>
        <w:pStyle w:val="FORMATTEXT"/>
        <w:jc w:val="both"/>
        <w:rPr>
          <w:rFonts w:ascii="Times New Roman" w:hAnsi="Times New Roman" w:cs="Times New Roman"/>
        </w:rPr>
      </w:pPr>
    </w:p>
    <w:p w14:paraId="0049C1BB"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13.1</w:t>
      </w:r>
    </w:p>
    <w:p w14:paraId="2899C1F5"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00"/>
        <w:gridCol w:w="2850"/>
        <w:gridCol w:w="2700"/>
        <w:gridCol w:w="3000"/>
      </w:tblGrid>
      <w:tr w:rsidR="00E23417" w:rsidRPr="00E23417" w14:paraId="15C95DD6"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B28F2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N п.п.</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298C8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Показатель</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01D37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Величина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1A58B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Контроль (метод и объем) </w:t>
            </w:r>
          </w:p>
        </w:tc>
      </w:tr>
      <w:tr w:rsidR="00E23417" w:rsidRPr="00E23417" w14:paraId="7050DB38" w14:textId="77777777">
        <w:tblPrEx>
          <w:tblCellMar>
            <w:top w:w="0" w:type="dxa"/>
            <w:bottom w:w="0" w:type="dxa"/>
          </w:tblCellMar>
        </w:tblPrEx>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21A4E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C0C4D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 поперечному сечению: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4BE3B6" w14:textId="77777777" w:rsidR="008526F4" w:rsidRPr="00E23417" w:rsidRDefault="008526F4">
            <w:pPr>
              <w:pStyle w:val="FORMATTEXT"/>
              <w:rPr>
                <w:rFonts w:ascii="Times New Roman" w:hAnsi="Times New Roman" w:cs="Times New Roman"/>
                <w:sz w:val="18"/>
                <w:szCs w:val="18"/>
              </w:rPr>
            </w:pP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6BB02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через каждые 2 м высоты сооружения </w:t>
            </w:r>
          </w:p>
        </w:tc>
      </w:tr>
      <w:tr w:rsidR="00E23417" w:rsidRPr="00E23417" w14:paraId="22CD5A46"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8F6EF7F" w14:textId="77777777" w:rsidR="008526F4" w:rsidRPr="00E23417" w:rsidRDefault="008526F4">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644EDA9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длине и ширине</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4024AB9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но не более 10 см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9D6DC46" w14:textId="77777777" w:rsidR="008526F4" w:rsidRPr="00E23417" w:rsidRDefault="008526F4">
            <w:pPr>
              <w:pStyle w:val="FORMATTEXT"/>
              <w:rPr>
                <w:rFonts w:ascii="Times New Roman" w:hAnsi="Times New Roman" w:cs="Times New Roman"/>
                <w:sz w:val="18"/>
                <w:szCs w:val="18"/>
              </w:rPr>
            </w:pPr>
          </w:p>
        </w:tc>
      </w:tr>
      <w:tr w:rsidR="00E23417" w:rsidRPr="00E23417" w14:paraId="63550408"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B0CF809" w14:textId="77777777" w:rsidR="008526F4" w:rsidRPr="00E23417" w:rsidRDefault="008526F4">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7B944B7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радиусу закругления</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0320A23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но не более 6 см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5FB4364" w14:textId="77777777" w:rsidR="008526F4" w:rsidRPr="00E23417" w:rsidRDefault="008526F4">
            <w:pPr>
              <w:pStyle w:val="FORMATTEXT"/>
              <w:rPr>
                <w:rFonts w:ascii="Times New Roman" w:hAnsi="Times New Roman" w:cs="Times New Roman"/>
                <w:sz w:val="18"/>
                <w:szCs w:val="18"/>
              </w:rPr>
            </w:pPr>
          </w:p>
        </w:tc>
      </w:tr>
      <w:tr w:rsidR="00E23417" w:rsidRPr="00E23417" w14:paraId="2E312476"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F889A4C" w14:textId="77777777" w:rsidR="008526F4" w:rsidRPr="00E23417" w:rsidRDefault="008526F4">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469424F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диагонали</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3C5AB28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E80CC78" w14:textId="77777777" w:rsidR="008526F4" w:rsidRPr="00E23417" w:rsidRDefault="008526F4">
            <w:pPr>
              <w:pStyle w:val="FORMATTEXT"/>
              <w:rPr>
                <w:rFonts w:ascii="Times New Roman" w:hAnsi="Times New Roman" w:cs="Times New Roman"/>
                <w:sz w:val="18"/>
                <w:szCs w:val="18"/>
              </w:rPr>
            </w:pPr>
          </w:p>
        </w:tc>
      </w:tr>
      <w:tr w:rsidR="00E23417" w:rsidRPr="00E23417" w14:paraId="7272F80D"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2E5088E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62A1BF9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По толщине стен:</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723F04D9" w14:textId="77777777" w:rsidR="008526F4" w:rsidRPr="00E23417" w:rsidRDefault="008526F4">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6A9FD9A" w14:textId="77777777" w:rsidR="008526F4" w:rsidRPr="00E23417" w:rsidRDefault="008526F4">
            <w:pPr>
              <w:pStyle w:val="FORMATTEXT"/>
              <w:rPr>
                <w:rFonts w:ascii="Times New Roman" w:hAnsi="Times New Roman" w:cs="Times New Roman"/>
                <w:sz w:val="18"/>
                <w:szCs w:val="18"/>
              </w:rPr>
            </w:pPr>
          </w:p>
        </w:tc>
      </w:tr>
      <w:tr w:rsidR="00E23417" w:rsidRPr="00E23417" w14:paraId="484F9B1E"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FA2F559" w14:textId="77777777" w:rsidR="008526F4" w:rsidRPr="00E23417" w:rsidRDefault="008526F4">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69AB1D1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бетонных</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6487D95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см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AA8C9B9" w14:textId="77777777" w:rsidR="008526F4" w:rsidRPr="00E23417" w:rsidRDefault="008526F4">
            <w:pPr>
              <w:pStyle w:val="FORMATTEXT"/>
              <w:rPr>
                <w:rFonts w:ascii="Times New Roman" w:hAnsi="Times New Roman" w:cs="Times New Roman"/>
                <w:sz w:val="18"/>
                <w:szCs w:val="18"/>
              </w:rPr>
            </w:pPr>
          </w:p>
        </w:tc>
      </w:tr>
      <w:tr w:rsidR="00E23417" w:rsidRPr="00E23417" w14:paraId="3F3D3F47" w14:textId="77777777">
        <w:tblPrEx>
          <w:tblCellMar>
            <w:top w:w="0" w:type="dxa"/>
            <w:bottom w:w="0" w:type="dxa"/>
          </w:tblCellMar>
        </w:tblPrEx>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FEB0BB" w14:textId="77777777" w:rsidR="008526F4" w:rsidRPr="00E23417" w:rsidRDefault="008526F4">
            <w:pPr>
              <w:pStyle w:val="FORMATTEXT"/>
              <w:rPr>
                <w:rFonts w:ascii="Times New Roman" w:hAnsi="Times New Roman" w:cs="Times New Roman"/>
                <w:sz w:val="18"/>
                <w:szCs w:val="18"/>
              </w:rPr>
            </w:pP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CEBFD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железобетонных</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A16C2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см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BEC29F" w14:textId="77777777" w:rsidR="008526F4" w:rsidRPr="00E23417" w:rsidRDefault="008526F4">
            <w:pPr>
              <w:pStyle w:val="FORMATTEXT"/>
              <w:rPr>
                <w:rFonts w:ascii="Times New Roman" w:hAnsi="Times New Roman" w:cs="Times New Roman"/>
                <w:sz w:val="18"/>
                <w:szCs w:val="18"/>
              </w:rPr>
            </w:pPr>
          </w:p>
        </w:tc>
      </w:tr>
    </w:tbl>
    <w:p w14:paraId="2BB167C0"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4FE60C3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13.16 Погружение опускных колодцев (кессонов) допускается производить не ранее достижения бетоном конструкции 70% расчетной прочности.</w:t>
      </w:r>
    </w:p>
    <w:p w14:paraId="477051AF" w14:textId="77777777" w:rsidR="008526F4" w:rsidRPr="00E23417" w:rsidRDefault="008526F4">
      <w:pPr>
        <w:pStyle w:val="FORMATTEXT"/>
        <w:ind w:firstLine="568"/>
        <w:jc w:val="both"/>
        <w:rPr>
          <w:rFonts w:ascii="Times New Roman" w:hAnsi="Times New Roman" w:cs="Times New Roman"/>
        </w:rPr>
      </w:pPr>
    </w:p>
    <w:p w14:paraId="3AFA720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13.17 Величина посадки колодцев за каждый цикл погружения не должна превышать 0,5 м с соблюдением их вертикальности и проектного положения в плане.</w:t>
      </w:r>
    </w:p>
    <w:p w14:paraId="34F54D03" w14:textId="77777777" w:rsidR="008526F4" w:rsidRPr="00E23417" w:rsidRDefault="008526F4">
      <w:pPr>
        <w:pStyle w:val="FORMATTEXT"/>
        <w:ind w:firstLine="568"/>
        <w:jc w:val="both"/>
        <w:rPr>
          <w:rFonts w:ascii="Times New Roman" w:hAnsi="Times New Roman" w:cs="Times New Roman"/>
        </w:rPr>
      </w:pPr>
    </w:p>
    <w:p w14:paraId="4198371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13.18 Плотность глинистого раствора в тиксотропной рубашке должна быть такой, чтобы его гидростатическое давление было больше горизонтального давления грунта и подземных вод. Глины для приготовления глинистых растворов для тиксотропных рубашек и глинистые растворы должны удовлетворять требованиям, приведенным в разделе 14.</w:t>
      </w:r>
    </w:p>
    <w:p w14:paraId="078666BE" w14:textId="77777777" w:rsidR="008526F4" w:rsidRPr="00E23417" w:rsidRDefault="008526F4">
      <w:pPr>
        <w:pStyle w:val="FORMATTEXT"/>
        <w:ind w:firstLine="568"/>
        <w:jc w:val="both"/>
        <w:rPr>
          <w:rFonts w:ascii="Times New Roman" w:hAnsi="Times New Roman" w:cs="Times New Roman"/>
        </w:rPr>
      </w:pPr>
    </w:p>
    <w:p w14:paraId="4A20446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13.19 Ширина наружного уступа на ножевой части опускных колодцев, формирующего полость для тиксотропной рубашки, должна быть для колодцев глубиной не более 15 м, равной 10 см, для колодцев большей глубины - 15 см.</w:t>
      </w:r>
    </w:p>
    <w:p w14:paraId="52EC811A" w14:textId="77777777" w:rsidR="008526F4" w:rsidRPr="00E23417" w:rsidRDefault="008526F4">
      <w:pPr>
        <w:pStyle w:val="FORMATTEXT"/>
        <w:ind w:firstLine="568"/>
        <w:jc w:val="both"/>
        <w:rPr>
          <w:rFonts w:ascii="Times New Roman" w:hAnsi="Times New Roman" w:cs="Times New Roman"/>
        </w:rPr>
      </w:pPr>
    </w:p>
    <w:p w14:paraId="562194F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13.20 Для предотвращения утечки глинистого раствора из тиксотропной рубашки в полость колодца над уступом ножевой части должен быть устроен уплотнитель (из листовой резины, пакли, пропитанной глинистым раствором, мятой глины и т.п.).</w:t>
      </w:r>
    </w:p>
    <w:p w14:paraId="615BBADD" w14:textId="77777777" w:rsidR="008526F4" w:rsidRPr="00E23417" w:rsidRDefault="008526F4">
      <w:pPr>
        <w:pStyle w:val="FORMATTEXT"/>
        <w:ind w:firstLine="568"/>
        <w:jc w:val="both"/>
        <w:rPr>
          <w:rFonts w:ascii="Times New Roman" w:hAnsi="Times New Roman" w:cs="Times New Roman"/>
        </w:rPr>
      </w:pPr>
    </w:p>
    <w:p w14:paraId="171C9DE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13.21 Верх грунта вокруг опускных колодцев в тиксотропных рубашках для предохранения от обрушения должен быть закреплен форшахтой высотой не менее 1 м, устраиваемой из деревянных досок, листовой стали или железобетона. Стена форшахты должна отстоять от наружного края полости для тиксотропной рубашки на 5-10 см.</w:t>
      </w:r>
    </w:p>
    <w:p w14:paraId="3FE29D28" w14:textId="77777777" w:rsidR="008526F4" w:rsidRPr="00E23417" w:rsidRDefault="008526F4">
      <w:pPr>
        <w:pStyle w:val="FORMATTEXT"/>
        <w:ind w:firstLine="568"/>
        <w:jc w:val="both"/>
        <w:rPr>
          <w:rFonts w:ascii="Times New Roman" w:hAnsi="Times New Roman" w:cs="Times New Roman"/>
        </w:rPr>
      </w:pPr>
    </w:p>
    <w:p w14:paraId="73B3D32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13.22 При глубине погружения колодцев от 10 до 12 м подача глинистого раствора в полость тиксотропной рубашки должна производиться нагнетанием через инъекционные трубы, расположенные с шагом от 3 до 5 м на наружной поверхности колодцев или внутри их стен.</w:t>
      </w:r>
    </w:p>
    <w:p w14:paraId="54B7A3C1" w14:textId="77777777" w:rsidR="008526F4" w:rsidRPr="00E23417" w:rsidRDefault="008526F4">
      <w:pPr>
        <w:pStyle w:val="FORMATTEXT"/>
        <w:ind w:firstLine="568"/>
        <w:jc w:val="both"/>
        <w:rPr>
          <w:rFonts w:ascii="Times New Roman" w:hAnsi="Times New Roman" w:cs="Times New Roman"/>
        </w:rPr>
      </w:pPr>
    </w:p>
    <w:p w14:paraId="24120C3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меньшей глубине погружения и устойчивых грунтах подача раствора в полость тиксотропной рубашки может производиться путем свободной заливки сверху через форшахту.</w:t>
      </w:r>
    </w:p>
    <w:p w14:paraId="636C53EE" w14:textId="77777777" w:rsidR="008526F4" w:rsidRPr="00E23417" w:rsidRDefault="008526F4">
      <w:pPr>
        <w:pStyle w:val="FORMATTEXT"/>
        <w:ind w:firstLine="568"/>
        <w:jc w:val="both"/>
        <w:rPr>
          <w:rFonts w:ascii="Times New Roman" w:hAnsi="Times New Roman" w:cs="Times New Roman"/>
        </w:rPr>
      </w:pPr>
    </w:p>
    <w:p w14:paraId="4DDCAE2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13.23 Погружение колодцев в тиксотропных рубашках в грунтах с кавернами и пустотами (карст) не допускается.</w:t>
      </w:r>
    </w:p>
    <w:p w14:paraId="2611B5BB" w14:textId="77777777" w:rsidR="008526F4" w:rsidRPr="00E23417" w:rsidRDefault="008526F4">
      <w:pPr>
        <w:pStyle w:val="FORMATTEXT"/>
        <w:ind w:firstLine="568"/>
        <w:jc w:val="both"/>
        <w:rPr>
          <w:rFonts w:ascii="Times New Roman" w:hAnsi="Times New Roman" w:cs="Times New Roman"/>
        </w:rPr>
      </w:pPr>
    </w:p>
    <w:p w14:paraId="10759D2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13.24 При погружении колодцев в тиксотропной рубашке следует осуществлять постоянный контроль и регулирование вертикальности опускания с целью исключения навала колодца на грунтовую стенку.</w:t>
      </w:r>
    </w:p>
    <w:p w14:paraId="0B1BA3D0" w14:textId="77777777" w:rsidR="008526F4" w:rsidRPr="00E23417" w:rsidRDefault="008526F4">
      <w:pPr>
        <w:pStyle w:val="FORMATTEXT"/>
        <w:ind w:firstLine="568"/>
        <w:jc w:val="both"/>
        <w:rPr>
          <w:rFonts w:ascii="Times New Roman" w:hAnsi="Times New Roman" w:cs="Times New Roman"/>
        </w:rPr>
      </w:pPr>
    </w:p>
    <w:p w14:paraId="3E681B9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13.25 При погружении колодцев в зимнее время следует применять растворы для тиксотропных рубашек с пониженной температурой замерзания, а также принимать меры по предотвращению примерзания колодцев к грунту.</w:t>
      </w:r>
    </w:p>
    <w:p w14:paraId="3AF705BC" w14:textId="77777777" w:rsidR="008526F4" w:rsidRPr="00E23417" w:rsidRDefault="008526F4">
      <w:pPr>
        <w:pStyle w:val="FORMATTEXT"/>
        <w:ind w:firstLine="568"/>
        <w:jc w:val="both"/>
        <w:rPr>
          <w:rFonts w:ascii="Times New Roman" w:hAnsi="Times New Roman" w:cs="Times New Roman"/>
        </w:rPr>
      </w:pPr>
    </w:p>
    <w:p w14:paraId="31A3D8A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13.26 Разработку грунта внутри опускных колодцев, погружаемых без водопонижения, производят с помощью грейферов. При погружении колодцев с водопонижением разработку грунта кроме грейферов можно производить (если позволяют размеры колодца) с применением экскаваторов, бульдозеров и другой землеройной техники. Для разработки грунта допускается применение средств гидромеханизации; полускальных и скальных грунтов - буровзрывных работ с использованием мелких зарядов.</w:t>
      </w:r>
    </w:p>
    <w:p w14:paraId="75BAA8CC" w14:textId="77777777" w:rsidR="008526F4" w:rsidRPr="00E23417" w:rsidRDefault="008526F4">
      <w:pPr>
        <w:pStyle w:val="FORMATTEXT"/>
        <w:ind w:firstLine="568"/>
        <w:jc w:val="both"/>
        <w:rPr>
          <w:rFonts w:ascii="Times New Roman" w:hAnsi="Times New Roman" w:cs="Times New Roman"/>
        </w:rPr>
      </w:pPr>
    </w:p>
    <w:p w14:paraId="14EA942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13.27 Допустимые отклонения при погружении опускных колодцев и кессонов приведены в таблице 13.2.</w:t>
      </w:r>
    </w:p>
    <w:p w14:paraId="06430B6B" w14:textId="77777777" w:rsidR="008526F4" w:rsidRPr="00E23417" w:rsidRDefault="008526F4">
      <w:pPr>
        <w:pStyle w:val="FORMATTEXT"/>
        <w:ind w:firstLine="568"/>
        <w:jc w:val="both"/>
        <w:rPr>
          <w:rFonts w:ascii="Times New Roman" w:hAnsi="Times New Roman" w:cs="Times New Roman"/>
        </w:rPr>
      </w:pPr>
    </w:p>
    <w:p w14:paraId="5519BA86" w14:textId="77777777" w:rsidR="008526F4" w:rsidRPr="00E23417" w:rsidRDefault="008526F4">
      <w:pPr>
        <w:pStyle w:val="FORMATTEXT"/>
        <w:jc w:val="both"/>
        <w:rPr>
          <w:rFonts w:ascii="Times New Roman" w:hAnsi="Times New Roman" w:cs="Times New Roman"/>
        </w:rPr>
      </w:pPr>
    </w:p>
    <w:p w14:paraId="5715786D" w14:textId="77777777" w:rsidR="008526F4" w:rsidRPr="00E23417" w:rsidRDefault="008526F4">
      <w:pPr>
        <w:pStyle w:val="FORMATTEXT"/>
        <w:jc w:val="both"/>
        <w:rPr>
          <w:rFonts w:ascii="Times New Roman" w:hAnsi="Times New Roman" w:cs="Times New Roman"/>
        </w:rPr>
      </w:pPr>
    </w:p>
    <w:p w14:paraId="6DB9CDF4"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13.2</w:t>
      </w:r>
    </w:p>
    <w:p w14:paraId="0C1EFA1D"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00"/>
        <w:gridCol w:w="2850"/>
        <w:gridCol w:w="2850"/>
        <w:gridCol w:w="2850"/>
      </w:tblGrid>
      <w:tr w:rsidR="00E23417" w:rsidRPr="00E23417" w14:paraId="0CE0A6FE"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6DD06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N п.п.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DFC24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Показатель</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2DCC2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Величина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FCE4C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Контроль (метод и объем) </w:t>
            </w:r>
          </w:p>
        </w:tc>
      </w:tr>
      <w:tr w:rsidR="00E23417" w:rsidRPr="00E23417" w14:paraId="0E53FCFD" w14:textId="77777777">
        <w:tblPrEx>
          <w:tblCellMar>
            <w:top w:w="0" w:type="dxa"/>
            <w:bottom w:w="0" w:type="dxa"/>
          </w:tblCellMar>
        </w:tblPrEx>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7320E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C16A4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Горизонтальное смещение</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17CA8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0,01 глубины погружения </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C1DD5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Измерительный, через каждые 2 м погружения</w:t>
            </w:r>
          </w:p>
        </w:tc>
      </w:tr>
      <w:tr w:rsidR="00E23417" w:rsidRPr="00E23417" w14:paraId="74875788" w14:textId="77777777">
        <w:tblPrEx>
          <w:tblCellMar>
            <w:top w:w="0" w:type="dxa"/>
            <w:bottom w:w="0" w:type="dxa"/>
          </w:tblCellMar>
        </w:tblPrEx>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1D2ED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9B633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Отклонение от вертикали</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539549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3704156" w14:textId="77777777" w:rsidR="008526F4" w:rsidRPr="00E23417" w:rsidRDefault="008526F4">
            <w:pPr>
              <w:pStyle w:val="FORMATTEXT"/>
              <w:rPr>
                <w:rFonts w:ascii="Times New Roman" w:hAnsi="Times New Roman" w:cs="Times New Roman"/>
                <w:sz w:val="18"/>
                <w:szCs w:val="18"/>
              </w:rPr>
            </w:pPr>
          </w:p>
        </w:tc>
      </w:tr>
    </w:tbl>
    <w:p w14:paraId="0735EDB4"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3AECB81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13.28 Погружение колодцев и кессонов вблизи существующих зданий и сооружений должно сопровождаться их мониторингом. Наблюдаемые осадки зданий и сооружений не должны превышать допустимых величин, устанавливаемых РД.</w:t>
      </w:r>
    </w:p>
    <w:p w14:paraId="265EBF1E" w14:textId="77777777" w:rsidR="008526F4" w:rsidRPr="00E23417" w:rsidRDefault="008526F4">
      <w:pPr>
        <w:pStyle w:val="FORMATTEXT"/>
        <w:ind w:firstLine="568"/>
        <w:jc w:val="both"/>
        <w:rPr>
          <w:rFonts w:ascii="Times New Roman" w:hAnsi="Times New Roman" w:cs="Times New Roman"/>
        </w:rPr>
      </w:pPr>
    </w:p>
    <w:p w14:paraId="1BD6B24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13.29 При погружении колодцев в водонасыщенных грунтах или в водоемах во избежание наплыва грунта в полость колодца из-под ножа уровень воды внутри колодца должен находиться на уровне воды с его наружной стороны или быть выше него.</w:t>
      </w:r>
    </w:p>
    <w:p w14:paraId="1682E3A1" w14:textId="77777777" w:rsidR="008526F4" w:rsidRPr="00E23417" w:rsidRDefault="008526F4">
      <w:pPr>
        <w:pStyle w:val="FORMATTEXT"/>
        <w:ind w:firstLine="568"/>
        <w:jc w:val="both"/>
        <w:rPr>
          <w:rFonts w:ascii="Times New Roman" w:hAnsi="Times New Roman" w:cs="Times New Roman"/>
        </w:rPr>
      </w:pPr>
    </w:p>
    <w:p w14:paraId="36635F0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13.30 При погружении колодцев не допускается применять открытый водоотлив на участках с оплывающим грунтом, а также в случае использования тиксотропной рубашки в песчаных водоносных грунтах.</w:t>
      </w:r>
    </w:p>
    <w:p w14:paraId="1D4214BF" w14:textId="77777777" w:rsidR="008526F4" w:rsidRPr="00E23417" w:rsidRDefault="008526F4">
      <w:pPr>
        <w:pStyle w:val="FORMATTEXT"/>
        <w:ind w:firstLine="568"/>
        <w:jc w:val="both"/>
        <w:rPr>
          <w:rFonts w:ascii="Times New Roman" w:hAnsi="Times New Roman" w:cs="Times New Roman"/>
        </w:rPr>
      </w:pPr>
    </w:p>
    <w:p w14:paraId="0B229E82" w14:textId="7ABD99F6"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13.31 Открытый водоотлив допускается только для устойчивых грунтов при притоке подземных вод, не превышающем 0,2-0,25 м</w:t>
      </w:r>
      <w:r w:rsidR="004E004F" w:rsidRPr="00E23417">
        <w:rPr>
          <w:rFonts w:ascii="Times New Roman" w:hAnsi="Times New Roman" w:cs="Times New Roman"/>
          <w:noProof/>
          <w:position w:val="-10"/>
        </w:rPr>
        <w:drawing>
          <wp:inline distT="0" distB="0" distL="0" distR="0" wp14:anchorId="3F63BE57" wp14:editId="12E1C7E0">
            <wp:extent cx="102235" cy="21844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/ч на 1 м</w:t>
      </w:r>
      <w:r w:rsidR="004E004F" w:rsidRPr="00E23417">
        <w:rPr>
          <w:rFonts w:ascii="Times New Roman" w:hAnsi="Times New Roman" w:cs="Times New Roman"/>
          <w:noProof/>
          <w:position w:val="-10"/>
        </w:rPr>
        <w:drawing>
          <wp:inline distT="0" distB="0" distL="0" distR="0" wp14:anchorId="7089E2A0" wp14:editId="2A8C6F29">
            <wp:extent cx="102235" cy="21844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площади забоя колодца.</w:t>
      </w:r>
    </w:p>
    <w:p w14:paraId="4A27A0C4" w14:textId="77777777" w:rsidR="008526F4" w:rsidRPr="00E23417" w:rsidRDefault="008526F4">
      <w:pPr>
        <w:pStyle w:val="FORMATTEXT"/>
        <w:ind w:firstLine="568"/>
        <w:jc w:val="both"/>
        <w:rPr>
          <w:rFonts w:ascii="Times New Roman" w:hAnsi="Times New Roman" w:cs="Times New Roman"/>
        </w:rPr>
      </w:pPr>
    </w:p>
    <w:p w14:paraId="6D4F5A3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13.32 Понижение уровня подземных вод при открытом водоотливе должно опережать разработку грунта таким образом, чтобы забой на всем периоде погружения колодца оставался сухим.</w:t>
      </w:r>
    </w:p>
    <w:p w14:paraId="1845CA9A" w14:textId="77777777" w:rsidR="008526F4" w:rsidRPr="00E23417" w:rsidRDefault="008526F4">
      <w:pPr>
        <w:pStyle w:val="FORMATTEXT"/>
        <w:ind w:firstLine="568"/>
        <w:jc w:val="both"/>
        <w:rPr>
          <w:rFonts w:ascii="Times New Roman" w:hAnsi="Times New Roman" w:cs="Times New Roman"/>
        </w:rPr>
      </w:pPr>
    </w:p>
    <w:p w14:paraId="487A33E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открытом водоотливе необходимо учитывать возможность выпучивания грунта в забое под действием давления воды на подошву водонепроницаемого пласта, залегающего под поверхностью забоя.</w:t>
      </w:r>
    </w:p>
    <w:p w14:paraId="132653CE" w14:textId="77777777" w:rsidR="008526F4" w:rsidRPr="00E23417" w:rsidRDefault="008526F4">
      <w:pPr>
        <w:pStyle w:val="FORMATTEXT"/>
        <w:ind w:firstLine="568"/>
        <w:jc w:val="both"/>
        <w:rPr>
          <w:rFonts w:ascii="Times New Roman" w:hAnsi="Times New Roman" w:cs="Times New Roman"/>
        </w:rPr>
      </w:pPr>
    </w:p>
    <w:p w14:paraId="4069B75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13.33 При глубинном водопонижении используют скважины или иглофильтры, размещаемые вне колодцев за их контуром.</w:t>
      </w:r>
    </w:p>
    <w:p w14:paraId="32AC4719" w14:textId="77777777" w:rsidR="008526F4" w:rsidRPr="00E23417" w:rsidRDefault="008526F4">
      <w:pPr>
        <w:pStyle w:val="FORMATTEXT"/>
        <w:ind w:firstLine="568"/>
        <w:jc w:val="both"/>
        <w:rPr>
          <w:rFonts w:ascii="Times New Roman" w:hAnsi="Times New Roman" w:cs="Times New Roman"/>
        </w:rPr>
      </w:pPr>
    </w:p>
    <w:p w14:paraId="16305B8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13.34 При погружении колодцев задавливанием разница перемещений в противоположных точках конструкции не должна превышать 10 мм.</w:t>
      </w:r>
    </w:p>
    <w:p w14:paraId="583434E4" w14:textId="77777777" w:rsidR="008526F4" w:rsidRPr="00E23417" w:rsidRDefault="008526F4">
      <w:pPr>
        <w:pStyle w:val="FORMATTEXT"/>
        <w:ind w:firstLine="568"/>
        <w:jc w:val="both"/>
        <w:rPr>
          <w:rFonts w:ascii="Times New Roman" w:hAnsi="Times New Roman" w:cs="Times New Roman"/>
        </w:rPr>
      </w:pPr>
    </w:p>
    <w:p w14:paraId="65DDE96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13.35 Толщина грунтовой пробки в колодцах, погружаемых задавливанием, в глинах должна быть не менее 0,5 м, в супесях и суглинках - 0,75 м, в песках - 1,5 м, в грунтах с плывунными свойствами - 2 м.</w:t>
      </w:r>
    </w:p>
    <w:p w14:paraId="0D507881" w14:textId="77777777" w:rsidR="008526F4" w:rsidRPr="00E23417" w:rsidRDefault="008526F4">
      <w:pPr>
        <w:pStyle w:val="FORMATTEXT"/>
        <w:ind w:firstLine="568"/>
        <w:jc w:val="both"/>
        <w:rPr>
          <w:rFonts w:ascii="Times New Roman" w:hAnsi="Times New Roman" w:cs="Times New Roman"/>
        </w:rPr>
      </w:pPr>
    </w:p>
    <w:p w14:paraId="632B9D0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13.36 При погружении колодцев задавливанием с использованием домкратов гидравлическая схема домкратной системы должна позволять независимое включение и выключение каждого отдельного домкрата.</w:t>
      </w:r>
    </w:p>
    <w:p w14:paraId="1B3480F8" w14:textId="77777777" w:rsidR="008526F4" w:rsidRPr="00E23417" w:rsidRDefault="008526F4">
      <w:pPr>
        <w:pStyle w:val="FORMATTEXT"/>
        <w:ind w:firstLine="568"/>
        <w:jc w:val="both"/>
        <w:rPr>
          <w:rFonts w:ascii="Times New Roman" w:hAnsi="Times New Roman" w:cs="Times New Roman"/>
        </w:rPr>
      </w:pPr>
    </w:p>
    <w:p w14:paraId="484478F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Число домкратов для задавливания следует назначать в зависимости от их грузоподъемности и диаметра </w:t>
      </w:r>
      <w:r w:rsidRPr="00E23417">
        <w:rPr>
          <w:rFonts w:ascii="Times New Roman" w:hAnsi="Times New Roman" w:cs="Times New Roman"/>
        </w:rPr>
        <w:lastRenderedPageBreak/>
        <w:t>погружаемого колодца. При погружении колодцев диаметром от 3 до 6 м устанавливают 3-4 домкрата, при диаметре от 6 до 10 м - 4-6 домкратов. При погружении колодцев больших диаметров устанавливают не менее 1 домкрата на каждые 6-7 м периметра колодца.</w:t>
      </w:r>
    </w:p>
    <w:p w14:paraId="05E28C62" w14:textId="77777777" w:rsidR="008526F4" w:rsidRPr="00E23417" w:rsidRDefault="008526F4">
      <w:pPr>
        <w:pStyle w:val="FORMATTEXT"/>
        <w:ind w:firstLine="568"/>
        <w:jc w:val="both"/>
        <w:rPr>
          <w:rFonts w:ascii="Times New Roman" w:hAnsi="Times New Roman" w:cs="Times New Roman"/>
        </w:rPr>
      </w:pPr>
    </w:p>
    <w:p w14:paraId="5F30327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13.37 Опорную конструкцию для размещения на ней домкратов следует устраивать в виде кольцевой подпорной стенки, закрепленной в грунте с помощью грунтовых анкеров, свай, контрфорсов или других устройств. Внутренний диаметр опорной конструкции должен быть на 0,5-0,75 м больше наружного диаметра колодца.</w:t>
      </w:r>
    </w:p>
    <w:p w14:paraId="570DC9AA" w14:textId="77777777" w:rsidR="008526F4" w:rsidRPr="00E23417" w:rsidRDefault="008526F4">
      <w:pPr>
        <w:pStyle w:val="FORMATTEXT"/>
        <w:ind w:firstLine="568"/>
        <w:jc w:val="both"/>
        <w:rPr>
          <w:rFonts w:ascii="Times New Roman" w:hAnsi="Times New Roman" w:cs="Times New Roman"/>
        </w:rPr>
      </w:pPr>
    </w:p>
    <w:p w14:paraId="46FE59F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13.38 С целью предотвращения всплытия колодцев, погруженных в водонасыщенные грунты, до устройства днища и отключения водопонизительной системы должны быть выполнены предусмотренные проектом работы по закреплению колодцев на проектной отметке.</w:t>
      </w:r>
    </w:p>
    <w:p w14:paraId="26CD74EE" w14:textId="77777777" w:rsidR="008526F4" w:rsidRPr="00E23417" w:rsidRDefault="008526F4">
      <w:pPr>
        <w:pStyle w:val="FORMATTEXT"/>
        <w:ind w:firstLine="568"/>
        <w:jc w:val="both"/>
        <w:rPr>
          <w:rFonts w:ascii="Times New Roman" w:hAnsi="Times New Roman" w:cs="Times New Roman"/>
        </w:rPr>
      </w:pPr>
    </w:p>
    <w:p w14:paraId="330B840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Закрепление колодцев от всплытия может быть выполнено путем тампонажа полости тиксотропной рубашки цементно-песчаным раствором с вытеснением глинистого раствора, устройством в их верхней части воротника, установкой горизонтальных и вертикальных анкеров. Увеличивать толщину стен или днища колодцев с целью пригрузки ввиду неэкономичности такого решения не допускается.</w:t>
      </w:r>
    </w:p>
    <w:p w14:paraId="5BD5223D" w14:textId="77777777" w:rsidR="008526F4" w:rsidRPr="00E23417" w:rsidRDefault="008526F4">
      <w:pPr>
        <w:pStyle w:val="FORMATTEXT"/>
        <w:ind w:firstLine="568"/>
        <w:jc w:val="both"/>
        <w:rPr>
          <w:rFonts w:ascii="Times New Roman" w:hAnsi="Times New Roman" w:cs="Times New Roman"/>
        </w:rPr>
      </w:pPr>
    </w:p>
    <w:p w14:paraId="1A8F574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13.39 При погружении колодцев без водопонижения и выемке грунта из-под воды в основании колодцев должна быть устроена бетонная подушка методом подводного бетонирования. Откачка воды из полости колодцев с последующим устройством днища (с гидроизоляцией) допускается только после набора прочности бетоном подушки.</w:t>
      </w:r>
    </w:p>
    <w:p w14:paraId="08130AF8" w14:textId="77777777" w:rsidR="008526F4" w:rsidRPr="00E23417" w:rsidRDefault="008526F4">
      <w:pPr>
        <w:pStyle w:val="FORMATTEXT"/>
        <w:ind w:firstLine="568"/>
        <w:jc w:val="both"/>
        <w:rPr>
          <w:rFonts w:ascii="Times New Roman" w:hAnsi="Times New Roman" w:cs="Times New Roman"/>
        </w:rPr>
      </w:pPr>
    </w:p>
    <w:p w14:paraId="5D9881F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13.40 Подводное бетонирование подушки следует выполнять одновременно по всей площади колодца без перерывов. При наличии в колодцах внутренних перегородок разрешается производить бетонирование подушки отдельными секциями.</w:t>
      </w:r>
    </w:p>
    <w:p w14:paraId="3EBED193" w14:textId="77777777" w:rsidR="008526F4" w:rsidRPr="00E23417" w:rsidRDefault="008526F4">
      <w:pPr>
        <w:pStyle w:val="FORMATTEXT"/>
        <w:ind w:firstLine="568"/>
        <w:jc w:val="both"/>
        <w:rPr>
          <w:rFonts w:ascii="Times New Roman" w:hAnsi="Times New Roman" w:cs="Times New Roman"/>
        </w:rPr>
      </w:pPr>
    </w:p>
    <w:p w14:paraId="397ABD0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13.41 Допускается устройство подушек из вспененных растворов, получаемых введением в цементные растворы поверхностно-активных веществ (ПАВ). В качестве ПАВ следует использовать алкилфенол, сульфонал, пенообразователь "Прогресс", техническое мыло "Типол" и другие пенообразователи.</w:t>
      </w:r>
    </w:p>
    <w:p w14:paraId="34B1CFF1" w14:textId="77777777" w:rsidR="008526F4" w:rsidRPr="00E23417" w:rsidRDefault="008526F4">
      <w:pPr>
        <w:pStyle w:val="FORMATTEXT"/>
        <w:ind w:firstLine="568"/>
        <w:jc w:val="both"/>
        <w:rPr>
          <w:rFonts w:ascii="Times New Roman" w:hAnsi="Times New Roman" w:cs="Times New Roman"/>
        </w:rPr>
      </w:pPr>
    </w:p>
    <w:p w14:paraId="24831EB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Для сокращения расхода цемента допускается утапливать в несхватившиеся вспененные растворы бутовый камень и бетонный бой.</w:t>
      </w:r>
    </w:p>
    <w:p w14:paraId="553DA42D" w14:textId="77777777" w:rsidR="008526F4" w:rsidRPr="00E23417" w:rsidRDefault="008526F4">
      <w:pPr>
        <w:pStyle w:val="FORMATTEXT"/>
        <w:ind w:firstLine="568"/>
        <w:jc w:val="both"/>
        <w:rPr>
          <w:rFonts w:ascii="Times New Roman" w:hAnsi="Times New Roman" w:cs="Times New Roman"/>
        </w:rPr>
      </w:pPr>
    </w:p>
    <w:p w14:paraId="38D0227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13.42 При разработке грунта насухо в колодцах, погружение которых осуществляется с водопонижением, днище колодцев (с гидроизоляцией) следует устраивать по выравнивающему слою, выполненному из дренирующего материала.</w:t>
      </w:r>
    </w:p>
    <w:p w14:paraId="23C64FEC" w14:textId="77777777" w:rsidR="008526F4" w:rsidRPr="00E23417" w:rsidRDefault="008526F4">
      <w:pPr>
        <w:pStyle w:val="FORMATTEXT"/>
        <w:ind w:firstLine="568"/>
        <w:jc w:val="both"/>
        <w:rPr>
          <w:rFonts w:ascii="Times New Roman" w:hAnsi="Times New Roman" w:cs="Times New Roman"/>
        </w:rPr>
      </w:pPr>
    </w:p>
    <w:p w14:paraId="09F4E8C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13.43 До начала работ по опусканию кессонов оборудование (шлюзовые аппараты, шахтные трубы, воздухосборники, воздухопроводы) должно быть освидетельствовано и испытано гидравлическим давлением, превышающим в 1,5 раза максимальное рабочее давление.</w:t>
      </w:r>
    </w:p>
    <w:p w14:paraId="1392DE2E" w14:textId="77777777" w:rsidR="008526F4" w:rsidRPr="00E23417" w:rsidRDefault="008526F4">
      <w:pPr>
        <w:pStyle w:val="FORMATTEXT"/>
        <w:ind w:firstLine="568"/>
        <w:jc w:val="both"/>
        <w:rPr>
          <w:rFonts w:ascii="Times New Roman" w:hAnsi="Times New Roman" w:cs="Times New Roman"/>
        </w:rPr>
      </w:pPr>
    </w:p>
    <w:p w14:paraId="046253E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13.44 Компрессорная станция, обслуживающая кессонные работы, должна иметь резервные компрессоры суммарной производительностью не менее производительности самого мощного из числа рабочих компрессоров.</w:t>
      </w:r>
    </w:p>
    <w:p w14:paraId="4B3A239B" w14:textId="77777777" w:rsidR="008526F4" w:rsidRPr="00E23417" w:rsidRDefault="008526F4">
      <w:pPr>
        <w:pStyle w:val="FORMATTEXT"/>
        <w:ind w:firstLine="568"/>
        <w:jc w:val="both"/>
        <w:rPr>
          <w:rFonts w:ascii="Times New Roman" w:hAnsi="Times New Roman" w:cs="Times New Roman"/>
        </w:rPr>
      </w:pPr>
    </w:p>
    <w:p w14:paraId="1074C4D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13.45 Способы и последовательность разработки грунта в кессоне, устанавливаемые в ППР, должны обеспечивать равномерное опускание кессона и предотвращение прорывов воздуха из рабочей камеры.</w:t>
      </w:r>
    </w:p>
    <w:p w14:paraId="6AB0CD56" w14:textId="77777777" w:rsidR="008526F4" w:rsidRPr="00E23417" w:rsidRDefault="008526F4">
      <w:pPr>
        <w:pStyle w:val="FORMATTEXT"/>
        <w:ind w:firstLine="568"/>
        <w:jc w:val="both"/>
        <w:rPr>
          <w:rFonts w:ascii="Times New Roman" w:hAnsi="Times New Roman" w:cs="Times New Roman"/>
        </w:rPr>
      </w:pPr>
    </w:p>
    <w:p w14:paraId="1BC25CE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13.46 При недостаточности сил бокового трения кессоны следует поддерживать шпальными клетками, устанавливаемыми на песчаные подушки и упирающимися в потолок камеры кессона.</w:t>
      </w:r>
    </w:p>
    <w:p w14:paraId="0A729250" w14:textId="77777777" w:rsidR="008526F4" w:rsidRPr="00E23417" w:rsidRDefault="008526F4">
      <w:pPr>
        <w:pStyle w:val="FORMATTEXT"/>
        <w:ind w:firstLine="568"/>
        <w:jc w:val="both"/>
        <w:rPr>
          <w:rFonts w:ascii="Times New Roman" w:hAnsi="Times New Roman" w:cs="Times New Roman"/>
        </w:rPr>
      </w:pPr>
    </w:p>
    <w:p w14:paraId="6863C7B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Необходимость установки клеток, их число, способы и последовательность их перестановки установлены в ППР.</w:t>
      </w:r>
    </w:p>
    <w:p w14:paraId="56F1FB0B" w14:textId="77777777" w:rsidR="008526F4" w:rsidRPr="00E23417" w:rsidRDefault="008526F4">
      <w:pPr>
        <w:pStyle w:val="FORMATTEXT"/>
        <w:ind w:firstLine="568"/>
        <w:jc w:val="both"/>
        <w:rPr>
          <w:rFonts w:ascii="Times New Roman" w:hAnsi="Times New Roman" w:cs="Times New Roman"/>
        </w:rPr>
      </w:pPr>
    </w:p>
    <w:p w14:paraId="1C38B1F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13.47 Зависание кессонов допускается устранять форсированной посадкой - временным резким понижением давления в камере кессона, но не более чем на 50%. Пребывание людей в камере кессона при форсированной посадке запрещается.</w:t>
      </w:r>
    </w:p>
    <w:p w14:paraId="4610D3FB" w14:textId="77777777" w:rsidR="008526F4" w:rsidRPr="00E23417" w:rsidRDefault="008526F4">
      <w:pPr>
        <w:pStyle w:val="FORMATTEXT"/>
        <w:ind w:firstLine="568"/>
        <w:jc w:val="both"/>
        <w:rPr>
          <w:rFonts w:ascii="Times New Roman" w:hAnsi="Times New Roman" w:cs="Times New Roman"/>
        </w:rPr>
      </w:pPr>
    </w:p>
    <w:p w14:paraId="0EA1304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13.48 Решение о пригодности опускных колодцев и кессонов, получивших смещения, перекосы и другие отклонения от РД, превышающие установленные допуски, принимают по согласованию с проектной организацией и заказчиком.</w:t>
      </w:r>
    </w:p>
    <w:p w14:paraId="58C6FE4B" w14:textId="77777777" w:rsidR="008526F4" w:rsidRPr="00E23417" w:rsidRDefault="008526F4">
      <w:pPr>
        <w:pStyle w:val="FORMATTEXT"/>
        <w:ind w:firstLine="568"/>
        <w:jc w:val="both"/>
        <w:rPr>
          <w:rFonts w:ascii="Times New Roman" w:hAnsi="Times New Roman" w:cs="Times New Roman"/>
        </w:rPr>
      </w:pPr>
    </w:p>
    <w:p w14:paraId="65167AE8" w14:textId="77777777" w:rsidR="008526F4" w:rsidRPr="00E23417" w:rsidRDefault="008526F4">
      <w:pPr>
        <w:pStyle w:val="FORMATTEXT"/>
        <w:ind w:firstLine="568"/>
        <w:jc w:val="both"/>
        <w:rPr>
          <w:rFonts w:ascii="Times New Roman" w:hAnsi="Times New Roman" w:cs="Times New Roman"/>
        </w:rPr>
      </w:pPr>
    </w:p>
    <w:p w14:paraId="2A75F332"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lastRenderedPageBreak/>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214 Сооружения, возводимые способом \"стена в грунте\"</w:instrText>
      </w:r>
      <w:r w:rsidRPr="00E23417">
        <w:rPr>
          <w:rFonts w:ascii="Times New Roman" w:hAnsi="Times New Roman" w:cs="Times New Roman"/>
        </w:rPr>
        <w:instrText>"</w:instrText>
      </w:r>
      <w:r>
        <w:rPr>
          <w:rFonts w:ascii="Times New Roman" w:hAnsi="Times New Roman" w:cs="Times New Roman"/>
        </w:rPr>
        <w:fldChar w:fldCharType="end"/>
      </w:r>
    </w:p>
    <w:p w14:paraId="09FF81A3" w14:textId="77777777" w:rsidR="008526F4" w:rsidRPr="00E23417" w:rsidRDefault="008526F4">
      <w:pPr>
        <w:pStyle w:val="HEADERTEXT"/>
        <w:rPr>
          <w:rFonts w:ascii="Times New Roman" w:hAnsi="Times New Roman" w:cs="Times New Roman"/>
          <w:b/>
          <w:bCs/>
          <w:color w:val="auto"/>
        </w:rPr>
      </w:pPr>
    </w:p>
    <w:p w14:paraId="2A1CEDBC"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14 Сооружения, возводимые способом "стена в грунте"</w:t>
      </w:r>
    </w:p>
    <w:p w14:paraId="32D8FC85" w14:textId="77777777" w:rsidR="008526F4" w:rsidRPr="00E23417" w:rsidRDefault="00876A94">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E23417">
        <w:rPr>
          <w:rFonts w:ascii="Times New Roman" w:hAnsi="Times New Roman" w:cs="Times New Roman"/>
          <w:b/>
          <w:bCs/>
          <w:color w:val="auto"/>
        </w:rPr>
        <w:instrText xml:space="preserve">tc </w:instrText>
      </w:r>
      <w:r w:rsidR="008526F4" w:rsidRPr="00E23417">
        <w:rPr>
          <w:rFonts w:ascii="Times New Roman" w:hAnsi="Times New Roman" w:cs="Times New Roman"/>
          <w:b/>
          <w:bCs/>
          <w:color w:val="auto"/>
        </w:rPr>
        <w:instrText xml:space="preserve"> \l 0 </w:instrText>
      </w:r>
      <w:r w:rsidRPr="00E23417">
        <w:rPr>
          <w:rFonts w:ascii="Times New Roman" w:hAnsi="Times New Roman" w:cs="Times New Roman"/>
          <w:b/>
          <w:bCs/>
          <w:color w:val="auto"/>
        </w:rPr>
        <w:instrText>"</w:instrText>
      </w:r>
      <w:r w:rsidR="008526F4" w:rsidRPr="00E23417">
        <w:rPr>
          <w:rFonts w:ascii="Times New Roman" w:hAnsi="Times New Roman" w:cs="Times New Roman"/>
          <w:b/>
          <w:bCs/>
          <w:color w:val="auto"/>
        </w:rPr>
        <w:instrText>314.1 Общие требования</w:instrText>
      </w:r>
      <w:r w:rsidRPr="00E23417">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495C4F23" w14:textId="77777777" w:rsidR="008526F4" w:rsidRPr="00E23417" w:rsidRDefault="008526F4">
      <w:pPr>
        <w:pStyle w:val="HEADERTEXT"/>
        <w:rPr>
          <w:rFonts w:ascii="Times New Roman" w:hAnsi="Times New Roman" w:cs="Times New Roman"/>
          <w:b/>
          <w:bCs/>
          <w:color w:val="auto"/>
        </w:rPr>
      </w:pPr>
    </w:p>
    <w:p w14:paraId="7554BCDD"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14.1 Общие требования </w:t>
      </w:r>
    </w:p>
    <w:p w14:paraId="4EDE719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14.1.1 Выбор способа разработки грунтовых выработок (скважины, траншеи) для возведения стены в грунте следует производить в зависимости от назначения сооружения, глубины его заложения, инженерно-геологических условий участка строительства, расстояния до существующих сооружений и допускаемых осадок последних.</w:t>
      </w:r>
    </w:p>
    <w:p w14:paraId="46B922F2" w14:textId="77777777" w:rsidR="008526F4" w:rsidRPr="00E23417" w:rsidRDefault="008526F4">
      <w:pPr>
        <w:pStyle w:val="FORMATTEXT"/>
        <w:ind w:firstLine="568"/>
        <w:jc w:val="both"/>
        <w:rPr>
          <w:rFonts w:ascii="Times New Roman" w:hAnsi="Times New Roman" w:cs="Times New Roman"/>
        </w:rPr>
      </w:pPr>
    </w:p>
    <w:p w14:paraId="477E7D5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14.1.2 Разработку грунтовых выработок следует производить специализированными механизмами: буровыми, грейферными или фрезерными. При устройстве противофильтрационных завес разработку грунтовых выработок в виде траншей также можно осуществлять специально переоборудованными (удлиненная рукоять, суженый ковш) общестроительными землеройными механизмами (экскаваторами), а также драглайнами.</w:t>
      </w:r>
    </w:p>
    <w:p w14:paraId="5A9C8F16" w14:textId="77777777" w:rsidR="008526F4" w:rsidRPr="00E23417" w:rsidRDefault="008526F4">
      <w:pPr>
        <w:pStyle w:val="FORMATTEXT"/>
        <w:ind w:firstLine="568"/>
        <w:jc w:val="both"/>
        <w:rPr>
          <w:rFonts w:ascii="Times New Roman" w:hAnsi="Times New Roman" w:cs="Times New Roman"/>
        </w:rPr>
      </w:pPr>
    </w:p>
    <w:p w14:paraId="432A163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14.1.3 В зависимости от назначения сооружения разрабатываемые грунтовые выработки заполняются монолитным бетоном и железобетоном, сборными железобетонными конструкциями, противофильтрационным материалом (глиной или смесью глины с цементом). Заполнение выработки также может быть комбинированным - сборно-монолитным.</w:t>
      </w:r>
    </w:p>
    <w:p w14:paraId="40A2D994" w14:textId="77777777" w:rsidR="008526F4" w:rsidRPr="00E23417" w:rsidRDefault="008526F4">
      <w:pPr>
        <w:pStyle w:val="FORMATTEXT"/>
        <w:ind w:firstLine="568"/>
        <w:jc w:val="both"/>
        <w:rPr>
          <w:rFonts w:ascii="Times New Roman" w:hAnsi="Times New Roman" w:cs="Times New Roman"/>
        </w:rPr>
      </w:pPr>
    </w:p>
    <w:p w14:paraId="4281D2F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14.1.4 Ширина и глубина грунтовых выработок ограничены возможностями применяемых землеройных механизмов. Ширина выработок может быть в пределах от 0,4 до 2 м, глубина - от 4 до 50 м и более. Устройство выработок глубиной менее 4 м для возведения "стены в грунте" в большинстве случаев экономически нецелесообразно.</w:t>
      </w:r>
    </w:p>
    <w:p w14:paraId="098628AB" w14:textId="77777777" w:rsidR="008526F4" w:rsidRPr="00E23417" w:rsidRDefault="008526F4">
      <w:pPr>
        <w:pStyle w:val="FORMATTEXT"/>
        <w:ind w:firstLine="568"/>
        <w:jc w:val="both"/>
        <w:rPr>
          <w:rFonts w:ascii="Times New Roman" w:hAnsi="Times New Roman" w:cs="Times New Roman"/>
        </w:rPr>
      </w:pPr>
    </w:p>
    <w:p w14:paraId="7AD2D5A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14.1.5 Применение способа "стена в грунте" может быть ограничено наличием грунтов с кавернами и пустотами (карст), рыхлых насыпных грунтов, неустойчивых грунтов типа плывунов и водонасыщенных илов, трещиноватых скальных пород, включением валунов и обломков строительных конструкций, подземных коммуникаций и других препятствий.</w:t>
      </w:r>
    </w:p>
    <w:p w14:paraId="055C3879" w14:textId="77777777" w:rsidR="008526F4" w:rsidRPr="00E23417" w:rsidRDefault="008526F4">
      <w:pPr>
        <w:pStyle w:val="FORMATTEXT"/>
        <w:ind w:firstLine="568"/>
        <w:jc w:val="both"/>
        <w:rPr>
          <w:rFonts w:ascii="Times New Roman" w:hAnsi="Times New Roman" w:cs="Times New Roman"/>
        </w:rPr>
      </w:pPr>
    </w:p>
    <w:p w14:paraId="3DEF3FB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проектировании "стены в грунте" в таких условиях следует предусматривать превентивные мероприятия по стабилизации неустойчивых грунтов, противокарстовые мероприятия для защиты от технологических воздействий. Превентивные мероприятия в зависимости от их назначения следует выполнять либо до начала работ по строительству "стены в грунте", либо в процессе ее строительства, либо комбинируя сроки этих работ.</w:t>
      </w:r>
    </w:p>
    <w:p w14:paraId="1E6C2D71" w14:textId="77777777" w:rsidR="008526F4" w:rsidRPr="00E23417" w:rsidRDefault="008526F4">
      <w:pPr>
        <w:pStyle w:val="FORMATTEXT"/>
        <w:ind w:firstLine="568"/>
        <w:jc w:val="both"/>
        <w:rPr>
          <w:rFonts w:ascii="Times New Roman" w:hAnsi="Times New Roman" w:cs="Times New Roman"/>
        </w:rPr>
      </w:pPr>
    </w:p>
    <w:p w14:paraId="3718195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14.1.6 Разработку грунтовых выработок, как правило, следует производить под защитой раствора, удерживающего их стенки от обрушения. В качестве таких растворов используют глинистые растворы (глинистые суспензии), полимерно-бентонитовые и полимерные растворы.</w:t>
      </w:r>
    </w:p>
    <w:p w14:paraId="3291483F" w14:textId="77777777" w:rsidR="008526F4" w:rsidRPr="00E23417" w:rsidRDefault="008526F4">
      <w:pPr>
        <w:pStyle w:val="FORMATTEXT"/>
        <w:ind w:firstLine="568"/>
        <w:jc w:val="both"/>
        <w:rPr>
          <w:rFonts w:ascii="Times New Roman" w:hAnsi="Times New Roman" w:cs="Times New Roman"/>
        </w:rPr>
      </w:pPr>
    </w:p>
    <w:p w14:paraId="0A8D555C" w14:textId="3D5F5510"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14.1.7 В сухих устойчивых грунтах разработку грунтовых выработок при их небольшой глубине (глинистые грунты с показателем текучести </w:t>
      </w:r>
      <w:r w:rsidR="004E004F" w:rsidRPr="00E23417">
        <w:rPr>
          <w:rFonts w:ascii="Times New Roman" w:hAnsi="Times New Roman" w:cs="Times New Roman"/>
          <w:noProof/>
          <w:position w:val="-10"/>
        </w:rPr>
        <w:drawing>
          <wp:inline distT="0" distB="0" distL="0" distR="0" wp14:anchorId="74C7F7DA" wp14:editId="72E103E5">
            <wp:extent cx="334645" cy="21844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E23417">
        <w:rPr>
          <w:rFonts w:ascii="Times New Roman" w:hAnsi="Times New Roman" w:cs="Times New Roman"/>
        </w:rPr>
        <w:t>0,25 и глубине выработки от 5 до 7 м) можно производить без применения глинистого раствора.</w:t>
      </w:r>
    </w:p>
    <w:p w14:paraId="6B104DF0" w14:textId="77777777" w:rsidR="008526F4" w:rsidRPr="00E23417" w:rsidRDefault="008526F4">
      <w:pPr>
        <w:pStyle w:val="FORMATTEXT"/>
        <w:ind w:firstLine="568"/>
        <w:jc w:val="both"/>
        <w:rPr>
          <w:rFonts w:ascii="Times New Roman" w:hAnsi="Times New Roman" w:cs="Times New Roman"/>
        </w:rPr>
      </w:pPr>
    </w:p>
    <w:p w14:paraId="6B8ACDC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14.1.8 Для приготовления глинистых растворов (глинистых суспензий) должны использовать бентонитовые глины, а при их отсутствии - местные глины, удовлетворяющие требованиям, приведенным в таблице 14.1.</w:t>
      </w:r>
    </w:p>
    <w:p w14:paraId="4704F9D3" w14:textId="77777777" w:rsidR="008526F4" w:rsidRPr="00E23417" w:rsidRDefault="008526F4">
      <w:pPr>
        <w:pStyle w:val="FORMATTEXT"/>
        <w:ind w:firstLine="568"/>
        <w:jc w:val="both"/>
        <w:rPr>
          <w:rFonts w:ascii="Times New Roman" w:hAnsi="Times New Roman" w:cs="Times New Roman"/>
        </w:rPr>
      </w:pPr>
    </w:p>
    <w:p w14:paraId="24F0E5DA" w14:textId="77777777" w:rsidR="008526F4" w:rsidRPr="00E23417" w:rsidRDefault="008526F4">
      <w:pPr>
        <w:pStyle w:val="FORMATTEXT"/>
        <w:jc w:val="both"/>
        <w:rPr>
          <w:rFonts w:ascii="Times New Roman" w:hAnsi="Times New Roman" w:cs="Times New Roman"/>
        </w:rPr>
      </w:pPr>
    </w:p>
    <w:p w14:paraId="48AE99A3" w14:textId="77777777" w:rsidR="008526F4" w:rsidRPr="00E23417" w:rsidRDefault="008526F4">
      <w:pPr>
        <w:pStyle w:val="FORMATTEXT"/>
        <w:jc w:val="both"/>
        <w:rPr>
          <w:rFonts w:ascii="Times New Roman" w:hAnsi="Times New Roman" w:cs="Times New Roman"/>
        </w:rPr>
      </w:pPr>
    </w:p>
    <w:p w14:paraId="6D48D9F4"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14.1</w:t>
      </w:r>
    </w:p>
    <w:p w14:paraId="1EDE5A62"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00"/>
        <w:gridCol w:w="3300"/>
        <w:gridCol w:w="2100"/>
        <w:gridCol w:w="3150"/>
      </w:tblGrid>
      <w:tr w:rsidR="00E23417" w:rsidRPr="00E23417" w14:paraId="1CFE9007"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3E151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N п.п.</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BB71F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Показатель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0EDD9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Величина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5744F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Контроль (метод и объем) </w:t>
            </w:r>
          </w:p>
        </w:tc>
      </w:tr>
      <w:tr w:rsidR="00E23417" w:rsidRPr="00E23417" w14:paraId="4914E955" w14:textId="77777777">
        <w:tblPrEx>
          <w:tblCellMar>
            <w:top w:w="0" w:type="dxa"/>
            <w:bottom w:w="0" w:type="dxa"/>
          </w:tblCellMar>
        </w:tblPrEx>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E8288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67573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Число пластичности </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89142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менее 0,2 </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D5C5DF" w14:textId="3437D8B0"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Измерительный, три пробы на 500 м</w:t>
            </w:r>
            <w:r w:rsidR="004E004F" w:rsidRPr="00E23417">
              <w:rPr>
                <w:rFonts w:ascii="Times New Roman" w:hAnsi="Times New Roman" w:cs="Times New Roman"/>
                <w:noProof/>
                <w:position w:val="-10"/>
                <w:sz w:val="18"/>
                <w:szCs w:val="18"/>
              </w:rPr>
              <w:drawing>
                <wp:inline distT="0" distB="0" distL="0" distR="0" wp14:anchorId="367C5D68" wp14:editId="5814E23B">
                  <wp:extent cx="102235" cy="21844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из разных мест</w:t>
            </w:r>
          </w:p>
        </w:tc>
      </w:tr>
      <w:tr w:rsidR="00E23417" w:rsidRPr="00E23417" w14:paraId="0FF232D9"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2483C3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683BF29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Содержание частиц размером: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5ED72D93" w14:textId="77777777" w:rsidR="008526F4" w:rsidRPr="00E23417" w:rsidRDefault="008526F4">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FFC579C" w14:textId="77777777" w:rsidR="008526F4" w:rsidRPr="00E23417" w:rsidRDefault="008526F4">
            <w:pPr>
              <w:pStyle w:val="FORMATTEXT"/>
              <w:jc w:val="center"/>
              <w:rPr>
                <w:rFonts w:ascii="Times New Roman" w:hAnsi="Times New Roman" w:cs="Times New Roman"/>
                <w:sz w:val="18"/>
                <w:szCs w:val="18"/>
              </w:rPr>
            </w:pPr>
          </w:p>
          <w:p w14:paraId="0EB9FB81"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42C71679"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59955E09" w14:textId="77777777" w:rsidR="008526F4" w:rsidRPr="00E23417" w:rsidRDefault="008526F4">
            <w:pPr>
              <w:pStyle w:val="FORMATTEXT"/>
              <w:rPr>
                <w:rFonts w:ascii="Times New Roman" w:hAnsi="Times New Roman" w:cs="Times New Roman"/>
                <w:sz w:val="18"/>
                <w:szCs w:val="18"/>
              </w:rPr>
            </w:pP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524569B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крупнее 0,05 мм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4BF67C2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более 10%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A050396" w14:textId="77777777" w:rsidR="008526F4" w:rsidRPr="00E23417" w:rsidRDefault="008526F4">
            <w:pPr>
              <w:pStyle w:val="FORMATTEXT"/>
              <w:jc w:val="center"/>
              <w:rPr>
                <w:rFonts w:ascii="Times New Roman" w:hAnsi="Times New Roman" w:cs="Times New Roman"/>
                <w:sz w:val="18"/>
                <w:szCs w:val="18"/>
              </w:rPr>
            </w:pPr>
          </w:p>
          <w:p w14:paraId="3D676629"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59D19AAF"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AB60927" w14:textId="77777777" w:rsidR="008526F4" w:rsidRPr="00E23417" w:rsidRDefault="008526F4">
            <w:pPr>
              <w:pStyle w:val="FORMATTEXT"/>
              <w:rPr>
                <w:rFonts w:ascii="Times New Roman" w:hAnsi="Times New Roman" w:cs="Times New Roman"/>
                <w:sz w:val="18"/>
                <w:szCs w:val="18"/>
              </w:rPr>
            </w:pP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648A1E4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менее 0,005 мм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21B815A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менее 30%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E22B627" w14:textId="77777777" w:rsidR="008526F4" w:rsidRPr="00E23417" w:rsidRDefault="008526F4">
            <w:pPr>
              <w:pStyle w:val="FORMATTEXT"/>
              <w:jc w:val="center"/>
              <w:rPr>
                <w:rFonts w:ascii="Times New Roman" w:hAnsi="Times New Roman" w:cs="Times New Roman"/>
                <w:sz w:val="18"/>
                <w:szCs w:val="18"/>
              </w:rPr>
            </w:pPr>
          </w:p>
          <w:p w14:paraId="04B2C8E5"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66A1A9C4" w14:textId="77777777">
        <w:tblPrEx>
          <w:tblCellMar>
            <w:top w:w="0" w:type="dxa"/>
            <w:bottom w:w="0" w:type="dxa"/>
          </w:tblCellMar>
        </w:tblPrEx>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9280CD4" w14:textId="77777777" w:rsidR="008526F4" w:rsidRPr="00E23417" w:rsidRDefault="008526F4">
            <w:pPr>
              <w:pStyle w:val="FORMATTEXT"/>
              <w:rPr>
                <w:rFonts w:ascii="Times New Roman" w:hAnsi="Times New Roman" w:cs="Times New Roman"/>
                <w:sz w:val="18"/>
                <w:szCs w:val="18"/>
              </w:rPr>
            </w:pP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081186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менее 0,001 мм </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391024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менее 10% </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D112ABF" w14:textId="77777777" w:rsidR="008526F4" w:rsidRPr="00E23417" w:rsidRDefault="008526F4">
            <w:pPr>
              <w:pStyle w:val="FORMATTEXT"/>
              <w:jc w:val="center"/>
              <w:rPr>
                <w:rFonts w:ascii="Times New Roman" w:hAnsi="Times New Roman" w:cs="Times New Roman"/>
                <w:sz w:val="18"/>
                <w:szCs w:val="18"/>
              </w:rPr>
            </w:pPr>
          </w:p>
        </w:tc>
      </w:tr>
    </w:tbl>
    <w:p w14:paraId="62FAAFE0"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4639FEE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14.1.9 Приготовленный глинистый раствор должен удовлетворять требованиям, изложенным в таблице 14.2.</w:t>
      </w:r>
    </w:p>
    <w:p w14:paraId="39F4347D" w14:textId="77777777" w:rsidR="008526F4" w:rsidRPr="00E23417" w:rsidRDefault="008526F4">
      <w:pPr>
        <w:pStyle w:val="FORMATTEXT"/>
        <w:ind w:firstLine="568"/>
        <w:jc w:val="both"/>
        <w:rPr>
          <w:rFonts w:ascii="Times New Roman" w:hAnsi="Times New Roman" w:cs="Times New Roman"/>
        </w:rPr>
      </w:pPr>
    </w:p>
    <w:p w14:paraId="688E7A12" w14:textId="77777777" w:rsidR="008526F4" w:rsidRPr="00E23417" w:rsidRDefault="008526F4">
      <w:pPr>
        <w:pStyle w:val="FORMATTEXT"/>
        <w:jc w:val="both"/>
        <w:rPr>
          <w:rFonts w:ascii="Times New Roman" w:hAnsi="Times New Roman" w:cs="Times New Roman"/>
        </w:rPr>
      </w:pPr>
    </w:p>
    <w:p w14:paraId="3CEDFC80" w14:textId="77777777" w:rsidR="008526F4" w:rsidRPr="00E23417" w:rsidRDefault="008526F4">
      <w:pPr>
        <w:pStyle w:val="FORMATTEXT"/>
        <w:jc w:val="both"/>
        <w:rPr>
          <w:rFonts w:ascii="Times New Roman" w:hAnsi="Times New Roman" w:cs="Times New Roman"/>
        </w:rPr>
      </w:pPr>
    </w:p>
    <w:p w14:paraId="10FC8CED"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14.2</w:t>
      </w:r>
    </w:p>
    <w:p w14:paraId="43B70C15"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00"/>
        <w:gridCol w:w="3900"/>
        <w:gridCol w:w="2400"/>
        <w:gridCol w:w="2250"/>
      </w:tblGrid>
      <w:tr w:rsidR="00E23417" w:rsidRPr="00E23417" w14:paraId="5930E586"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574D0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N п.п. </w:t>
            </w:r>
          </w:p>
        </w:tc>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32153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Показатель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65213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Величина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B74DC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Контроль (метод и объем)</w:t>
            </w:r>
          </w:p>
        </w:tc>
      </w:tr>
      <w:tr w:rsidR="00E23417" w:rsidRPr="00E23417" w14:paraId="1D8F30CB" w14:textId="77777777">
        <w:tblPrEx>
          <w:tblCellMar>
            <w:top w:w="0" w:type="dxa"/>
            <w:bottom w:w="0" w:type="dxa"/>
          </w:tblCellMar>
        </w:tblPrEx>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E2321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A8E2E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Плотность раствора:</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161230" w14:textId="77777777" w:rsidR="008526F4" w:rsidRPr="00E23417" w:rsidRDefault="008526F4">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C4737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каждый замес </w:t>
            </w:r>
          </w:p>
        </w:tc>
      </w:tr>
      <w:tr w:rsidR="00E23417" w:rsidRPr="00E23417" w14:paraId="6EA3C697"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194F9FEF" w14:textId="77777777" w:rsidR="008526F4" w:rsidRPr="00E23417" w:rsidRDefault="008526F4">
            <w:pPr>
              <w:pStyle w:val="FORMATTEXT"/>
              <w:rPr>
                <w:rFonts w:ascii="Times New Roman" w:hAnsi="Times New Roman" w:cs="Times New Roman"/>
                <w:sz w:val="18"/>
                <w:szCs w:val="18"/>
              </w:rPr>
            </w:pP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1EB7528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 бентонитовых глин</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79E6533E" w14:textId="25EC7FDF"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От 1,03* до 1,10 г/см</w:t>
            </w:r>
            <w:r w:rsidR="004E004F" w:rsidRPr="00E23417">
              <w:rPr>
                <w:rFonts w:ascii="Times New Roman" w:hAnsi="Times New Roman" w:cs="Times New Roman"/>
                <w:noProof/>
                <w:position w:val="-10"/>
                <w:sz w:val="18"/>
                <w:szCs w:val="18"/>
              </w:rPr>
              <w:drawing>
                <wp:inline distT="0" distB="0" distL="0" distR="0" wp14:anchorId="5C183852" wp14:editId="4D0DCFDF">
                  <wp:extent cx="102235" cy="21844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14146CEF" w14:textId="77777777" w:rsidR="008526F4" w:rsidRPr="00E23417" w:rsidRDefault="008526F4">
            <w:pPr>
              <w:pStyle w:val="FORMATTEXT"/>
              <w:rPr>
                <w:rFonts w:ascii="Times New Roman" w:hAnsi="Times New Roman" w:cs="Times New Roman"/>
                <w:sz w:val="18"/>
                <w:szCs w:val="18"/>
              </w:rPr>
            </w:pPr>
          </w:p>
        </w:tc>
      </w:tr>
      <w:tr w:rsidR="00E23417" w:rsidRPr="00E23417" w14:paraId="15AA1CD7"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1C0690C9" w14:textId="77777777" w:rsidR="008526F4" w:rsidRPr="00E23417" w:rsidRDefault="008526F4">
            <w:pPr>
              <w:pStyle w:val="FORMATTEXT"/>
              <w:rPr>
                <w:rFonts w:ascii="Times New Roman" w:hAnsi="Times New Roman" w:cs="Times New Roman"/>
                <w:sz w:val="18"/>
                <w:szCs w:val="18"/>
              </w:rPr>
            </w:pP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42ED214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местных глин</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1E2335E1" w14:textId="358A68D8"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От 1,10 до 1,30 г/см</w:t>
            </w:r>
            <w:r w:rsidR="004E004F" w:rsidRPr="00E23417">
              <w:rPr>
                <w:rFonts w:ascii="Times New Roman" w:hAnsi="Times New Roman" w:cs="Times New Roman"/>
                <w:noProof/>
                <w:position w:val="-10"/>
                <w:sz w:val="18"/>
                <w:szCs w:val="18"/>
              </w:rPr>
              <w:drawing>
                <wp:inline distT="0" distB="0" distL="0" distR="0" wp14:anchorId="28357DF4" wp14:editId="40526F73">
                  <wp:extent cx="102235" cy="21844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47D6C757" w14:textId="77777777" w:rsidR="008526F4" w:rsidRPr="00E23417" w:rsidRDefault="008526F4">
            <w:pPr>
              <w:pStyle w:val="FORMATTEXT"/>
              <w:rPr>
                <w:rFonts w:ascii="Times New Roman" w:hAnsi="Times New Roman" w:cs="Times New Roman"/>
                <w:sz w:val="18"/>
                <w:szCs w:val="18"/>
              </w:rPr>
            </w:pPr>
          </w:p>
        </w:tc>
      </w:tr>
      <w:tr w:rsidR="00E23417" w:rsidRPr="00E23417" w14:paraId="73A14187"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A211B7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2327FA1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Содержание песка</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4FB1942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более 4%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6A8E640D" w14:textId="77777777" w:rsidR="008526F4" w:rsidRPr="00E23417" w:rsidRDefault="008526F4">
            <w:pPr>
              <w:pStyle w:val="FORMATTEXT"/>
              <w:rPr>
                <w:rFonts w:ascii="Times New Roman" w:hAnsi="Times New Roman" w:cs="Times New Roman"/>
                <w:sz w:val="18"/>
                <w:szCs w:val="18"/>
              </w:rPr>
            </w:pPr>
          </w:p>
        </w:tc>
      </w:tr>
      <w:tr w:rsidR="00E23417" w:rsidRPr="00E23417" w14:paraId="65AC798E"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0C5BCD1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38D76DF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Вязкость по СПВ-5</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3BA2F75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18 до 30 с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5F8D26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 же, один раз в смену, из накопительной емкости</w:t>
            </w:r>
          </w:p>
        </w:tc>
      </w:tr>
      <w:tr w:rsidR="00E23417" w:rsidRPr="00E23417" w14:paraId="121FFC12"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24C02902" w14:textId="77777777" w:rsidR="008526F4" w:rsidRPr="00E23417" w:rsidRDefault="008526F4">
            <w:pPr>
              <w:pStyle w:val="FORMATTEXT"/>
              <w:rPr>
                <w:rFonts w:ascii="Times New Roman" w:hAnsi="Times New Roman" w:cs="Times New Roman"/>
                <w:sz w:val="18"/>
                <w:szCs w:val="18"/>
              </w:rPr>
            </w:pP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7AF2053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или воронкой Марша</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31BE365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30 до 35 с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69378616" w14:textId="77777777" w:rsidR="008526F4" w:rsidRPr="00E23417" w:rsidRDefault="008526F4">
            <w:pPr>
              <w:pStyle w:val="FORMATTEXT"/>
              <w:rPr>
                <w:rFonts w:ascii="Times New Roman" w:hAnsi="Times New Roman" w:cs="Times New Roman"/>
                <w:sz w:val="18"/>
                <w:szCs w:val="18"/>
              </w:rPr>
            </w:pPr>
          </w:p>
        </w:tc>
      </w:tr>
      <w:tr w:rsidR="00E23417" w:rsidRPr="00E23417" w14:paraId="4F38A9BC"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7015FE9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16D53F6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Расплыв по конусу АзНИИ</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0DEE03C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12 до 18 см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F14777B" w14:textId="77777777" w:rsidR="008526F4" w:rsidRPr="00E23417" w:rsidRDefault="008526F4">
            <w:pPr>
              <w:pStyle w:val="FORMATTEXT"/>
              <w:rPr>
                <w:rFonts w:ascii="Times New Roman" w:hAnsi="Times New Roman" w:cs="Times New Roman"/>
                <w:sz w:val="18"/>
                <w:szCs w:val="18"/>
              </w:rPr>
            </w:pPr>
          </w:p>
        </w:tc>
      </w:tr>
      <w:tr w:rsidR="00E23417" w:rsidRPr="00E23417" w14:paraId="62B241B6"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BD47B7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3191933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Стабильность</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38C8AE85" w14:textId="58A03C8F"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 более 0,02 г/см</w:t>
            </w:r>
            <w:r w:rsidR="004E004F" w:rsidRPr="00E23417">
              <w:rPr>
                <w:rFonts w:ascii="Times New Roman" w:hAnsi="Times New Roman" w:cs="Times New Roman"/>
                <w:noProof/>
                <w:position w:val="-10"/>
                <w:sz w:val="18"/>
                <w:szCs w:val="18"/>
              </w:rPr>
              <w:drawing>
                <wp:inline distT="0" distB="0" distL="0" distR="0" wp14:anchorId="272DBD27" wp14:editId="5D386C51">
                  <wp:extent cx="102235" cy="21844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05DBF77E" w14:textId="77777777" w:rsidR="008526F4" w:rsidRPr="00E23417" w:rsidRDefault="008526F4">
            <w:pPr>
              <w:pStyle w:val="FORMATTEXT"/>
              <w:rPr>
                <w:rFonts w:ascii="Times New Roman" w:hAnsi="Times New Roman" w:cs="Times New Roman"/>
                <w:sz w:val="18"/>
                <w:szCs w:val="18"/>
              </w:rPr>
            </w:pPr>
          </w:p>
        </w:tc>
      </w:tr>
      <w:tr w:rsidR="00E23417" w:rsidRPr="00E23417" w14:paraId="0BA6F64D"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B8FD20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0778905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Суточный отстой воды</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3746059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более 4%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14513D3C" w14:textId="77777777" w:rsidR="008526F4" w:rsidRPr="00E23417" w:rsidRDefault="008526F4">
            <w:pPr>
              <w:pStyle w:val="FORMATTEXT"/>
              <w:rPr>
                <w:rFonts w:ascii="Times New Roman" w:hAnsi="Times New Roman" w:cs="Times New Roman"/>
                <w:sz w:val="18"/>
                <w:szCs w:val="18"/>
              </w:rPr>
            </w:pPr>
          </w:p>
        </w:tc>
      </w:tr>
      <w:tr w:rsidR="00E23417" w:rsidRPr="00E23417" w14:paraId="161EEEA3"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1F4390B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7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7E144EF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Водоотдача за 30 мин</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6C255ACD" w14:textId="5689B326"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 более 30 см</w:t>
            </w:r>
            <w:r w:rsidR="004E004F" w:rsidRPr="00E23417">
              <w:rPr>
                <w:rFonts w:ascii="Times New Roman" w:hAnsi="Times New Roman" w:cs="Times New Roman"/>
                <w:noProof/>
                <w:position w:val="-10"/>
                <w:sz w:val="18"/>
                <w:szCs w:val="18"/>
              </w:rPr>
              <w:drawing>
                <wp:inline distT="0" distB="0" distL="0" distR="0" wp14:anchorId="20BE4DE6" wp14:editId="025373AF">
                  <wp:extent cx="102235" cy="21844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0194FFF" w14:textId="77777777" w:rsidR="008526F4" w:rsidRPr="00E23417" w:rsidRDefault="008526F4">
            <w:pPr>
              <w:pStyle w:val="FORMATTEXT"/>
              <w:rPr>
                <w:rFonts w:ascii="Times New Roman" w:hAnsi="Times New Roman" w:cs="Times New Roman"/>
                <w:sz w:val="18"/>
                <w:szCs w:val="18"/>
              </w:rPr>
            </w:pPr>
          </w:p>
        </w:tc>
      </w:tr>
      <w:tr w:rsidR="00E23417" w:rsidRPr="00E23417" w14:paraId="3307E66E"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BB5A69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8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42C43A8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Толщина глинистой корки</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7D073BA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более 4 мм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1988E00C" w14:textId="77777777" w:rsidR="008526F4" w:rsidRPr="00E23417" w:rsidRDefault="008526F4">
            <w:pPr>
              <w:pStyle w:val="FORMATTEXT"/>
              <w:rPr>
                <w:rFonts w:ascii="Times New Roman" w:hAnsi="Times New Roman" w:cs="Times New Roman"/>
                <w:sz w:val="18"/>
                <w:szCs w:val="18"/>
              </w:rPr>
            </w:pPr>
          </w:p>
        </w:tc>
      </w:tr>
      <w:tr w:rsidR="00E23417" w:rsidRPr="00E23417" w14:paraId="40A255E4"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511FDB0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9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4E22B04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Статическое напряжение сдвига (СНС) через 10 мин</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23D15CA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0,1 до 0,5 Па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31DB2EE2" w14:textId="77777777" w:rsidR="008526F4" w:rsidRPr="00E23417" w:rsidRDefault="008526F4">
            <w:pPr>
              <w:pStyle w:val="FORMATTEXT"/>
              <w:rPr>
                <w:rFonts w:ascii="Times New Roman" w:hAnsi="Times New Roman" w:cs="Times New Roman"/>
                <w:sz w:val="18"/>
                <w:szCs w:val="18"/>
              </w:rPr>
            </w:pPr>
          </w:p>
        </w:tc>
      </w:tr>
      <w:tr w:rsidR="00E23417" w:rsidRPr="00E23417" w14:paraId="1F0FB406" w14:textId="77777777">
        <w:tblPrEx>
          <w:tblCellMar>
            <w:top w:w="0" w:type="dxa"/>
            <w:bottom w:w="0" w:type="dxa"/>
          </w:tblCellMar>
        </w:tblPrEx>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C5D1B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60C053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Водородный показатель реакции среды (рН)</w:t>
            </w: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30183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8 до 11 </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1DFA14" w14:textId="77777777" w:rsidR="008526F4" w:rsidRPr="00E23417" w:rsidRDefault="008526F4">
            <w:pPr>
              <w:pStyle w:val="FORMATTEXT"/>
              <w:rPr>
                <w:rFonts w:ascii="Times New Roman" w:hAnsi="Times New Roman" w:cs="Times New Roman"/>
                <w:sz w:val="18"/>
                <w:szCs w:val="18"/>
              </w:rPr>
            </w:pPr>
          </w:p>
        </w:tc>
      </w:tr>
      <w:tr w:rsidR="00E23417" w:rsidRPr="00E23417" w14:paraId="3D550D10" w14:textId="77777777">
        <w:tblPrEx>
          <w:tblCellMar>
            <w:top w:w="0" w:type="dxa"/>
            <w:bottom w:w="0" w:type="dxa"/>
          </w:tblCellMar>
        </w:tblPrEx>
        <w:tc>
          <w:tcPr>
            <w:tcW w:w="9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7A0D17" w14:textId="39521DFA"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При использовании полимерных добавок плотность растворов может быть снижена до 1,02 г/см</w:t>
            </w:r>
            <w:r w:rsidR="004E004F" w:rsidRPr="00E23417">
              <w:rPr>
                <w:rFonts w:ascii="Times New Roman" w:hAnsi="Times New Roman" w:cs="Times New Roman"/>
                <w:noProof/>
                <w:position w:val="-10"/>
                <w:sz w:val="18"/>
                <w:szCs w:val="18"/>
              </w:rPr>
              <w:drawing>
                <wp:inline distT="0" distB="0" distL="0" distR="0" wp14:anchorId="3FBF2408" wp14:editId="7B9FB791">
                  <wp:extent cx="102235" cy="21844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w:t>
            </w:r>
          </w:p>
        </w:tc>
      </w:tr>
    </w:tbl>
    <w:p w14:paraId="02E2F343"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579AF9A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14.1.10 Для улучшения свойств глинистых растворов могут применять различные химические реагенты. Перечень наиболее употребляемых реагентов и их назначение приведены в таблице 14.3. Наиболее универсальным и широко применяемым реагентом является кальцинированная сода, служащая для улучшения качества раствора, приготовляемого из глин практически всех видов.</w:t>
      </w:r>
    </w:p>
    <w:p w14:paraId="6F684ADE" w14:textId="77777777" w:rsidR="008526F4" w:rsidRPr="00E23417" w:rsidRDefault="008526F4">
      <w:pPr>
        <w:pStyle w:val="FORMATTEXT"/>
        <w:ind w:firstLine="568"/>
        <w:jc w:val="both"/>
        <w:rPr>
          <w:rFonts w:ascii="Times New Roman" w:hAnsi="Times New Roman" w:cs="Times New Roman"/>
        </w:rPr>
      </w:pPr>
    </w:p>
    <w:p w14:paraId="0F0D1745" w14:textId="77777777" w:rsidR="008526F4" w:rsidRPr="00E23417" w:rsidRDefault="008526F4">
      <w:pPr>
        <w:pStyle w:val="FORMATTEXT"/>
        <w:jc w:val="both"/>
        <w:rPr>
          <w:rFonts w:ascii="Times New Roman" w:hAnsi="Times New Roman" w:cs="Times New Roman"/>
        </w:rPr>
      </w:pPr>
    </w:p>
    <w:p w14:paraId="044265D9" w14:textId="77777777" w:rsidR="008526F4" w:rsidRPr="00E23417" w:rsidRDefault="008526F4">
      <w:pPr>
        <w:pStyle w:val="FORMATTEXT"/>
        <w:jc w:val="both"/>
        <w:rPr>
          <w:rFonts w:ascii="Times New Roman" w:hAnsi="Times New Roman" w:cs="Times New Roman"/>
        </w:rPr>
      </w:pPr>
    </w:p>
    <w:p w14:paraId="0249D6A8"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14.3</w:t>
      </w:r>
    </w:p>
    <w:p w14:paraId="65BC8D92"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00"/>
        <w:gridCol w:w="4050"/>
        <w:gridCol w:w="1800"/>
        <w:gridCol w:w="2700"/>
      </w:tblGrid>
      <w:tr w:rsidR="00E23417" w:rsidRPr="00E23417" w14:paraId="59FE289F"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90102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N п.п.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C796A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Реагент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EB8E9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Количество, % от массы глины</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ADFF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Достигаемый результат </w:t>
            </w:r>
          </w:p>
        </w:tc>
      </w:tr>
      <w:tr w:rsidR="00E23417" w:rsidRPr="00E23417" w14:paraId="43CD74DB" w14:textId="77777777">
        <w:tblPrEx>
          <w:tblCellMar>
            <w:top w:w="0" w:type="dxa"/>
            <w:bottom w:w="0" w:type="dxa"/>
          </w:tblCellMar>
        </w:tblPrEx>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69303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lastRenderedPageBreak/>
              <w:t xml:space="preserve">1 </w:t>
            </w:r>
          </w:p>
        </w:tc>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6B2FEF" w14:textId="23F6C36F"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Кальцинированная сода </w:t>
            </w:r>
            <w:r w:rsidR="004E004F" w:rsidRPr="00E23417">
              <w:rPr>
                <w:rFonts w:ascii="Times New Roman" w:hAnsi="Times New Roman" w:cs="Times New Roman"/>
                <w:noProof/>
                <w:position w:val="-11"/>
                <w:sz w:val="18"/>
                <w:szCs w:val="18"/>
              </w:rPr>
              <w:drawing>
                <wp:inline distT="0" distB="0" distL="0" distR="0" wp14:anchorId="22D61895" wp14:editId="69DB7A7B">
                  <wp:extent cx="579755" cy="2317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9755" cy="231775"/>
                          </a:xfrm>
                          <a:prstGeom prst="rect">
                            <a:avLst/>
                          </a:prstGeom>
                          <a:noFill/>
                          <a:ln>
                            <a:noFill/>
                          </a:ln>
                        </pic:spPr>
                      </pic:pic>
                    </a:graphicData>
                  </a:graphic>
                </wp:inline>
              </w:drawing>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1A8CA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0,25 до 2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93090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Увеличение диспергации глинистых частиц, уменьшение водоотдачи, увеличение СНС и вязкости</w:t>
            </w:r>
          </w:p>
        </w:tc>
      </w:tr>
      <w:tr w:rsidR="00E23417" w:rsidRPr="00E23417" w14:paraId="7C9D6EA3"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C08DB5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3AD2592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Каустическая сода NaOH</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2B3769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0,005 до 0,015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9D8C8D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Снижение вязкости </w:t>
            </w:r>
          </w:p>
        </w:tc>
      </w:tr>
      <w:tr w:rsidR="00E23417" w:rsidRPr="00E23417" w14:paraId="2E427946"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EAA6C8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2B1381D7" w14:textId="0983640C"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Силикат натрия (жидкое стекло) </w:t>
            </w:r>
            <w:r w:rsidR="004E004F" w:rsidRPr="00E23417">
              <w:rPr>
                <w:rFonts w:ascii="Times New Roman" w:hAnsi="Times New Roman" w:cs="Times New Roman"/>
                <w:noProof/>
                <w:position w:val="-10"/>
                <w:sz w:val="18"/>
                <w:szCs w:val="18"/>
              </w:rPr>
              <w:drawing>
                <wp:inline distT="0" distB="0" distL="0" distR="0" wp14:anchorId="0A79BF29" wp14:editId="42FD466C">
                  <wp:extent cx="812165" cy="21844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12165" cy="218440"/>
                          </a:xfrm>
                          <a:prstGeom prst="rect">
                            <a:avLst/>
                          </a:prstGeom>
                          <a:noFill/>
                          <a:ln>
                            <a:noFill/>
                          </a:ln>
                        </pic:spPr>
                      </pic:pic>
                    </a:graphicData>
                  </a:graphic>
                </wp:inline>
              </w:drawing>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668F16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0,2 до 2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302675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Увеличение вязкости, увеличение СНС</w:t>
            </w:r>
          </w:p>
        </w:tc>
      </w:tr>
      <w:tr w:rsidR="00E23417" w:rsidRPr="00E23417" w14:paraId="4A4DBFB8"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7334D0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 </w:t>
            </w:r>
          </w:p>
        </w:tc>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161E837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Хлористый натрий (поваренная соль) NaCI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BA582F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1 до 3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079DC2F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Увеличение структурной прочности</w:t>
            </w:r>
          </w:p>
        </w:tc>
      </w:tr>
      <w:tr w:rsidR="00E23417" w:rsidRPr="00E23417" w14:paraId="25C08720"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23C0D9F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w:t>
            </w:r>
          </w:p>
        </w:tc>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38760C8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Карбоксиметилцеллюлоза (КМЦ)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3CB7B4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1 до 2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5045EDC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Снижение водоотдачи, увеличение вязкости</w:t>
            </w:r>
          </w:p>
        </w:tc>
      </w:tr>
      <w:tr w:rsidR="00E23417" w:rsidRPr="00E23417" w14:paraId="75F91241"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60C8C3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 </w:t>
            </w:r>
          </w:p>
        </w:tc>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0A6B558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Углещелочной реагент (УЩР)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2BBC23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1 до 2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081703C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 же</w:t>
            </w:r>
          </w:p>
        </w:tc>
      </w:tr>
      <w:tr w:rsidR="00E23417" w:rsidRPr="00E23417" w14:paraId="21C49AFB" w14:textId="77777777">
        <w:tblPrEx>
          <w:tblCellMar>
            <w:top w:w="0" w:type="dxa"/>
            <w:bottom w:w="0" w:type="dxa"/>
          </w:tblCellMar>
        </w:tblPrEx>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3E387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7 </w:t>
            </w:r>
          </w:p>
        </w:tc>
        <w:tc>
          <w:tcPr>
            <w:tcW w:w="4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08A94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Торфощелочной реагент (ТЩР)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52313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1 до 2 </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3664C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w:t>
            </w:r>
          </w:p>
        </w:tc>
      </w:tr>
    </w:tbl>
    <w:p w14:paraId="0E7A589E"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06A6592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14.1.11 В случае невозможности достижения требующихся показателей качества глинистых растворов, приготовленных из местных глин и обработанных химическими реагентами, в состав растворов следует вводить бентонитовую глину.</w:t>
      </w:r>
    </w:p>
    <w:p w14:paraId="36B7DA88" w14:textId="77777777" w:rsidR="008526F4" w:rsidRPr="00E23417" w:rsidRDefault="008526F4">
      <w:pPr>
        <w:pStyle w:val="FORMATTEXT"/>
        <w:ind w:firstLine="568"/>
        <w:jc w:val="both"/>
        <w:rPr>
          <w:rFonts w:ascii="Times New Roman" w:hAnsi="Times New Roman" w:cs="Times New Roman"/>
        </w:rPr>
      </w:pPr>
    </w:p>
    <w:p w14:paraId="46475C5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14.1.12 При работе в неустойчивых грунтах с напорными водами для повышения плотности глинистых растворов в их состав следует вводить барит, магнетит и другие утяжелители в количестве не более 7% массы глины.</w:t>
      </w:r>
    </w:p>
    <w:p w14:paraId="3AAD38C9" w14:textId="77777777" w:rsidR="008526F4" w:rsidRPr="00E23417" w:rsidRDefault="008526F4">
      <w:pPr>
        <w:pStyle w:val="FORMATTEXT"/>
        <w:ind w:firstLine="568"/>
        <w:jc w:val="both"/>
        <w:rPr>
          <w:rFonts w:ascii="Times New Roman" w:hAnsi="Times New Roman" w:cs="Times New Roman"/>
        </w:rPr>
      </w:pPr>
    </w:p>
    <w:p w14:paraId="22685B0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работе в неустойчивых грунтах с высоким уровнем подземных вод следует ограничивать величину захваток "стены в грунте" от 1,8 до 2,5 м. Количество одновременно разрабатываемых захваток при строительстве вблизи существующих объектов следует уменьшать до одной. При отсутствии влияния устройства захватки на существующие здания допускается увеличить длину захватки по результатам опытных работ.</w:t>
      </w:r>
    </w:p>
    <w:p w14:paraId="1879C802" w14:textId="77777777" w:rsidR="008526F4" w:rsidRPr="00E23417" w:rsidRDefault="008526F4">
      <w:pPr>
        <w:pStyle w:val="FORMATTEXT"/>
        <w:ind w:firstLine="568"/>
        <w:jc w:val="both"/>
        <w:rPr>
          <w:rFonts w:ascii="Times New Roman" w:hAnsi="Times New Roman" w:cs="Times New Roman"/>
        </w:rPr>
      </w:pPr>
    </w:p>
    <w:p w14:paraId="12FAB6B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14.1.13 Качество глинистых растворов должно обеспечивать устойчивость стенок грунтовых выработок в период их разработки и заполнения материалом и одновременно не затруднять укладку в выработку материала заполнения. Для обеспечения устойчивости стенок выработок должно быть соблюдено следующее условие:</w:t>
      </w:r>
    </w:p>
    <w:p w14:paraId="37414B79" w14:textId="77777777" w:rsidR="008526F4" w:rsidRPr="00E23417" w:rsidRDefault="008526F4">
      <w:pPr>
        <w:pStyle w:val="FORMATTEXT"/>
        <w:ind w:firstLine="568"/>
        <w:jc w:val="both"/>
        <w:rPr>
          <w:rFonts w:ascii="Times New Roman" w:hAnsi="Times New Roman" w:cs="Times New Roman"/>
        </w:rPr>
      </w:pPr>
    </w:p>
    <w:p w14:paraId="5EF9407D" w14:textId="0DC07F50" w:rsidR="008526F4" w:rsidRPr="00E23417" w:rsidRDefault="004E004F">
      <w:pPr>
        <w:pStyle w:val="FORMATTEXT"/>
        <w:jc w:val="center"/>
        <w:rPr>
          <w:rFonts w:ascii="Times New Roman" w:hAnsi="Times New Roman" w:cs="Times New Roman"/>
        </w:rPr>
      </w:pPr>
      <w:r w:rsidRPr="00E23417">
        <w:rPr>
          <w:rFonts w:ascii="Times New Roman" w:hAnsi="Times New Roman" w:cs="Times New Roman"/>
          <w:noProof/>
          <w:position w:val="-11"/>
        </w:rPr>
        <w:drawing>
          <wp:inline distT="0" distB="0" distL="0" distR="0" wp14:anchorId="7BA72FC1" wp14:editId="47E3EB23">
            <wp:extent cx="866775" cy="23876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66775" cy="238760"/>
                    </a:xfrm>
                    <a:prstGeom prst="rect">
                      <a:avLst/>
                    </a:prstGeom>
                    <a:noFill/>
                    <a:ln>
                      <a:noFill/>
                    </a:ln>
                  </pic:spPr>
                </pic:pic>
              </a:graphicData>
            </a:graphic>
          </wp:inline>
        </w:drawing>
      </w:r>
      <w:r w:rsidR="008526F4" w:rsidRPr="00E23417">
        <w:rPr>
          <w:rFonts w:ascii="Times New Roman" w:hAnsi="Times New Roman" w:cs="Times New Roman"/>
        </w:rPr>
        <w:t xml:space="preserve">, </w:t>
      </w:r>
    </w:p>
    <w:p w14:paraId="1B2BEBF4" w14:textId="77777777" w:rsidR="008526F4" w:rsidRPr="00E23417" w:rsidRDefault="008526F4">
      <w:pPr>
        <w:pStyle w:val="FORMATTEXT"/>
        <w:jc w:val="both"/>
        <w:rPr>
          <w:rFonts w:ascii="Times New Roman" w:hAnsi="Times New Roman" w:cs="Times New Roman"/>
        </w:rPr>
      </w:pPr>
    </w:p>
    <w:p w14:paraId="7F07C2BC" w14:textId="77777777" w:rsidR="008526F4" w:rsidRPr="00E23417" w:rsidRDefault="008526F4">
      <w:pPr>
        <w:pStyle w:val="FORMATTEXT"/>
        <w:jc w:val="both"/>
        <w:rPr>
          <w:rFonts w:ascii="Times New Roman" w:hAnsi="Times New Roman" w:cs="Times New Roman"/>
        </w:rPr>
      </w:pPr>
    </w:p>
    <w:p w14:paraId="67C690FE" w14:textId="0CD5C830"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11"/>
        </w:rPr>
        <w:drawing>
          <wp:inline distT="0" distB="0" distL="0" distR="0" wp14:anchorId="57DFF13A" wp14:editId="06FC0198">
            <wp:extent cx="218440" cy="23876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E23417">
        <w:rPr>
          <w:rFonts w:ascii="Times New Roman" w:hAnsi="Times New Roman" w:cs="Times New Roman"/>
        </w:rPr>
        <w:t xml:space="preserve">- давление глинистого раствора; </w:t>
      </w:r>
    </w:p>
    <w:p w14:paraId="47B5534A" w14:textId="4138BFF8"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0"/>
        </w:rPr>
        <w:drawing>
          <wp:inline distT="0" distB="0" distL="0" distR="0" wp14:anchorId="4536307C" wp14:editId="59D4511E">
            <wp:extent cx="198120" cy="21844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8526F4" w:rsidRPr="00E23417">
        <w:rPr>
          <w:rFonts w:ascii="Times New Roman" w:hAnsi="Times New Roman" w:cs="Times New Roman"/>
        </w:rPr>
        <w:t>- горизонтальное давление грунта (с учетом нагрузки на поверхности грунта);</w:t>
      </w:r>
    </w:p>
    <w:p w14:paraId="124910C2" w14:textId="77777777" w:rsidR="008526F4" w:rsidRPr="00E23417" w:rsidRDefault="008526F4">
      <w:pPr>
        <w:pStyle w:val="FORMATTEXT"/>
        <w:ind w:firstLine="568"/>
        <w:jc w:val="both"/>
        <w:rPr>
          <w:rFonts w:ascii="Times New Roman" w:hAnsi="Times New Roman" w:cs="Times New Roman"/>
        </w:rPr>
      </w:pPr>
    </w:p>
    <w:p w14:paraId="181491E9" w14:textId="788BE0F8"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0"/>
        </w:rPr>
        <w:drawing>
          <wp:inline distT="0" distB="0" distL="0" distR="0" wp14:anchorId="4AEEECE6" wp14:editId="4338E3E7">
            <wp:extent cx="198120" cy="21844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8526F4" w:rsidRPr="00E23417">
        <w:rPr>
          <w:rFonts w:ascii="Times New Roman" w:hAnsi="Times New Roman" w:cs="Times New Roman"/>
        </w:rPr>
        <w:t>- давление подземной воды.</w:t>
      </w:r>
    </w:p>
    <w:p w14:paraId="682E4A4B" w14:textId="77777777" w:rsidR="008526F4" w:rsidRPr="00E23417" w:rsidRDefault="008526F4">
      <w:pPr>
        <w:pStyle w:val="FORMATTEXT"/>
        <w:ind w:firstLine="568"/>
        <w:jc w:val="both"/>
        <w:rPr>
          <w:rFonts w:ascii="Times New Roman" w:hAnsi="Times New Roman" w:cs="Times New Roman"/>
        </w:rPr>
      </w:pPr>
    </w:p>
    <w:p w14:paraId="52E5175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Это условие может быть выполнено путем повышения плотности раствора или превышения уровня раствора над уровнем подземной воды.</w:t>
      </w:r>
    </w:p>
    <w:p w14:paraId="39BDDE6B" w14:textId="77777777" w:rsidR="008526F4" w:rsidRPr="00E23417" w:rsidRDefault="008526F4">
      <w:pPr>
        <w:pStyle w:val="FORMATTEXT"/>
        <w:ind w:firstLine="568"/>
        <w:jc w:val="both"/>
        <w:rPr>
          <w:rFonts w:ascii="Times New Roman" w:hAnsi="Times New Roman" w:cs="Times New Roman"/>
        </w:rPr>
      </w:pPr>
    </w:p>
    <w:p w14:paraId="440A78F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14.1.14 Вода для приготовления глинистого раствора должна быть пресной, иметь жесткость не более 12° и соответствовать требованиям ГОСТ 23732.</w:t>
      </w:r>
    </w:p>
    <w:p w14:paraId="60CFDAF2" w14:textId="77777777" w:rsidR="008526F4" w:rsidRPr="00E23417" w:rsidRDefault="008526F4">
      <w:pPr>
        <w:pStyle w:val="FORMATTEXT"/>
        <w:ind w:firstLine="568"/>
        <w:jc w:val="both"/>
        <w:rPr>
          <w:rFonts w:ascii="Times New Roman" w:hAnsi="Times New Roman" w:cs="Times New Roman"/>
        </w:rPr>
      </w:pPr>
    </w:p>
    <w:p w14:paraId="210F64BC" w14:textId="48AEF726"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14.1.15 Необходимое количество глинистого раствора на 1 м</w:t>
      </w:r>
      <w:r w:rsidR="004E004F" w:rsidRPr="00E23417">
        <w:rPr>
          <w:rFonts w:ascii="Times New Roman" w:hAnsi="Times New Roman" w:cs="Times New Roman"/>
          <w:noProof/>
          <w:position w:val="-10"/>
        </w:rPr>
        <w:drawing>
          <wp:inline distT="0" distB="0" distL="0" distR="0" wp14:anchorId="4B0303F4" wp14:editId="19BB7CC9">
            <wp:extent cx="102235" cy="21844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траншеи следует определять с учетом потерь, связанных с поглощением раствора грунтом и составляющих от 15% до 20%.</w:t>
      </w:r>
    </w:p>
    <w:p w14:paraId="66984C92" w14:textId="77777777" w:rsidR="008526F4" w:rsidRPr="00E23417" w:rsidRDefault="008526F4">
      <w:pPr>
        <w:pStyle w:val="FORMATTEXT"/>
        <w:ind w:firstLine="568"/>
        <w:jc w:val="both"/>
        <w:rPr>
          <w:rFonts w:ascii="Times New Roman" w:hAnsi="Times New Roman" w:cs="Times New Roman"/>
        </w:rPr>
      </w:pPr>
    </w:p>
    <w:p w14:paraId="7BBE79C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14.1.16 Для повторного использования глинистые растворы следует восстанавливать путем очистки в регенерационных установках.</w:t>
      </w:r>
    </w:p>
    <w:p w14:paraId="55534B25" w14:textId="77777777" w:rsidR="008526F4" w:rsidRPr="00E23417" w:rsidRDefault="008526F4">
      <w:pPr>
        <w:pStyle w:val="FORMATTEXT"/>
        <w:ind w:firstLine="568"/>
        <w:jc w:val="both"/>
        <w:rPr>
          <w:rFonts w:ascii="Times New Roman" w:hAnsi="Times New Roman" w:cs="Times New Roman"/>
        </w:rPr>
      </w:pPr>
    </w:p>
    <w:p w14:paraId="7776A19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14.1.17 Приготовление глинистых растворов и их очистку должны производить на технологическом комплексе, включающем узел приготовления глинистого раствора, емкости для хранения готового глинистого раствора, узел его перекачки, емкости-отстойники использованного раствора, узел его очистки, склады для </w:t>
      </w:r>
      <w:r w:rsidRPr="00E23417">
        <w:rPr>
          <w:rFonts w:ascii="Times New Roman" w:hAnsi="Times New Roman" w:cs="Times New Roman"/>
        </w:rPr>
        <w:lastRenderedPageBreak/>
        <w:t>хранения глины и химреагентов.</w:t>
      </w:r>
    </w:p>
    <w:p w14:paraId="1D21B47C" w14:textId="77777777" w:rsidR="008526F4" w:rsidRPr="00E23417" w:rsidRDefault="008526F4">
      <w:pPr>
        <w:pStyle w:val="FORMATTEXT"/>
        <w:ind w:firstLine="568"/>
        <w:jc w:val="both"/>
        <w:rPr>
          <w:rFonts w:ascii="Times New Roman" w:hAnsi="Times New Roman" w:cs="Times New Roman"/>
        </w:rPr>
      </w:pPr>
    </w:p>
    <w:p w14:paraId="3115CD7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14.1.18 Верхняя часть грунтовых выработок должна быть закреплена форшахтой (воротником), предотвращающей обрушение верха их бортов и служащей направляющей для землеройного органа. Кроме того, форшахта служит для подвешивания на ней арматурных каркасов.</w:t>
      </w:r>
    </w:p>
    <w:p w14:paraId="2C792973" w14:textId="77777777" w:rsidR="008526F4" w:rsidRPr="00E23417" w:rsidRDefault="008526F4">
      <w:pPr>
        <w:pStyle w:val="FORMATTEXT"/>
        <w:ind w:firstLine="568"/>
        <w:jc w:val="both"/>
        <w:rPr>
          <w:rFonts w:ascii="Times New Roman" w:hAnsi="Times New Roman" w:cs="Times New Roman"/>
        </w:rPr>
      </w:pPr>
    </w:p>
    <w:p w14:paraId="3F37EFF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Высота форшахты должна быть не менее 0,8-1 м. Внутреннее расстояние между стенками форшахты в свету при применении грейферных и фрезерных механизмов должно быть на 5-10 см больше проектной ширины траншеи, при применении буровых механизмов - на 0-5 см больше диаметра скважины.</w:t>
      </w:r>
    </w:p>
    <w:p w14:paraId="5FFE236F" w14:textId="77777777" w:rsidR="008526F4" w:rsidRPr="00E23417" w:rsidRDefault="008526F4">
      <w:pPr>
        <w:pStyle w:val="FORMATTEXT"/>
        <w:ind w:firstLine="568"/>
        <w:jc w:val="both"/>
        <w:rPr>
          <w:rFonts w:ascii="Times New Roman" w:hAnsi="Times New Roman" w:cs="Times New Roman"/>
        </w:rPr>
      </w:pPr>
    </w:p>
    <w:p w14:paraId="33A23C7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14.1.19 Высотное положение форшахты должно быть таким, чтобы уровень глинистого раствора в ней был выше УПВ на 1-1,5 м. По этим соображениям при высоком УПВ для устройства форшахты должна быть отсыпана насыпь.</w:t>
      </w:r>
    </w:p>
    <w:p w14:paraId="71F613E4" w14:textId="77777777" w:rsidR="008526F4" w:rsidRPr="00E23417" w:rsidRDefault="008526F4">
      <w:pPr>
        <w:pStyle w:val="FORMATTEXT"/>
        <w:ind w:firstLine="568"/>
        <w:jc w:val="both"/>
        <w:rPr>
          <w:rFonts w:ascii="Times New Roman" w:hAnsi="Times New Roman" w:cs="Times New Roman"/>
        </w:rPr>
      </w:pPr>
    </w:p>
    <w:p w14:paraId="0866054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разработке грунта глинистый раствор в выработке должен поддерживаться на уровне не ниже 50 см от верха форшахты. Разработка грунта не допускается, если уровень глинистого раствора находится ниже низа форшахты.</w:t>
      </w:r>
    </w:p>
    <w:p w14:paraId="4CE5E4A3" w14:textId="77777777" w:rsidR="008526F4" w:rsidRPr="00E23417" w:rsidRDefault="008526F4">
      <w:pPr>
        <w:pStyle w:val="FORMATTEXT"/>
        <w:ind w:firstLine="568"/>
        <w:jc w:val="both"/>
        <w:rPr>
          <w:rFonts w:ascii="Times New Roman" w:hAnsi="Times New Roman" w:cs="Times New Roman"/>
        </w:rPr>
      </w:pPr>
    </w:p>
    <w:p w14:paraId="2A812B9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14.1.20 Сброс отработанного глинистого раствора в водоемы, канализацию и водопропускные сооружения категорически запрещен. Отработанный глинистый раствор должны вывозить в отвалы.</w:t>
      </w:r>
    </w:p>
    <w:p w14:paraId="3872FD2D" w14:textId="77777777" w:rsidR="008526F4" w:rsidRPr="00E23417" w:rsidRDefault="008526F4">
      <w:pPr>
        <w:pStyle w:val="FORMATTEXT"/>
        <w:ind w:firstLine="568"/>
        <w:jc w:val="both"/>
        <w:rPr>
          <w:rFonts w:ascii="Times New Roman" w:hAnsi="Times New Roman" w:cs="Times New Roman"/>
        </w:rPr>
      </w:pPr>
    </w:p>
    <w:p w14:paraId="2E678AB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14.1.21 Для приготовления полимерных растворов используют водорастворимые высокомолекулярные полимеры: полиакрилонитрил, полиакриламид (ПАА), карбоксиметилцеллюлоза (КМЦ), сополимеры и др.</w:t>
      </w:r>
    </w:p>
    <w:p w14:paraId="5540EFAF" w14:textId="77777777" w:rsidR="008526F4" w:rsidRPr="00E23417" w:rsidRDefault="008526F4">
      <w:pPr>
        <w:pStyle w:val="FORMATTEXT"/>
        <w:ind w:firstLine="568"/>
        <w:jc w:val="both"/>
        <w:rPr>
          <w:rFonts w:ascii="Times New Roman" w:hAnsi="Times New Roman" w:cs="Times New Roman"/>
        </w:rPr>
      </w:pPr>
    </w:p>
    <w:p w14:paraId="3737F3A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подаче полимерной суспензии в траншею не допускается применение центробежных насосов. Активное перемешивание полимерного раствора может привести к коагуляции, поэтому при зачистке забоя аэрлифтингом или другим способом необходимо особенно тщательно контролировать качество полимерного раствора.</w:t>
      </w:r>
    </w:p>
    <w:p w14:paraId="788C0B49" w14:textId="77777777" w:rsidR="008526F4" w:rsidRPr="00E23417" w:rsidRDefault="008526F4">
      <w:pPr>
        <w:pStyle w:val="FORMATTEXT"/>
        <w:ind w:firstLine="568"/>
        <w:jc w:val="both"/>
        <w:rPr>
          <w:rFonts w:ascii="Times New Roman" w:hAnsi="Times New Roman" w:cs="Times New Roman"/>
        </w:rPr>
      </w:pPr>
    </w:p>
    <w:p w14:paraId="2F99EEC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3F68FFB6" w14:textId="77777777" w:rsidR="008526F4" w:rsidRPr="00E23417" w:rsidRDefault="008526F4">
      <w:pPr>
        <w:pStyle w:val="FORMATTEXT"/>
        <w:ind w:firstLine="568"/>
        <w:jc w:val="both"/>
        <w:rPr>
          <w:rFonts w:ascii="Times New Roman" w:hAnsi="Times New Roman" w:cs="Times New Roman"/>
        </w:rPr>
      </w:pPr>
    </w:p>
    <w:p w14:paraId="3A26B94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14.1.21а Оптимальные рецептуры полимерных растворов, показатели качества которых в значительной степени зависят от конкретных геолого-гидрохимических условий участка строительства, подбирают опытным путем.</w:t>
      </w:r>
    </w:p>
    <w:p w14:paraId="7A9F335B" w14:textId="77777777" w:rsidR="008526F4" w:rsidRPr="00E23417" w:rsidRDefault="008526F4">
      <w:pPr>
        <w:pStyle w:val="FORMATTEXT"/>
        <w:ind w:firstLine="568"/>
        <w:jc w:val="both"/>
        <w:rPr>
          <w:rFonts w:ascii="Times New Roman" w:hAnsi="Times New Roman" w:cs="Times New Roman"/>
        </w:rPr>
      </w:pPr>
    </w:p>
    <w:p w14:paraId="4882245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Состав и свойства полимерного раствора в общем виде должны соответствовать следующим требованиям: Сразу после приготовления:</w:t>
      </w:r>
    </w:p>
    <w:p w14:paraId="43B9083B" w14:textId="77777777" w:rsidR="008526F4" w:rsidRPr="00E23417" w:rsidRDefault="008526F4">
      <w:pPr>
        <w:pStyle w:val="FORMATTEXT"/>
        <w:ind w:firstLine="568"/>
        <w:jc w:val="both"/>
        <w:rPr>
          <w:rFonts w:ascii="Times New Roman" w:hAnsi="Times New Roman" w:cs="Times New Roman"/>
        </w:rPr>
      </w:pPr>
    </w:p>
    <w:p w14:paraId="2C7D851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вязкость (по конусу Марша) - 85 с (для песков средней крупности) - 125 с (для песков крупных);</w:t>
      </w:r>
    </w:p>
    <w:p w14:paraId="6668A6E3" w14:textId="77777777" w:rsidR="008526F4" w:rsidRPr="00E23417" w:rsidRDefault="008526F4">
      <w:pPr>
        <w:pStyle w:val="FORMATTEXT"/>
        <w:ind w:firstLine="568"/>
        <w:jc w:val="both"/>
        <w:rPr>
          <w:rFonts w:ascii="Times New Roman" w:hAnsi="Times New Roman" w:cs="Times New Roman"/>
        </w:rPr>
      </w:pPr>
    </w:p>
    <w:p w14:paraId="57D74E3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pH - 8-10;</w:t>
      </w:r>
    </w:p>
    <w:p w14:paraId="79E1A36C" w14:textId="77777777" w:rsidR="008526F4" w:rsidRPr="00E23417" w:rsidRDefault="008526F4">
      <w:pPr>
        <w:pStyle w:val="FORMATTEXT"/>
        <w:ind w:firstLine="568"/>
        <w:jc w:val="both"/>
        <w:rPr>
          <w:rFonts w:ascii="Times New Roman" w:hAnsi="Times New Roman" w:cs="Times New Roman"/>
        </w:rPr>
      </w:pPr>
    </w:p>
    <w:p w14:paraId="60474C96" w14:textId="5B97CB8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плотность - 1,01-1,10 т/м</w:t>
      </w:r>
      <w:r w:rsidR="004E004F" w:rsidRPr="00E23417">
        <w:rPr>
          <w:rFonts w:ascii="Times New Roman" w:hAnsi="Times New Roman" w:cs="Times New Roman"/>
          <w:noProof/>
          <w:position w:val="-10"/>
        </w:rPr>
        <w:drawing>
          <wp:inline distT="0" distB="0" distL="0" distR="0" wp14:anchorId="4DBB7DA8" wp14:editId="295C78EC">
            <wp:extent cx="102235" cy="21844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w:t>
      </w:r>
    </w:p>
    <w:p w14:paraId="2A51F521" w14:textId="77777777" w:rsidR="008526F4" w:rsidRPr="00E23417" w:rsidRDefault="008526F4">
      <w:pPr>
        <w:pStyle w:val="FORMATTEXT"/>
        <w:ind w:firstLine="568"/>
        <w:jc w:val="both"/>
        <w:rPr>
          <w:rFonts w:ascii="Times New Roman" w:hAnsi="Times New Roman" w:cs="Times New Roman"/>
        </w:rPr>
      </w:pPr>
    </w:p>
    <w:p w14:paraId="2535B64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На забое:</w:t>
      </w:r>
    </w:p>
    <w:p w14:paraId="189E799E" w14:textId="77777777" w:rsidR="008526F4" w:rsidRPr="00E23417" w:rsidRDefault="008526F4">
      <w:pPr>
        <w:pStyle w:val="FORMATTEXT"/>
        <w:ind w:firstLine="568"/>
        <w:jc w:val="both"/>
        <w:rPr>
          <w:rFonts w:ascii="Times New Roman" w:hAnsi="Times New Roman" w:cs="Times New Roman"/>
        </w:rPr>
      </w:pPr>
    </w:p>
    <w:p w14:paraId="12AC623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вязкость (по конусу Марша) - 80 с (для песков средней крупности) - 120 с (для песков крупных);</w:t>
      </w:r>
    </w:p>
    <w:p w14:paraId="7A418EB4" w14:textId="77777777" w:rsidR="008526F4" w:rsidRPr="00E23417" w:rsidRDefault="008526F4">
      <w:pPr>
        <w:pStyle w:val="FORMATTEXT"/>
        <w:ind w:firstLine="568"/>
        <w:jc w:val="both"/>
        <w:rPr>
          <w:rFonts w:ascii="Times New Roman" w:hAnsi="Times New Roman" w:cs="Times New Roman"/>
        </w:rPr>
      </w:pPr>
    </w:p>
    <w:p w14:paraId="400C99B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pH - 8-10;</w:t>
      </w:r>
    </w:p>
    <w:p w14:paraId="3E719A95" w14:textId="77777777" w:rsidR="008526F4" w:rsidRPr="00E23417" w:rsidRDefault="008526F4">
      <w:pPr>
        <w:pStyle w:val="FORMATTEXT"/>
        <w:ind w:firstLine="568"/>
        <w:jc w:val="both"/>
        <w:rPr>
          <w:rFonts w:ascii="Times New Roman" w:hAnsi="Times New Roman" w:cs="Times New Roman"/>
        </w:rPr>
      </w:pPr>
    </w:p>
    <w:p w14:paraId="27441A33" w14:textId="20D8F58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плотность - 1,03-1,10 т/м</w:t>
      </w:r>
      <w:r w:rsidR="004E004F" w:rsidRPr="00E23417">
        <w:rPr>
          <w:rFonts w:ascii="Times New Roman" w:hAnsi="Times New Roman" w:cs="Times New Roman"/>
          <w:noProof/>
          <w:position w:val="-10"/>
        </w:rPr>
        <w:drawing>
          <wp:inline distT="0" distB="0" distL="0" distR="0" wp14:anchorId="2CD083F4" wp14:editId="5D124474">
            <wp:extent cx="102235" cy="21844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w:t>
      </w:r>
    </w:p>
    <w:p w14:paraId="7AADE8B8" w14:textId="77777777" w:rsidR="008526F4" w:rsidRPr="00E23417" w:rsidRDefault="008526F4">
      <w:pPr>
        <w:pStyle w:val="FORMATTEXT"/>
        <w:ind w:firstLine="568"/>
        <w:jc w:val="both"/>
        <w:rPr>
          <w:rFonts w:ascii="Times New Roman" w:hAnsi="Times New Roman" w:cs="Times New Roman"/>
        </w:rPr>
      </w:pPr>
    </w:p>
    <w:p w14:paraId="7CC5E50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содержание песка &lt;1%.</w:t>
      </w:r>
    </w:p>
    <w:p w14:paraId="4EEF7BD5" w14:textId="77777777" w:rsidR="008526F4" w:rsidRPr="00E23417" w:rsidRDefault="008526F4">
      <w:pPr>
        <w:pStyle w:val="FORMATTEXT"/>
        <w:ind w:firstLine="568"/>
        <w:jc w:val="both"/>
        <w:rPr>
          <w:rFonts w:ascii="Times New Roman" w:hAnsi="Times New Roman" w:cs="Times New Roman"/>
        </w:rPr>
      </w:pPr>
    </w:p>
    <w:p w14:paraId="546E68D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2).</w:t>
      </w:r>
    </w:p>
    <w:p w14:paraId="2AB86DAD" w14:textId="77777777" w:rsidR="008526F4" w:rsidRPr="00E23417" w:rsidRDefault="008526F4">
      <w:pPr>
        <w:pStyle w:val="FORMATTEXT"/>
        <w:ind w:firstLine="568"/>
        <w:jc w:val="both"/>
        <w:rPr>
          <w:rFonts w:ascii="Times New Roman" w:hAnsi="Times New Roman" w:cs="Times New Roman"/>
        </w:rPr>
      </w:pPr>
    </w:p>
    <w:p w14:paraId="0054457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14.1.21б Для контроля необходимой вязкости раствора должна применяться лаборатория, в состав которой входят: вискозиметр Марша для определения вязкости раствора; весы; лакмусовая бумага для определения рН раствора; оборудование для определения содержания песка и плотности раствора.</w:t>
      </w:r>
    </w:p>
    <w:p w14:paraId="3BF9A1E0" w14:textId="77777777" w:rsidR="008526F4" w:rsidRPr="00E23417" w:rsidRDefault="008526F4">
      <w:pPr>
        <w:pStyle w:val="FORMATTEXT"/>
        <w:ind w:firstLine="568"/>
        <w:jc w:val="both"/>
        <w:rPr>
          <w:rFonts w:ascii="Times New Roman" w:hAnsi="Times New Roman" w:cs="Times New Roman"/>
        </w:rPr>
      </w:pPr>
    </w:p>
    <w:p w14:paraId="72C3D85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2).</w:t>
      </w:r>
    </w:p>
    <w:p w14:paraId="5E4F0174" w14:textId="77777777" w:rsidR="008526F4" w:rsidRPr="00E23417" w:rsidRDefault="008526F4">
      <w:pPr>
        <w:pStyle w:val="FORMATTEXT"/>
        <w:ind w:firstLine="568"/>
        <w:jc w:val="both"/>
        <w:rPr>
          <w:rFonts w:ascii="Times New Roman" w:hAnsi="Times New Roman" w:cs="Times New Roman"/>
        </w:rPr>
      </w:pPr>
    </w:p>
    <w:p w14:paraId="17F7B18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14.1.21в Утилизация полимерного раствора возможна после его обработки окислителем до вязкости, не </w:t>
      </w:r>
      <w:r w:rsidRPr="00E23417">
        <w:rPr>
          <w:rFonts w:ascii="Times New Roman" w:hAnsi="Times New Roman" w:cs="Times New Roman"/>
        </w:rPr>
        <w:lastRenderedPageBreak/>
        <w:t>превышающей 30 с по конусу Марша, с содержанием полиакриламида не более 0,1 мг/л, а утилизируемый раствор перед каждой утилизацией должен быть подвергнут химическому анализу на соответствие правилам приема сточных вод в городскую канализацию.</w:t>
      </w:r>
    </w:p>
    <w:p w14:paraId="14637C71" w14:textId="77777777" w:rsidR="008526F4" w:rsidRPr="00E23417" w:rsidRDefault="008526F4">
      <w:pPr>
        <w:pStyle w:val="FORMATTEXT"/>
        <w:ind w:firstLine="568"/>
        <w:jc w:val="both"/>
        <w:rPr>
          <w:rFonts w:ascii="Times New Roman" w:hAnsi="Times New Roman" w:cs="Times New Roman"/>
        </w:rPr>
      </w:pPr>
    </w:p>
    <w:p w14:paraId="47A9A51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2).</w:t>
      </w:r>
    </w:p>
    <w:p w14:paraId="522F1302" w14:textId="77777777" w:rsidR="008526F4" w:rsidRPr="00E23417" w:rsidRDefault="008526F4">
      <w:pPr>
        <w:pStyle w:val="FORMATTEXT"/>
        <w:ind w:firstLine="568"/>
        <w:jc w:val="both"/>
        <w:rPr>
          <w:rFonts w:ascii="Times New Roman" w:hAnsi="Times New Roman" w:cs="Times New Roman"/>
        </w:rPr>
      </w:pPr>
    </w:p>
    <w:p w14:paraId="72F921A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14.1.22 Укладка бетона в грунтовые выработки (независимо от их глубины и заполненности раствором) должна быть осуществлена методом ВПТ. Смешивание полимерного и бетонных растворов не допускается.</w:t>
      </w:r>
    </w:p>
    <w:p w14:paraId="5A8CA2B0" w14:textId="77777777" w:rsidR="008526F4" w:rsidRPr="00E23417" w:rsidRDefault="008526F4">
      <w:pPr>
        <w:pStyle w:val="FORMATTEXT"/>
        <w:ind w:firstLine="568"/>
        <w:jc w:val="both"/>
        <w:rPr>
          <w:rFonts w:ascii="Times New Roman" w:hAnsi="Times New Roman" w:cs="Times New Roman"/>
        </w:rPr>
      </w:pPr>
    </w:p>
    <w:p w14:paraId="604A1B9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Соответственно свойства бетонных смесей, применяемых для устройства "стены в грунте", должны удовлетворять требованиям, предъявляемым к бетонным смесям, укладываемым методом ВПТ, а также общим требованиям к бетонным смесям и бетону.</w:t>
      </w:r>
    </w:p>
    <w:p w14:paraId="16107D85" w14:textId="77777777" w:rsidR="008526F4" w:rsidRPr="00E23417" w:rsidRDefault="008526F4">
      <w:pPr>
        <w:pStyle w:val="FORMATTEXT"/>
        <w:ind w:firstLine="568"/>
        <w:jc w:val="both"/>
        <w:rPr>
          <w:rFonts w:ascii="Times New Roman" w:hAnsi="Times New Roman" w:cs="Times New Roman"/>
        </w:rPr>
      </w:pPr>
    </w:p>
    <w:p w14:paraId="11AC03C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Осадка стандартного конуса, укладываемого в выработку бетона, должна составлять от 18 до 20 см, а крупность заполнителя - не превышать 50 мм.</w:t>
      </w:r>
    </w:p>
    <w:p w14:paraId="0F18AB94" w14:textId="77777777" w:rsidR="008526F4" w:rsidRPr="00E23417" w:rsidRDefault="008526F4">
      <w:pPr>
        <w:pStyle w:val="FORMATTEXT"/>
        <w:ind w:firstLine="568"/>
        <w:jc w:val="both"/>
        <w:rPr>
          <w:rFonts w:ascii="Times New Roman" w:hAnsi="Times New Roman" w:cs="Times New Roman"/>
        </w:rPr>
      </w:pPr>
    </w:p>
    <w:p w14:paraId="407B038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Укладку бетона в грунтовые выработки можно также проводить путем напорного бетонирования, заключающегося в нагнетании бетонной смеси в выработку под избыточным давлением.</w:t>
      </w:r>
    </w:p>
    <w:p w14:paraId="4A439681" w14:textId="77777777" w:rsidR="008526F4" w:rsidRPr="00E23417" w:rsidRDefault="008526F4">
      <w:pPr>
        <w:pStyle w:val="FORMATTEXT"/>
        <w:ind w:firstLine="568"/>
        <w:jc w:val="both"/>
        <w:rPr>
          <w:rFonts w:ascii="Times New Roman" w:hAnsi="Times New Roman" w:cs="Times New Roman"/>
        </w:rPr>
      </w:pPr>
    </w:p>
    <w:p w14:paraId="1DF1B6B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5CFC75BB" w14:textId="77777777" w:rsidR="008526F4" w:rsidRPr="00E23417" w:rsidRDefault="008526F4">
      <w:pPr>
        <w:pStyle w:val="FORMATTEXT"/>
        <w:ind w:firstLine="568"/>
        <w:jc w:val="both"/>
        <w:rPr>
          <w:rFonts w:ascii="Times New Roman" w:hAnsi="Times New Roman" w:cs="Times New Roman"/>
        </w:rPr>
      </w:pPr>
    </w:p>
    <w:p w14:paraId="5C3D778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14.1.23 Для повышения прочности, сплошности и водонепроницаемости монолитных "стен в грунте" допускается производить укладку в выработку малоподвижных бетонных смесей (осадка конуса - от 5 до 9 см) с вибрационным уплотнением.</w:t>
      </w:r>
    </w:p>
    <w:p w14:paraId="3D203649" w14:textId="77777777" w:rsidR="008526F4" w:rsidRPr="00E23417" w:rsidRDefault="008526F4">
      <w:pPr>
        <w:pStyle w:val="FORMATTEXT"/>
        <w:ind w:firstLine="568"/>
        <w:jc w:val="both"/>
        <w:rPr>
          <w:rFonts w:ascii="Times New Roman" w:hAnsi="Times New Roman" w:cs="Times New Roman"/>
        </w:rPr>
      </w:pPr>
    </w:p>
    <w:p w14:paraId="17CF751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Вибраторы, служащие для облегчения укладки бетона и его уплотнения, размещают на нижней части бетонолитной трубы или (и) у приемного бункера. Мощность вибраторов и режим виброукладки установлены ППР в зависимости от глубины траншеи и размеров захватки.</w:t>
      </w:r>
    </w:p>
    <w:p w14:paraId="0CCC0D1D" w14:textId="77777777" w:rsidR="008526F4" w:rsidRPr="00E23417" w:rsidRDefault="008526F4">
      <w:pPr>
        <w:pStyle w:val="FORMATTEXT"/>
        <w:ind w:firstLine="568"/>
        <w:jc w:val="both"/>
        <w:rPr>
          <w:rFonts w:ascii="Times New Roman" w:hAnsi="Times New Roman" w:cs="Times New Roman"/>
        </w:rPr>
      </w:pPr>
    </w:p>
    <w:p w14:paraId="0B1FBA8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14.1.24 Следует удалять ослабленный из-за перемешивания с глинистым раствором слой бетона толщиной от 0,5 до 1 м в верхней части возведенной "стены в грунте". Эта операция может быть совмещена с устройством по верху "стены в грунте" обвязочного пояса.</w:t>
      </w:r>
    </w:p>
    <w:p w14:paraId="5B4367DE" w14:textId="77777777" w:rsidR="008526F4" w:rsidRPr="00E23417" w:rsidRDefault="008526F4">
      <w:pPr>
        <w:pStyle w:val="FORMATTEXT"/>
        <w:ind w:firstLine="568"/>
        <w:jc w:val="both"/>
        <w:rPr>
          <w:rFonts w:ascii="Times New Roman" w:hAnsi="Times New Roman" w:cs="Times New Roman"/>
        </w:rPr>
      </w:pPr>
    </w:p>
    <w:p w14:paraId="43F48A8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14.1.25 Перед укладкой бетона в выработку заполняющий ее загрязненный глинистый раствор должен быть замещен на свежий, а дно выработки очищено от выпавшего шлама. Очистку дна выработки от шлама должны производить с помощью грейфера, погружных насосов или эрлифтных установок. </w:t>
      </w:r>
    </w:p>
    <w:p w14:paraId="17739046"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            </w:t>
      </w:r>
    </w:p>
    <w:p w14:paraId="4772937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14.1.26 Укладку бетона в выработку начинают после установки и фиксации в проектном положении арматурного каркаса.</w:t>
      </w:r>
    </w:p>
    <w:p w14:paraId="1190F5E2" w14:textId="77777777" w:rsidR="008526F4" w:rsidRPr="00E23417" w:rsidRDefault="008526F4">
      <w:pPr>
        <w:pStyle w:val="FORMATTEXT"/>
        <w:ind w:firstLine="568"/>
        <w:jc w:val="both"/>
        <w:rPr>
          <w:rFonts w:ascii="Times New Roman" w:hAnsi="Times New Roman" w:cs="Times New Roman"/>
        </w:rPr>
      </w:pPr>
    </w:p>
    <w:p w14:paraId="01359FE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Укладку бетона в выработку следует производить не позднее 8 ч после окончания разработки грунта и не позднее 4 ч после опускания в выработку арматурного каркаса. При вынужденных перерывах глинистый раствор в выработке во избежание его расслаивания должен периодически перемешиваться с помощью грейфера или эрлифта.</w:t>
      </w:r>
    </w:p>
    <w:p w14:paraId="0144B26C" w14:textId="77777777" w:rsidR="008526F4" w:rsidRPr="00E23417" w:rsidRDefault="008526F4">
      <w:pPr>
        <w:pStyle w:val="FORMATTEXT"/>
        <w:ind w:firstLine="568"/>
        <w:jc w:val="both"/>
        <w:rPr>
          <w:rFonts w:ascii="Times New Roman" w:hAnsi="Times New Roman" w:cs="Times New Roman"/>
        </w:rPr>
      </w:pPr>
    </w:p>
    <w:p w14:paraId="437D879E" w14:textId="708FE4FC"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Укладку бетона в выработку следует производить без перерывов. Скорость бетонирования должна быть не менее 20 м</w:t>
      </w:r>
      <w:r w:rsidR="004E004F" w:rsidRPr="00E23417">
        <w:rPr>
          <w:rFonts w:ascii="Times New Roman" w:hAnsi="Times New Roman" w:cs="Times New Roman"/>
          <w:noProof/>
          <w:position w:val="-10"/>
        </w:rPr>
        <w:drawing>
          <wp:inline distT="0" distB="0" distL="0" distR="0" wp14:anchorId="5662ED06" wp14:editId="67277A68">
            <wp:extent cx="102235" cy="21844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/ч, скорость подъема укладываемой бетонной смеси в выработке - не менее 3 м/ч.</w:t>
      </w:r>
    </w:p>
    <w:p w14:paraId="41C88815" w14:textId="77777777" w:rsidR="008526F4" w:rsidRPr="00E23417" w:rsidRDefault="008526F4">
      <w:pPr>
        <w:pStyle w:val="FORMATTEXT"/>
        <w:ind w:firstLine="568"/>
        <w:jc w:val="both"/>
        <w:rPr>
          <w:rFonts w:ascii="Times New Roman" w:hAnsi="Times New Roman" w:cs="Times New Roman"/>
        </w:rPr>
      </w:pPr>
    </w:p>
    <w:p w14:paraId="45196A6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14.1.27 В случае вынужденного перерыва в бетонировании укладка бетона в выработку может быть продолжена не ранее, чем через 3 сут. При этом перед началом бетонирования поверхность уложенного бетона должна быть очищена от выпавшего шлама с помощью погружных насосов или эрлифтных установок.</w:t>
      </w:r>
    </w:p>
    <w:p w14:paraId="7B135338" w14:textId="77777777" w:rsidR="008526F4" w:rsidRPr="00E23417" w:rsidRDefault="008526F4">
      <w:pPr>
        <w:pStyle w:val="FORMATTEXT"/>
        <w:ind w:firstLine="568"/>
        <w:jc w:val="both"/>
        <w:rPr>
          <w:rFonts w:ascii="Times New Roman" w:hAnsi="Times New Roman" w:cs="Times New Roman"/>
        </w:rPr>
      </w:pPr>
    </w:p>
    <w:p w14:paraId="2F6C83D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14.1.28 В случае обнаружения при откопке в готовых стенах непробетонированных мест эти места должны быть расчищены от грунта и глинистого раствора и заделаны бетоном такого же класса. При необходимости на границе старого и вновь уложенного бетона должны быть заделаны инъекционные трубки, и после набора бетоном прочности проведено контрольное нагнетание цементного раствора. Аналогичные работы должны быть выполнены и в местах со слабым бетоном, перемешанным с грунтом или глинистым раствором.</w:t>
      </w:r>
    </w:p>
    <w:p w14:paraId="710A38D9" w14:textId="77777777" w:rsidR="008526F4" w:rsidRPr="00E23417" w:rsidRDefault="008526F4">
      <w:pPr>
        <w:pStyle w:val="FORMATTEXT"/>
        <w:ind w:firstLine="568"/>
        <w:jc w:val="both"/>
        <w:rPr>
          <w:rFonts w:ascii="Times New Roman" w:hAnsi="Times New Roman" w:cs="Times New Roman"/>
        </w:rPr>
      </w:pPr>
    </w:p>
    <w:p w14:paraId="3033DF0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14.1.29 Допустимые отклонения при проведении работ по возведению сооружений способом "стена в грунте" приведены в таблице 14.4.</w:t>
      </w:r>
    </w:p>
    <w:p w14:paraId="51011099" w14:textId="77777777" w:rsidR="008526F4" w:rsidRPr="00E23417" w:rsidRDefault="008526F4">
      <w:pPr>
        <w:pStyle w:val="FORMATTEXT"/>
        <w:ind w:firstLine="568"/>
        <w:jc w:val="both"/>
        <w:rPr>
          <w:rFonts w:ascii="Times New Roman" w:hAnsi="Times New Roman" w:cs="Times New Roman"/>
        </w:rPr>
      </w:pPr>
    </w:p>
    <w:p w14:paraId="30E6A8BB" w14:textId="77777777" w:rsidR="008526F4" w:rsidRPr="00E23417" w:rsidRDefault="008526F4">
      <w:pPr>
        <w:pStyle w:val="FORMATTEXT"/>
        <w:jc w:val="both"/>
        <w:rPr>
          <w:rFonts w:ascii="Times New Roman" w:hAnsi="Times New Roman" w:cs="Times New Roman"/>
        </w:rPr>
      </w:pPr>
    </w:p>
    <w:p w14:paraId="1BE3DE09" w14:textId="77777777" w:rsidR="008526F4" w:rsidRPr="00E23417" w:rsidRDefault="008526F4">
      <w:pPr>
        <w:pStyle w:val="FORMATTEXT"/>
        <w:jc w:val="both"/>
        <w:rPr>
          <w:rFonts w:ascii="Times New Roman" w:hAnsi="Times New Roman" w:cs="Times New Roman"/>
        </w:rPr>
      </w:pPr>
    </w:p>
    <w:p w14:paraId="0FC9B96B"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14.4</w:t>
      </w:r>
    </w:p>
    <w:p w14:paraId="48DAEF8C"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3750"/>
        <w:gridCol w:w="1350"/>
        <w:gridCol w:w="3150"/>
      </w:tblGrid>
      <w:tr w:rsidR="00E23417" w:rsidRPr="00E23417" w14:paraId="73327AA4" w14:textId="77777777">
        <w:tblPrEx>
          <w:tblCellMar>
            <w:top w:w="0" w:type="dxa"/>
            <w:bottom w:w="0" w:type="dxa"/>
          </w:tblCellMar>
        </w:tblPrEx>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24B81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N п.п.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B7D36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Показатель</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34F57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Величина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B9F68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Контроль (метод и объем) </w:t>
            </w:r>
          </w:p>
        </w:tc>
      </w:tr>
      <w:tr w:rsidR="00E23417" w:rsidRPr="00E23417" w14:paraId="42222549" w14:textId="77777777">
        <w:tblPrEx>
          <w:tblCellMar>
            <w:top w:w="0" w:type="dxa"/>
            <w:bottom w:w="0" w:type="dxa"/>
          </w:tblCellMar>
        </w:tblPrEx>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97E63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3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683AA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Для ограждающих и несущих стен: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9DFA31" w14:textId="77777777" w:rsidR="008526F4" w:rsidRPr="00E23417" w:rsidRDefault="008526F4">
            <w:pPr>
              <w:pStyle w:val="FORMATTEXT"/>
              <w:rPr>
                <w:rFonts w:ascii="Times New Roman" w:hAnsi="Times New Roman" w:cs="Times New Roman"/>
                <w:sz w:val="18"/>
                <w:szCs w:val="18"/>
              </w:rPr>
            </w:pP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94237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не реже, чем через 10 м по длине </w:t>
            </w:r>
          </w:p>
        </w:tc>
      </w:tr>
      <w:tr w:rsidR="00E23417" w:rsidRPr="00E23417" w14:paraId="1A3A2A2E"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2FD482C" w14:textId="77777777" w:rsidR="008526F4" w:rsidRPr="00E23417" w:rsidRDefault="008526F4">
            <w:pPr>
              <w:pStyle w:val="FORMATTEXT"/>
              <w:rPr>
                <w:rFonts w:ascii="Times New Roman" w:hAnsi="Times New Roman" w:cs="Times New Roman"/>
                <w:sz w:val="18"/>
                <w:szCs w:val="18"/>
              </w:rPr>
            </w:pP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39C693F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смещение осей в плане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1227CF6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см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C4CD713" w14:textId="77777777" w:rsidR="008526F4" w:rsidRPr="00E23417" w:rsidRDefault="008526F4">
            <w:pPr>
              <w:pStyle w:val="FORMATTEXT"/>
              <w:jc w:val="center"/>
              <w:rPr>
                <w:rFonts w:ascii="Times New Roman" w:hAnsi="Times New Roman" w:cs="Times New Roman"/>
                <w:sz w:val="18"/>
                <w:szCs w:val="18"/>
              </w:rPr>
            </w:pPr>
          </w:p>
          <w:p w14:paraId="4AE3A4E8"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4BBE8CE6"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470EEA4" w14:textId="77777777" w:rsidR="008526F4" w:rsidRPr="00E23417" w:rsidRDefault="008526F4">
            <w:pPr>
              <w:pStyle w:val="FORMATTEXT"/>
              <w:rPr>
                <w:rFonts w:ascii="Times New Roman" w:hAnsi="Times New Roman" w:cs="Times New Roman"/>
                <w:sz w:val="18"/>
                <w:szCs w:val="18"/>
              </w:rPr>
            </w:pP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3B7FF1C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отклонение от вертикали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366C38B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0C885E4" w14:textId="77777777" w:rsidR="008526F4" w:rsidRPr="00E23417" w:rsidRDefault="008526F4">
            <w:pPr>
              <w:pStyle w:val="FORMATTEXT"/>
              <w:jc w:val="center"/>
              <w:rPr>
                <w:rFonts w:ascii="Times New Roman" w:hAnsi="Times New Roman" w:cs="Times New Roman"/>
                <w:sz w:val="18"/>
                <w:szCs w:val="18"/>
              </w:rPr>
            </w:pPr>
          </w:p>
          <w:p w14:paraId="57C56B9F"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384A4334"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8304119" w14:textId="77777777" w:rsidR="008526F4" w:rsidRPr="00E23417" w:rsidRDefault="008526F4">
            <w:pPr>
              <w:pStyle w:val="FORMATTEXT"/>
              <w:rPr>
                <w:rFonts w:ascii="Times New Roman" w:hAnsi="Times New Roman" w:cs="Times New Roman"/>
                <w:sz w:val="18"/>
                <w:szCs w:val="18"/>
              </w:rPr>
            </w:pP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1E3E4B5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толщина:</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6DD8B6B" w14:textId="77777777" w:rsidR="008526F4" w:rsidRPr="00E23417" w:rsidRDefault="008526F4">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C3A6BE7" w14:textId="77777777" w:rsidR="008526F4" w:rsidRPr="00E23417" w:rsidRDefault="008526F4">
            <w:pPr>
              <w:pStyle w:val="FORMATTEXT"/>
              <w:rPr>
                <w:rFonts w:ascii="Times New Roman" w:hAnsi="Times New Roman" w:cs="Times New Roman"/>
                <w:sz w:val="18"/>
                <w:szCs w:val="18"/>
              </w:rPr>
            </w:pPr>
          </w:p>
        </w:tc>
      </w:tr>
      <w:tr w:rsidR="00E23417" w:rsidRPr="00E23417" w14:paraId="41ED0517"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400E3E8" w14:textId="77777777" w:rsidR="008526F4" w:rsidRPr="00E23417" w:rsidRDefault="008526F4">
            <w:pPr>
              <w:pStyle w:val="FORMATTEXT"/>
              <w:rPr>
                <w:rFonts w:ascii="Times New Roman" w:hAnsi="Times New Roman" w:cs="Times New Roman"/>
                <w:sz w:val="18"/>
                <w:szCs w:val="18"/>
              </w:rPr>
            </w:pP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0133EFB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монолитных стен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4080B87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см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5319DC7" w14:textId="77777777" w:rsidR="008526F4" w:rsidRPr="00E23417" w:rsidRDefault="008526F4">
            <w:pPr>
              <w:pStyle w:val="FORMATTEXT"/>
              <w:jc w:val="center"/>
              <w:rPr>
                <w:rFonts w:ascii="Times New Roman" w:hAnsi="Times New Roman" w:cs="Times New Roman"/>
                <w:sz w:val="18"/>
                <w:szCs w:val="18"/>
              </w:rPr>
            </w:pPr>
          </w:p>
          <w:p w14:paraId="7B7E937C"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3A227FA1"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CE925BD" w14:textId="77777777" w:rsidR="008526F4" w:rsidRPr="00E23417" w:rsidRDefault="008526F4">
            <w:pPr>
              <w:pStyle w:val="FORMATTEXT"/>
              <w:rPr>
                <w:rFonts w:ascii="Times New Roman" w:hAnsi="Times New Roman" w:cs="Times New Roman"/>
                <w:sz w:val="18"/>
                <w:szCs w:val="18"/>
              </w:rPr>
            </w:pP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57598A1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сборных стен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1138AA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см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5BB94B2" w14:textId="77777777" w:rsidR="008526F4" w:rsidRPr="00E23417" w:rsidRDefault="008526F4">
            <w:pPr>
              <w:pStyle w:val="FORMATTEXT"/>
              <w:jc w:val="center"/>
              <w:rPr>
                <w:rFonts w:ascii="Times New Roman" w:hAnsi="Times New Roman" w:cs="Times New Roman"/>
                <w:sz w:val="18"/>
                <w:szCs w:val="18"/>
              </w:rPr>
            </w:pPr>
          </w:p>
          <w:p w14:paraId="08442A96"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1BF257C0"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88713BC" w14:textId="77777777" w:rsidR="008526F4" w:rsidRPr="00E23417" w:rsidRDefault="008526F4">
            <w:pPr>
              <w:pStyle w:val="FORMATTEXT"/>
              <w:rPr>
                <w:rFonts w:ascii="Times New Roman" w:hAnsi="Times New Roman" w:cs="Times New Roman"/>
                <w:sz w:val="18"/>
                <w:szCs w:val="18"/>
              </w:rPr>
            </w:pP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510D01B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глубина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B08A5D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см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5CE544A" w14:textId="77777777" w:rsidR="008526F4" w:rsidRPr="00E23417" w:rsidRDefault="008526F4">
            <w:pPr>
              <w:pStyle w:val="FORMATTEXT"/>
              <w:jc w:val="center"/>
              <w:rPr>
                <w:rFonts w:ascii="Times New Roman" w:hAnsi="Times New Roman" w:cs="Times New Roman"/>
                <w:sz w:val="18"/>
                <w:szCs w:val="18"/>
              </w:rPr>
            </w:pPr>
          </w:p>
          <w:p w14:paraId="27845D0C"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4DF963E1"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B1D11A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653C0B2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Для противофильтрационных завес: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4B843021" w14:textId="77777777" w:rsidR="008526F4" w:rsidRPr="00E23417" w:rsidRDefault="008526F4">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93749D7" w14:textId="77777777" w:rsidR="008526F4" w:rsidRPr="00E23417" w:rsidRDefault="008526F4">
            <w:pPr>
              <w:pStyle w:val="FORMATTEXT"/>
              <w:jc w:val="center"/>
              <w:rPr>
                <w:rFonts w:ascii="Times New Roman" w:hAnsi="Times New Roman" w:cs="Times New Roman"/>
                <w:sz w:val="18"/>
                <w:szCs w:val="18"/>
              </w:rPr>
            </w:pPr>
          </w:p>
          <w:p w14:paraId="49188D81"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3F708118"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3799CA8" w14:textId="77777777" w:rsidR="008526F4" w:rsidRPr="00E23417" w:rsidRDefault="008526F4">
            <w:pPr>
              <w:pStyle w:val="FORMATTEXT"/>
              <w:rPr>
                <w:rFonts w:ascii="Times New Roman" w:hAnsi="Times New Roman" w:cs="Times New Roman"/>
                <w:sz w:val="18"/>
                <w:szCs w:val="18"/>
              </w:rPr>
            </w:pP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1B7BC4C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смещение осей в плане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638E7E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см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0263C94" w14:textId="77777777" w:rsidR="008526F4" w:rsidRPr="00E23417" w:rsidRDefault="008526F4">
            <w:pPr>
              <w:pStyle w:val="FORMATTEXT"/>
              <w:jc w:val="center"/>
              <w:rPr>
                <w:rFonts w:ascii="Times New Roman" w:hAnsi="Times New Roman" w:cs="Times New Roman"/>
                <w:sz w:val="18"/>
                <w:szCs w:val="18"/>
              </w:rPr>
            </w:pPr>
          </w:p>
          <w:p w14:paraId="55EEA659"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701E56AD"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A1558FF" w14:textId="77777777" w:rsidR="008526F4" w:rsidRPr="00E23417" w:rsidRDefault="008526F4">
            <w:pPr>
              <w:pStyle w:val="FORMATTEXT"/>
              <w:rPr>
                <w:rFonts w:ascii="Times New Roman" w:hAnsi="Times New Roman" w:cs="Times New Roman"/>
                <w:sz w:val="18"/>
                <w:szCs w:val="18"/>
              </w:rPr>
            </w:pP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0004225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отклонение от вертикали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39A5B56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52BFAF2" w14:textId="77777777" w:rsidR="008526F4" w:rsidRPr="00E23417" w:rsidRDefault="008526F4">
            <w:pPr>
              <w:pStyle w:val="FORMATTEXT"/>
              <w:jc w:val="center"/>
              <w:rPr>
                <w:rFonts w:ascii="Times New Roman" w:hAnsi="Times New Roman" w:cs="Times New Roman"/>
                <w:sz w:val="18"/>
                <w:szCs w:val="18"/>
              </w:rPr>
            </w:pPr>
          </w:p>
          <w:p w14:paraId="2346D9CD"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034D7CC6"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6F01672" w14:textId="77777777" w:rsidR="008526F4" w:rsidRPr="00E23417" w:rsidRDefault="008526F4">
            <w:pPr>
              <w:pStyle w:val="FORMATTEXT"/>
              <w:rPr>
                <w:rFonts w:ascii="Times New Roman" w:hAnsi="Times New Roman" w:cs="Times New Roman"/>
                <w:sz w:val="18"/>
                <w:szCs w:val="18"/>
              </w:rPr>
            </w:pP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5399E6F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толщина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23E332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см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73D1318" w14:textId="77777777" w:rsidR="008526F4" w:rsidRPr="00E23417" w:rsidRDefault="008526F4">
            <w:pPr>
              <w:pStyle w:val="FORMATTEXT"/>
              <w:jc w:val="center"/>
              <w:rPr>
                <w:rFonts w:ascii="Times New Roman" w:hAnsi="Times New Roman" w:cs="Times New Roman"/>
                <w:sz w:val="18"/>
                <w:szCs w:val="18"/>
              </w:rPr>
            </w:pPr>
          </w:p>
          <w:p w14:paraId="3D1254D6"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7B02A9E9" w14:textId="77777777">
        <w:tblPrEx>
          <w:tblCellMar>
            <w:top w:w="0" w:type="dxa"/>
            <w:bottom w:w="0" w:type="dxa"/>
          </w:tblCellMar>
        </w:tblPrEx>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EB8620A" w14:textId="77777777" w:rsidR="008526F4" w:rsidRPr="00E23417" w:rsidRDefault="008526F4">
            <w:pPr>
              <w:pStyle w:val="FORMATTEXT"/>
              <w:rPr>
                <w:rFonts w:ascii="Times New Roman" w:hAnsi="Times New Roman" w:cs="Times New Roman"/>
                <w:sz w:val="18"/>
                <w:szCs w:val="18"/>
              </w:rPr>
            </w:pPr>
          </w:p>
        </w:tc>
        <w:tc>
          <w:tcPr>
            <w:tcW w:w="3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95F6A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глубина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E230C3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см </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97E395" w14:textId="77777777" w:rsidR="008526F4" w:rsidRPr="00E23417" w:rsidRDefault="008526F4">
            <w:pPr>
              <w:pStyle w:val="FORMATTEXT"/>
              <w:jc w:val="center"/>
              <w:rPr>
                <w:rFonts w:ascii="Times New Roman" w:hAnsi="Times New Roman" w:cs="Times New Roman"/>
                <w:sz w:val="18"/>
                <w:szCs w:val="18"/>
              </w:rPr>
            </w:pPr>
          </w:p>
        </w:tc>
      </w:tr>
    </w:tbl>
    <w:p w14:paraId="303D473B"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39E2786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14.1.30 При использовании внутреннего пространства, образуемого замкнутой "стеной в грунте", устройство конструкций нулевого цикла можно осуществлять двумя способами: "снизу-вверх" и "сверху-вниз".</w:t>
      </w:r>
    </w:p>
    <w:p w14:paraId="4030E1D4" w14:textId="77777777" w:rsidR="008526F4" w:rsidRPr="00E23417" w:rsidRDefault="008526F4">
      <w:pPr>
        <w:pStyle w:val="FORMATTEXT"/>
        <w:ind w:firstLine="568"/>
        <w:jc w:val="both"/>
        <w:rPr>
          <w:rFonts w:ascii="Times New Roman" w:hAnsi="Times New Roman" w:cs="Times New Roman"/>
        </w:rPr>
      </w:pPr>
    </w:p>
    <w:p w14:paraId="2E544B8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способе "снизу-вверх" производят поярусную разработку грунта в котловане с установкой, при необходимости, временного крепления в виде распорок, подкосов или грунтовых анкеров. Котлован отрывают до проектной отметки, и затем последовательно возводят фундаментную плиту и плиты перекрытия начиная с нижнего яруса.</w:t>
      </w:r>
    </w:p>
    <w:p w14:paraId="72E20E6C" w14:textId="77777777" w:rsidR="008526F4" w:rsidRPr="00E23417" w:rsidRDefault="008526F4">
      <w:pPr>
        <w:pStyle w:val="FORMATTEXT"/>
        <w:ind w:firstLine="568"/>
        <w:jc w:val="both"/>
        <w:rPr>
          <w:rFonts w:ascii="Times New Roman" w:hAnsi="Times New Roman" w:cs="Times New Roman"/>
        </w:rPr>
      </w:pPr>
    </w:p>
    <w:p w14:paraId="65502EA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Осуществлять строительство способом "снизу-вверх" экономически выгодно для сооружений, имеющих большие размеры в плане.</w:t>
      </w:r>
    </w:p>
    <w:p w14:paraId="501AD2C0" w14:textId="77777777" w:rsidR="008526F4" w:rsidRPr="00E23417" w:rsidRDefault="008526F4">
      <w:pPr>
        <w:pStyle w:val="FORMATTEXT"/>
        <w:ind w:firstLine="568"/>
        <w:jc w:val="both"/>
        <w:rPr>
          <w:rFonts w:ascii="Times New Roman" w:hAnsi="Times New Roman" w:cs="Times New Roman"/>
        </w:rPr>
      </w:pPr>
    </w:p>
    <w:p w14:paraId="3013E2E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способе "сверху-вниз" производят поярусную разработку грунта в котловане с единовременным возведением плит перекрытий. Разработку каждого нижнего яруса котлована осуществляют под защитой уже возведенного над ним перекрытия.</w:t>
      </w:r>
    </w:p>
    <w:p w14:paraId="05F5430B" w14:textId="77777777" w:rsidR="008526F4" w:rsidRPr="00E23417" w:rsidRDefault="008526F4">
      <w:pPr>
        <w:pStyle w:val="FORMATTEXT"/>
        <w:ind w:firstLine="568"/>
        <w:jc w:val="both"/>
        <w:rPr>
          <w:rFonts w:ascii="Times New Roman" w:hAnsi="Times New Roman" w:cs="Times New Roman"/>
        </w:rPr>
      </w:pPr>
    </w:p>
    <w:p w14:paraId="2D199F2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Способ "сверху-вниз", как обеспечивающий минимальное влияние разработки котлована, рекомендуется использовать при многоуровневых подземных сооружениях и близком расположении к ним существующих строений и коммуникаций.</w:t>
      </w:r>
    </w:p>
    <w:p w14:paraId="4AFBE181" w14:textId="77777777" w:rsidR="008526F4" w:rsidRPr="00E23417" w:rsidRDefault="008526F4">
      <w:pPr>
        <w:pStyle w:val="FORMATTEXT"/>
        <w:ind w:firstLine="568"/>
        <w:jc w:val="both"/>
        <w:rPr>
          <w:rFonts w:ascii="Times New Roman" w:hAnsi="Times New Roman" w:cs="Times New Roman"/>
        </w:rPr>
      </w:pPr>
    </w:p>
    <w:p w14:paraId="3C06E42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14.1.31 Арматурные каркасы для "стены в грунте", как правило, должны изготавливать в заводских условиях. Заводской контроль используемой арматуры должен быть осуществлен в соответствии с требованиями ГОСТ 34028.</w:t>
      </w:r>
    </w:p>
    <w:p w14:paraId="6F6AD71F" w14:textId="77777777" w:rsidR="008526F4" w:rsidRPr="00E23417" w:rsidRDefault="008526F4">
      <w:pPr>
        <w:pStyle w:val="FORMATTEXT"/>
        <w:ind w:firstLine="568"/>
        <w:jc w:val="both"/>
        <w:rPr>
          <w:rFonts w:ascii="Times New Roman" w:hAnsi="Times New Roman" w:cs="Times New Roman"/>
        </w:rPr>
      </w:pPr>
    </w:p>
    <w:p w14:paraId="70CBBA3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Каркасы, поставляемые на строительную площадку, должны проходить входной контроль. Состав входного контроля арматурных каркасов приведен в таблице 14.5.</w:t>
      </w:r>
    </w:p>
    <w:p w14:paraId="52B4D1A3" w14:textId="77777777" w:rsidR="008526F4" w:rsidRPr="00E23417" w:rsidRDefault="008526F4">
      <w:pPr>
        <w:pStyle w:val="FORMATTEXT"/>
        <w:ind w:firstLine="568"/>
        <w:jc w:val="both"/>
        <w:rPr>
          <w:rFonts w:ascii="Times New Roman" w:hAnsi="Times New Roman" w:cs="Times New Roman"/>
        </w:rPr>
      </w:pPr>
    </w:p>
    <w:p w14:paraId="7DDB3074" w14:textId="77777777" w:rsidR="008526F4" w:rsidRPr="00E23417" w:rsidRDefault="008526F4">
      <w:pPr>
        <w:pStyle w:val="FORMATTEXT"/>
        <w:jc w:val="both"/>
        <w:rPr>
          <w:rFonts w:ascii="Times New Roman" w:hAnsi="Times New Roman" w:cs="Times New Roman"/>
        </w:rPr>
      </w:pPr>
    </w:p>
    <w:p w14:paraId="5CDED4F7" w14:textId="77777777" w:rsidR="008526F4" w:rsidRPr="00E23417" w:rsidRDefault="008526F4">
      <w:pPr>
        <w:pStyle w:val="FORMATTEXT"/>
        <w:jc w:val="both"/>
        <w:rPr>
          <w:rFonts w:ascii="Times New Roman" w:hAnsi="Times New Roman" w:cs="Times New Roman"/>
        </w:rPr>
      </w:pPr>
    </w:p>
    <w:p w14:paraId="6B9CE743"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14.5</w:t>
      </w:r>
    </w:p>
    <w:p w14:paraId="7D60E5E1"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3150"/>
        <w:gridCol w:w="3000"/>
        <w:gridCol w:w="2100"/>
      </w:tblGrid>
      <w:tr w:rsidR="00E23417" w:rsidRPr="00E23417" w14:paraId="48FCBA2F" w14:textId="77777777">
        <w:tblPrEx>
          <w:tblCellMar>
            <w:top w:w="0" w:type="dxa"/>
            <w:bottom w:w="0" w:type="dxa"/>
          </w:tblCellMar>
        </w:tblPrEx>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5FE25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N п.п. </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E7B42A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Состав контроля</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B9D89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Метод и средство контроля </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B6E85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Периодичность </w:t>
            </w:r>
          </w:p>
        </w:tc>
      </w:tr>
      <w:tr w:rsidR="00E23417" w:rsidRPr="00E23417" w14:paraId="592BC650" w14:textId="77777777">
        <w:tblPrEx>
          <w:tblCellMar>
            <w:top w:w="0" w:type="dxa"/>
            <w:bottom w:w="0" w:type="dxa"/>
          </w:tblCellMar>
        </w:tblPrEx>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27F6FB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EDCD1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Соответствие каркаса РД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6E1F71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Визуальный с составлением акта на приемку</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D14AB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Для каждого каркаса </w:t>
            </w:r>
          </w:p>
        </w:tc>
      </w:tr>
      <w:tr w:rsidR="00E23417" w:rsidRPr="00E23417" w14:paraId="165E1130"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F63CC9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2ADB64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Соответствие установленной в каркасе арматуры сертификату качества</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D364C0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Визуальный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3710B0D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Для каждого каркаса </w:t>
            </w:r>
          </w:p>
        </w:tc>
      </w:tr>
      <w:tr w:rsidR="00E23417" w:rsidRPr="00E23417" w14:paraId="696A935B"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1C61E6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88A1A1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Обеспеченность соблюдения требуемой толщины защитного слоя</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517735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Визуальный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6FB0B70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Для каждого каркаса </w:t>
            </w:r>
          </w:p>
        </w:tc>
      </w:tr>
      <w:tr w:rsidR="00E23417" w:rsidRPr="00E23417" w14:paraId="56AA1610" w14:textId="77777777">
        <w:tblPrEx>
          <w:tblCellMar>
            <w:top w:w="0" w:type="dxa"/>
            <w:bottom w:w="0" w:type="dxa"/>
          </w:tblCellMar>
        </w:tblPrEx>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8A4082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 </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DA01A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Приемка арматурных работ по захваткам</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7D7D8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Визуальный с составлением актов на скрытые работы </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46013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Для каждой захватки </w:t>
            </w:r>
          </w:p>
        </w:tc>
      </w:tr>
    </w:tbl>
    <w:p w14:paraId="561D57A7"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3EB8747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Контроль качества арматурных работ, в том числе выполняемых на строительной площадке, состоит в проверке:</w:t>
      </w:r>
    </w:p>
    <w:p w14:paraId="4558C80E" w14:textId="77777777" w:rsidR="008526F4" w:rsidRPr="00E23417" w:rsidRDefault="008526F4">
      <w:pPr>
        <w:pStyle w:val="FORMATTEXT"/>
        <w:ind w:firstLine="568"/>
        <w:jc w:val="both"/>
        <w:rPr>
          <w:rFonts w:ascii="Times New Roman" w:hAnsi="Times New Roman" w:cs="Times New Roman"/>
        </w:rPr>
      </w:pPr>
    </w:p>
    <w:p w14:paraId="79FF9E3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длины перепуска стержней, количества стыкуемых в одном сечении стержней;</w:t>
      </w:r>
    </w:p>
    <w:p w14:paraId="5E65C214" w14:textId="77777777" w:rsidR="008526F4" w:rsidRPr="00E23417" w:rsidRDefault="008526F4">
      <w:pPr>
        <w:pStyle w:val="FORMATTEXT"/>
        <w:ind w:firstLine="568"/>
        <w:jc w:val="both"/>
        <w:rPr>
          <w:rFonts w:ascii="Times New Roman" w:hAnsi="Times New Roman" w:cs="Times New Roman"/>
        </w:rPr>
      </w:pPr>
    </w:p>
    <w:p w14:paraId="00D35D4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отклонений между отдельными арматурными стержнями;</w:t>
      </w:r>
    </w:p>
    <w:p w14:paraId="47AEF2E4" w14:textId="77777777" w:rsidR="008526F4" w:rsidRPr="00E23417" w:rsidRDefault="008526F4">
      <w:pPr>
        <w:pStyle w:val="FORMATTEXT"/>
        <w:ind w:firstLine="568"/>
        <w:jc w:val="both"/>
        <w:rPr>
          <w:rFonts w:ascii="Times New Roman" w:hAnsi="Times New Roman" w:cs="Times New Roman"/>
        </w:rPr>
      </w:pPr>
    </w:p>
    <w:p w14:paraId="1DA8FD3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толщины защитного слоя бетона;</w:t>
      </w:r>
    </w:p>
    <w:p w14:paraId="77069A2A" w14:textId="77777777" w:rsidR="008526F4" w:rsidRPr="00E23417" w:rsidRDefault="008526F4">
      <w:pPr>
        <w:pStyle w:val="FORMATTEXT"/>
        <w:ind w:firstLine="568"/>
        <w:jc w:val="both"/>
        <w:rPr>
          <w:rFonts w:ascii="Times New Roman" w:hAnsi="Times New Roman" w:cs="Times New Roman"/>
        </w:rPr>
      </w:pPr>
    </w:p>
    <w:p w14:paraId="53553B2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наличия надежности фиксации арматуры в узлах и специальных приспособлений (кондукторов, фиксаторов, шпилек и т.п.), обеспечивающих проектное положение арматуры и необходимую толщину защитного слоя бетона.</w:t>
      </w:r>
    </w:p>
    <w:p w14:paraId="07CA8D8D" w14:textId="77777777" w:rsidR="008526F4" w:rsidRPr="00E23417" w:rsidRDefault="008526F4">
      <w:pPr>
        <w:pStyle w:val="FORMATTEXT"/>
        <w:ind w:firstLine="568"/>
        <w:jc w:val="both"/>
        <w:rPr>
          <w:rFonts w:ascii="Times New Roman" w:hAnsi="Times New Roman" w:cs="Times New Roman"/>
        </w:rPr>
      </w:pPr>
    </w:p>
    <w:p w14:paraId="00A519E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58DFE89E" w14:textId="77777777" w:rsidR="008526F4" w:rsidRPr="00E23417" w:rsidRDefault="008526F4">
      <w:pPr>
        <w:pStyle w:val="FORMATTEXT"/>
        <w:ind w:firstLine="568"/>
        <w:jc w:val="both"/>
        <w:rPr>
          <w:rFonts w:ascii="Times New Roman" w:hAnsi="Times New Roman" w:cs="Times New Roman"/>
        </w:rPr>
      </w:pPr>
    </w:p>
    <w:p w14:paraId="20EBE19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14.1.32 Качество изготовления арматурного каркаса должно соответствовать РД и ГОСТ 14098. Контроль качества сварных монтажных соединений арматуры и элементов каркаса осуществляют в соответствии с требованиями ГОСТ Р 57997, ГОСТ 23858.</w:t>
      </w:r>
    </w:p>
    <w:p w14:paraId="143A749D" w14:textId="77777777" w:rsidR="008526F4" w:rsidRPr="00E23417" w:rsidRDefault="008526F4">
      <w:pPr>
        <w:pStyle w:val="FORMATTEXT"/>
        <w:ind w:firstLine="568"/>
        <w:jc w:val="both"/>
        <w:rPr>
          <w:rFonts w:ascii="Times New Roman" w:hAnsi="Times New Roman" w:cs="Times New Roman"/>
        </w:rPr>
      </w:pPr>
    </w:p>
    <w:p w14:paraId="2198703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7014FABD" w14:textId="77777777" w:rsidR="008526F4" w:rsidRPr="00E23417" w:rsidRDefault="008526F4">
      <w:pPr>
        <w:pStyle w:val="FORMATTEXT"/>
        <w:ind w:firstLine="568"/>
        <w:jc w:val="both"/>
        <w:rPr>
          <w:rFonts w:ascii="Times New Roman" w:hAnsi="Times New Roman" w:cs="Times New Roman"/>
        </w:rPr>
      </w:pPr>
    </w:p>
    <w:p w14:paraId="6FE416E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14.1.33 Приемку арматурного каркаса для каждой захватки оформляют актом, в котором указаны номера рабочих чертежей, отступления от РД, даны оценка качества арматурных работ и заключение о возможности погружения каркаса в траншею.</w:t>
      </w:r>
    </w:p>
    <w:p w14:paraId="1C505C17" w14:textId="77777777" w:rsidR="008526F4" w:rsidRPr="00E23417" w:rsidRDefault="008526F4">
      <w:pPr>
        <w:pStyle w:val="FORMATTEXT"/>
        <w:ind w:firstLine="568"/>
        <w:jc w:val="both"/>
        <w:rPr>
          <w:rFonts w:ascii="Times New Roman" w:hAnsi="Times New Roman" w:cs="Times New Roman"/>
        </w:rPr>
      </w:pPr>
    </w:p>
    <w:p w14:paraId="51E997A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14.1.34 Бетонная смесь, укладываемая в грунтовую выработку, должна проходить входной контроль. Состав входного контроля бетонной смеси приведен в таблице 14.6.</w:t>
      </w:r>
    </w:p>
    <w:p w14:paraId="096C9FF8" w14:textId="77777777" w:rsidR="008526F4" w:rsidRPr="00E23417" w:rsidRDefault="008526F4">
      <w:pPr>
        <w:pStyle w:val="FORMATTEXT"/>
        <w:ind w:firstLine="568"/>
        <w:jc w:val="both"/>
        <w:rPr>
          <w:rFonts w:ascii="Times New Roman" w:hAnsi="Times New Roman" w:cs="Times New Roman"/>
        </w:rPr>
      </w:pPr>
    </w:p>
    <w:p w14:paraId="27419196" w14:textId="77777777" w:rsidR="008526F4" w:rsidRPr="00E23417" w:rsidRDefault="008526F4">
      <w:pPr>
        <w:pStyle w:val="FORMATTEXT"/>
        <w:jc w:val="both"/>
        <w:rPr>
          <w:rFonts w:ascii="Times New Roman" w:hAnsi="Times New Roman" w:cs="Times New Roman"/>
        </w:rPr>
      </w:pPr>
    </w:p>
    <w:p w14:paraId="197AEC94" w14:textId="77777777" w:rsidR="008526F4" w:rsidRPr="00E23417" w:rsidRDefault="008526F4">
      <w:pPr>
        <w:pStyle w:val="FORMATTEXT"/>
        <w:jc w:val="both"/>
        <w:rPr>
          <w:rFonts w:ascii="Times New Roman" w:hAnsi="Times New Roman" w:cs="Times New Roman"/>
        </w:rPr>
      </w:pPr>
    </w:p>
    <w:p w14:paraId="1BD2AF60"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14.6</w:t>
      </w:r>
    </w:p>
    <w:p w14:paraId="7C9EC5E5"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2700"/>
        <w:gridCol w:w="3000"/>
        <w:gridCol w:w="2700"/>
      </w:tblGrid>
      <w:tr w:rsidR="00E23417" w:rsidRPr="00E23417" w14:paraId="678D22EC" w14:textId="77777777">
        <w:tblPrEx>
          <w:tblCellMar>
            <w:top w:w="0" w:type="dxa"/>
            <w:bottom w:w="0" w:type="dxa"/>
          </w:tblCellMar>
        </w:tblPrEx>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1AE21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N п.п. </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608EF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Состав контроля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59178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Метод и средство контроля </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E9988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Периодичность</w:t>
            </w:r>
          </w:p>
        </w:tc>
      </w:tr>
      <w:tr w:rsidR="00E23417" w:rsidRPr="00E23417" w14:paraId="438BD5A1" w14:textId="77777777">
        <w:tblPrEx>
          <w:tblCellMar>
            <w:top w:w="0" w:type="dxa"/>
            <w:bottom w:w="0" w:type="dxa"/>
          </w:tblCellMar>
        </w:tblPrEx>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81943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1F218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Подвижность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56DA7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Измерение осадки или расплыва конуса по ГОСТ 10181</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07E29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 каждого авто- бетоносмесителя </w:t>
            </w:r>
          </w:p>
        </w:tc>
      </w:tr>
      <w:tr w:rsidR="00E23417" w:rsidRPr="00E23417" w14:paraId="3C11E25F" w14:textId="77777777">
        <w:tblPrEx>
          <w:tblCellMar>
            <w:top w:w="0" w:type="dxa"/>
            <w:bottom w:w="0" w:type="dxa"/>
          </w:tblCellMar>
        </w:tblPrEx>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668F4C1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267F17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Расслаиваемость</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8A64E0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Визуально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6F0C0B1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r>
      <w:tr w:rsidR="00E23417" w:rsidRPr="00E23417" w14:paraId="10AB880F" w14:textId="77777777">
        <w:tblPrEx>
          <w:tblCellMar>
            <w:top w:w="0" w:type="dxa"/>
            <w:bottom w:w="0" w:type="dxa"/>
          </w:tblCellMar>
        </w:tblPrEx>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152623C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7336D41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Плотность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97377E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 ГОСТ 10181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7DCBDB5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На каждую партию бетонной смеси</w:t>
            </w:r>
          </w:p>
        </w:tc>
      </w:tr>
      <w:tr w:rsidR="00E23417" w:rsidRPr="00E23417" w14:paraId="02ADF0E9" w14:textId="77777777">
        <w:tblPrEx>
          <w:tblCellMar>
            <w:top w:w="0" w:type="dxa"/>
            <w:bottom w:w="0" w:type="dxa"/>
          </w:tblCellMar>
        </w:tblPrEx>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1F8F51F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5847174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Температура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A55471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Механические термометры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749491E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То же</w:t>
            </w:r>
          </w:p>
        </w:tc>
      </w:tr>
      <w:tr w:rsidR="00E23417" w:rsidRPr="00E23417" w14:paraId="0A136D28" w14:textId="77777777">
        <w:tblPrEx>
          <w:tblCellMar>
            <w:top w:w="0" w:type="dxa"/>
            <w:bottom w:w="0" w:type="dxa"/>
          </w:tblCellMar>
        </w:tblPrEx>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65FFD1B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21D46B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Изготовление контрольных </w:t>
            </w:r>
            <w:r w:rsidRPr="00E23417">
              <w:rPr>
                <w:rFonts w:ascii="Times New Roman" w:hAnsi="Times New Roman" w:cs="Times New Roman"/>
                <w:sz w:val="18"/>
                <w:szCs w:val="18"/>
              </w:rPr>
              <w:lastRenderedPageBreak/>
              <w:t>образцов бетона для проведения испытаний:</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82F37F8" w14:textId="77777777" w:rsidR="008526F4" w:rsidRPr="00E23417" w:rsidRDefault="008526F4">
            <w:pPr>
              <w:pStyle w:val="FORMATTEXT"/>
              <w:rPr>
                <w:rFonts w:ascii="Times New Roman" w:hAnsi="Times New Roman" w:cs="Times New Roman"/>
                <w:sz w:val="18"/>
                <w:szCs w:val="18"/>
              </w:rPr>
            </w:pP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682FC3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 каждую партию бетонной </w:t>
            </w:r>
            <w:r w:rsidRPr="00E23417">
              <w:rPr>
                <w:rFonts w:ascii="Times New Roman" w:hAnsi="Times New Roman" w:cs="Times New Roman"/>
                <w:sz w:val="18"/>
                <w:szCs w:val="18"/>
              </w:rPr>
              <w:lastRenderedPageBreak/>
              <w:t xml:space="preserve">смеси </w:t>
            </w:r>
          </w:p>
        </w:tc>
      </w:tr>
      <w:tr w:rsidR="00E23417" w:rsidRPr="00E23417" w14:paraId="75001806" w14:textId="77777777">
        <w:tblPrEx>
          <w:tblCellMar>
            <w:top w:w="0" w:type="dxa"/>
            <w:bottom w:w="0" w:type="dxa"/>
          </w:tblCellMar>
        </w:tblPrEx>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264F4577" w14:textId="77777777" w:rsidR="008526F4" w:rsidRPr="00E23417" w:rsidRDefault="008526F4">
            <w:pPr>
              <w:pStyle w:val="FORMATTEXT"/>
              <w:rPr>
                <w:rFonts w:ascii="Times New Roman" w:hAnsi="Times New Roman" w:cs="Times New Roman"/>
                <w:sz w:val="18"/>
                <w:szCs w:val="18"/>
              </w:rPr>
            </w:pP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4A28A6F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на прочность на сжатие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49A4F8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 менее 6 образцов по ГОСТ 10180</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7EEA13A2" w14:textId="77777777" w:rsidR="008526F4" w:rsidRPr="00E23417" w:rsidRDefault="008526F4">
            <w:pPr>
              <w:pStyle w:val="FORMATTEXT"/>
              <w:rPr>
                <w:rFonts w:ascii="Times New Roman" w:hAnsi="Times New Roman" w:cs="Times New Roman"/>
                <w:sz w:val="18"/>
                <w:szCs w:val="18"/>
              </w:rPr>
            </w:pPr>
          </w:p>
        </w:tc>
      </w:tr>
      <w:tr w:rsidR="00E23417" w:rsidRPr="00E23417" w14:paraId="1059310C" w14:textId="77777777">
        <w:tblPrEx>
          <w:tblCellMar>
            <w:top w:w="0" w:type="dxa"/>
            <w:bottom w:w="0" w:type="dxa"/>
          </w:tblCellMar>
        </w:tblPrEx>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1FA686DB" w14:textId="77777777" w:rsidR="008526F4" w:rsidRPr="00E23417" w:rsidRDefault="008526F4">
            <w:pPr>
              <w:pStyle w:val="FORMATTEXT"/>
              <w:rPr>
                <w:rFonts w:ascii="Times New Roman" w:hAnsi="Times New Roman" w:cs="Times New Roman"/>
                <w:sz w:val="18"/>
                <w:szCs w:val="18"/>
              </w:rPr>
            </w:pP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52904FF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водонепроницаемость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558400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 менее 6 образцов по ГОСТ 12730.5</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59CEDBD" w14:textId="77777777" w:rsidR="008526F4" w:rsidRPr="00E23417" w:rsidRDefault="008526F4">
            <w:pPr>
              <w:pStyle w:val="FORMATTEXT"/>
              <w:rPr>
                <w:rFonts w:ascii="Times New Roman" w:hAnsi="Times New Roman" w:cs="Times New Roman"/>
                <w:sz w:val="18"/>
                <w:szCs w:val="18"/>
              </w:rPr>
            </w:pPr>
          </w:p>
        </w:tc>
      </w:tr>
      <w:tr w:rsidR="00E23417" w:rsidRPr="00E23417" w14:paraId="2761E795" w14:textId="77777777">
        <w:tblPrEx>
          <w:tblCellMar>
            <w:top w:w="0" w:type="dxa"/>
            <w:bottom w:w="0" w:type="dxa"/>
          </w:tblCellMar>
        </w:tblPrEx>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BB547A" w14:textId="77777777" w:rsidR="008526F4" w:rsidRPr="00E23417" w:rsidRDefault="008526F4">
            <w:pPr>
              <w:pStyle w:val="FORMATTEXT"/>
              <w:rPr>
                <w:rFonts w:ascii="Times New Roman" w:hAnsi="Times New Roman" w:cs="Times New Roman"/>
                <w:sz w:val="18"/>
                <w:szCs w:val="18"/>
              </w:rPr>
            </w:pP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A4B23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морозостойкость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A560FB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менее 6 образцов по ГОСТ 10060 </w:t>
            </w:r>
          </w:p>
          <w:p w14:paraId="42A6E076" w14:textId="77777777" w:rsidR="008526F4" w:rsidRPr="00E23417" w:rsidRDefault="008526F4">
            <w:pPr>
              <w:pStyle w:val="FORMATTEXT"/>
              <w:rPr>
                <w:rFonts w:ascii="Times New Roman" w:hAnsi="Times New Roman" w:cs="Times New Roman"/>
                <w:sz w:val="18"/>
                <w:szCs w:val="18"/>
              </w:rPr>
            </w:pP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6FDF30D" w14:textId="77777777" w:rsidR="008526F4" w:rsidRPr="00E23417" w:rsidRDefault="008526F4">
            <w:pPr>
              <w:pStyle w:val="FORMATTEXT"/>
              <w:rPr>
                <w:rFonts w:ascii="Times New Roman" w:hAnsi="Times New Roman" w:cs="Times New Roman"/>
                <w:sz w:val="18"/>
                <w:szCs w:val="18"/>
              </w:rPr>
            </w:pPr>
          </w:p>
        </w:tc>
      </w:tr>
    </w:tbl>
    <w:p w14:paraId="71FDF8E5"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37426B1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Таблица 14.6 (Измененная редакция, Изм. N 3).</w:t>
      </w:r>
    </w:p>
    <w:p w14:paraId="0A14368B" w14:textId="77777777" w:rsidR="008526F4" w:rsidRPr="00E23417" w:rsidRDefault="008526F4">
      <w:pPr>
        <w:pStyle w:val="FORMATTEXT"/>
        <w:ind w:firstLine="568"/>
        <w:jc w:val="both"/>
        <w:rPr>
          <w:rFonts w:ascii="Times New Roman" w:hAnsi="Times New Roman" w:cs="Times New Roman"/>
        </w:rPr>
      </w:pPr>
    </w:p>
    <w:p w14:paraId="447D216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14.1.35 В случае если инженерно-геологические условия площадки допускают возможность неконтролируемого поглощения бурового раствора (трещиноватые скальные породы, крупнообломочные грунты, неслежавшиеся насыпные грунты, старые незаглушенные коммуникации и т.п.) в ППР на устройство стены в грунте необходимо предусматривать извлечение указанных грунтов, их тампонаж, заглушку коммуникаций или иные мероприятия для предотвращения резкого поглощения бурового раствора и исключения возможности схлопывания траншеи стены в грунте.</w:t>
      </w:r>
    </w:p>
    <w:p w14:paraId="0F773B05" w14:textId="77777777" w:rsidR="008526F4" w:rsidRPr="00E23417" w:rsidRDefault="008526F4">
      <w:pPr>
        <w:pStyle w:val="FORMATTEXT"/>
        <w:ind w:firstLine="568"/>
        <w:jc w:val="both"/>
        <w:rPr>
          <w:rFonts w:ascii="Times New Roman" w:hAnsi="Times New Roman" w:cs="Times New Roman"/>
        </w:rPr>
      </w:pPr>
    </w:p>
    <w:p w14:paraId="6C1FF70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3).</w:t>
      </w:r>
    </w:p>
    <w:p w14:paraId="21556519" w14:textId="77777777" w:rsidR="008526F4" w:rsidRPr="00E23417" w:rsidRDefault="008526F4">
      <w:pPr>
        <w:pStyle w:val="FORMATTEXT"/>
        <w:ind w:firstLine="568"/>
        <w:jc w:val="both"/>
        <w:rPr>
          <w:rFonts w:ascii="Times New Roman" w:hAnsi="Times New Roman" w:cs="Times New Roman"/>
        </w:rPr>
      </w:pPr>
    </w:p>
    <w:p w14:paraId="64142C8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14.1.36 В случае дальнейшего использования стены в грунте в качестве несущей конструкции, возможно выполнение выборочного контроля качества изготовленных свай (в случае устройства стены в грунте из буровых свай) или захваток (в случае устройства траншейной стены в грунте). Контроль качества бетона следует выполнять в соответствии с 12.8.</w:t>
      </w:r>
    </w:p>
    <w:p w14:paraId="74FDE719" w14:textId="77777777" w:rsidR="008526F4" w:rsidRPr="00E23417" w:rsidRDefault="008526F4">
      <w:pPr>
        <w:pStyle w:val="FORMATTEXT"/>
        <w:ind w:firstLine="568"/>
        <w:jc w:val="both"/>
        <w:rPr>
          <w:rFonts w:ascii="Times New Roman" w:hAnsi="Times New Roman" w:cs="Times New Roman"/>
        </w:rPr>
      </w:pPr>
    </w:p>
    <w:p w14:paraId="4B97AE0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3).</w:t>
      </w:r>
    </w:p>
    <w:p w14:paraId="14FC3DCE" w14:textId="77777777" w:rsidR="008526F4" w:rsidRPr="00E23417" w:rsidRDefault="008526F4">
      <w:pPr>
        <w:pStyle w:val="FORMATTEXT"/>
        <w:ind w:firstLine="568"/>
        <w:jc w:val="both"/>
        <w:rPr>
          <w:rFonts w:ascii="Times New Roman" w:hAnsi="Times New Roman" w:cs="Times New Roman"/>
        </w:rPr>
      </w:pPr>
    </w:p>
    <w:p w14:paraId="2BDBB39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14.1.37 Водонепроницаемость стены в грунте должна соответствовать требованиям СП 381.1325800.</w:t>
      </w:r>
    </w:p>
    <w:p w14:paraId="2685AB0F" w14:textId="77777777" w:rsidR="008526F4" w:rsidRPr="00E23417" w:rsidRDefault="008526F4">
      <w:pPr>
        <w:pStyle w:val="FORMATTEXT"/>
        <w:ind w:firstLine="568"/>
        <w:jc w:val="both"/>
        <w:rPr>
          <w:rFonts w:ascii="Times New Roman" w:hAnsi="Times New Roman" w:cs="Times New Roman"/>
        </w:rPr>
      </w:pPr>
    </w:p>
    <w:p w14:paraId="710013F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3).</w:t>
      </w:r>
    </w:p>
    <w:p w14:paraId="2B0A1F48" w14:textId="77777777" w:rsidR="008526F4" w:rsidRPr="00E23417" w:rsidRDefault="008526F4">
      <w:pPr>
        <w:pStyle w:val="FORMATTEXT"/>
        <w:ind w:firstLine="568"/>
        <w:jc w:val="both"/>
        <w:rPr>
          <w:rFonts w:ascii="Times New Roman" w:hAnsi="Times New Roman" w:cs="Times New Roman"/>
        </w:rPr>
      </w:pPr>
    </w:p>
    <w:p w14:paraId="3E5EC414" w14:textId="77777777" w:rsidR="008526F4" w:rsidRPr="00E23417" w:rsidRDefault="008526F4">
      <w:pPr>
        <w:pStyle w:val="FORMATTEXT"/>
        <w:ind w:firstLine="568"/>
        <w:jc w:val="both"/>
        <w:rPr>
          <w:rFonts w:ascii="Times New Roman" w:hAnsi="Times New Roman" w:cs="Times New Roman"/>
        </w:rPr>
      </w:pPr>
    </w:p>
    <w:p w14:paraId="54951293"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314.2 Устройство \"стены в грунте\" из буровых свай</w:instrText>
      </w:r>
      <w:r w:rsidRPr="00E23417">
        <w:rPr>
          <w:rFonts w:ascii="Times New Roman" w:hAnsi="Times New Roman" w:cs="Times New Roman"/>
        </w:rPr>
        <w:instrText>"</w:instrText>
      </w:r>
      <w:r>
        <w:rPr>
          <w:rFonts w:ascii="Times New Roman" w:hAnsi="Times New Roman" w:cs="Times New Roman"/>
        </w:rPr>
        <w:fldChar w:fldCharType="end"/>
      </w:r>
    </w:p>
    <w:p w14:paraId="75F66D09" w14:textId="77777777" w:rsidR="008526F4" w:rsidRPr="00E23417" w:rsidRDefault="008526F4">
      <w:pPr>
        <w:pStyle w:val="HEADERTEXT"/>
        <w:rPr>
          <w:rFonts w:ascii="Times New Roman" w:hAnsi="Times New Roman" w:cs="Times New Roman"/>
          <w:b/>
          <w:bCs/>
          <w:color w:val="auto"/>
        </w:rPr>
      </w:pPr>
    </w:p>
    <w:p w14:paraId="09C1F818"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14.2 Устройство "стены в грунте" из буровых свай </w:t>
      </w:r>
    </w:p>
    <w:p w14:paraId="7157741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14.2.1 Устройство "стены в грунте" из буровых свай рекомендуется применять при устройстве "стены в грунтах" в грунтах с крупнообломочными включениями и в скальных грунтах, где разработка грейфером затруднена.</w:t>
      </w:r>
    </w:p>
    <w:p w14:paraId="430D086B" w14:textId="77777777" w:rsidR="008526F4" w:rsidRPr="00E23417" w:rsidRDefault="008526F4">
      <w:pPr>
        <w:pStyle w:val="FORMATTEXT"/>
        <w:ind w:firstLine="568"/>
        <w:jc w:val="both"/>
        <w:rPr>
          <w:rFonts w:ascii="Times New Roman" w:hAnsi="Times New Roman" w:cs="Times New Roman"/>
        </w:rPr>
      </w:pPr>
    </w:p>
    <w:p w14:paraId="6608D31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14.2.2 Стена из буровых свай, в зависимости от ее назначения и инженерно-геологических условий участка, может устраиваться из соприкасающихся или секущихся свай. Разработку скважин и укладку в них бетона при таком способе производят в обсадной трубе или под глинистым или полимерным раствором.</w:t>
      </w:r>
    </w:p>
    <w:p w14:paraId="7B976B4D" w14:textId="77777777" w:rsidR="008526F4" w:rsidRPr="00E23417" w:rsidRDefault="008526F4">
      <w:pPr>
        <w:pStyle w:val="FORMATTEXT"/>
        <w:ind w:firstLine="568"/>
        <w:jc w:val="both"/>
        <w:rPr>
          <w:rFonts w:ascii="Times New Roman" w:hAnsi="Times New Roman" w:cs="Times New Roman"/>
        </w:rPr>
      </w:pPr>
    </w:p>
    <w:p w14:paraId="7AFC678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401C77F1" w14:textId="77777777" w:rsidR="008526F4" w:rsidRPr="00E23417" w:rsidRDefault="008526F4">
      <w:pPr>
        <w:pStyle w:val="FORMATTEXT"/>
        <w:ind w:firstLine="568"/>
        <w:jc w:val="both"/>
        <w:rPr>
          <w:rFonts w:ascii="Times New Roman" w:hAnsi="Times New Roman" w:cs="Times New Roman"/>
        </w:rPr>
      </w:pPr>
    </w:p>
    <w:p w14:paraId="1F32208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14.2.3 При большой глубине заложения "стены в грунте" из буровых свай следует учитывать возможность их отклонения от вертикали.</w:t>
      </w:r>
    </w:p>
    <w:p w14:paraId="6117D6C7" w14:textId="77777777" w:rsidR="008526F4" w:rsidRPr="00E23417" w:rsidRDefault="008526F4">
      <w:pPr>
        <w:pStyle w:val="FORMATTEXT"/>
        <w:ind w:firstLine="568"/>
        <w:jc w:val="both"/>
        <w:rPr>
          <w:rFonts w:ascii="Times New Roman" w:hAnsi="Times New Roman" w:cs="Times New Roman"/>
        </w:rPr>
      </w:pPr>
    </w:p>
    <w:p w14:paraId="6A977F6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14.2.4 Разработку скважин для возведения "стены в грунте" из буровых свай производят буровыми станками ударного или вращательного действия с промывкой скважин или без нее.</w:t>
      </w:r>
    </w:p>
    <w:p w14:paraId="50FFC74B" w14:textId="77777777" w:rsidR="008526F4" w:rsidRPr="00E23417" w:rsidRDefault="008526F4">
      <w:pPr>
        <w:pStyle w:val="FORMATTEXT"/>
        <w:ind w:firstLine="568"/>
        <w:jc w:val="both"/>
        <w:rPr>
          <w:rFonts w:ascii="Times New Roman" w:hAnsi="Times New Roman" w:cs="Times New Roman"/>
        </w:rPr>
      </w:pPr>
    </w:p>
    <w:p w14:paraId="7F8D748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Для разработки скважин может быть использован НПШ, через полость которого при его подъеме подается бетон, заполняющий скважину.</w:t>
      </w:r>
    </w:p>
    <w:p w14:paraId="70BBD7D9" w14:textId="77777777" w:rsidR="008526F4" w:rsidRPr="00E23417" w:rsidRDefault="008526F4">
      <w:pPr>
        <w:pStyle w:val="FORMATTEXT"/>
        <w:ind w:firstLine="568"/>
        <w:jc w:val="both"/>
        <w:rPr>
          <w:rFonts w:ascii="Times New Roman" w:hAnsi="Times New Roman" w:cs="Times New Roman"/>
        </w:rPr>
      </w:pPr>
    </w:p>
    <w:p w14:paraId="71548F3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14.2.5 Для возведения "стены в грунте" из буровых свай может также применяться струйная технология, заключающаяся в использовании высоконапорной струи цементного раствора для разрушения и одновременного перемешивания грунта с цементным раствором. Соприкасающиеся элементы из грунтобетона образуют сплошную стену. Применение струйной технологии особенно удобно для возведения двух- и многорядных стен.</w:t>
      </w:r>
    </w:p>
    <w:p w14:paraId="540867FC" w14:textId="77777777" w:rsidR="008526F4" w:rsidRPr="00E23417" w:rsidRDefault="008526F4">
      <w:pPr>
        <w:pStyle w:val="FORMATTEXT"/>
        <w:ind w:firstLine="568"/>
        <w:jc w:val="both"/>
        <w:rPr>
          <w:rFonts w:ascii="Times New Roman" w:hAnsi="Times New Roman" w:cs="Times New Roman"/>
        </w:rPr>
      </w:pPr>
    </w:p>
    <w:p w14:paraId="618A116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При необходимости элементы армируются металлическими трубами или армокаркасами, </w:t>
      </w:r>
      <w:r w:rsidRPr="00E23417">
        <w:rPr>
          <w:rFonts w:ascii="Times New Roman" w:hAnsi="Times New Roman" w:cs="Times New Roman"/>
        </w:rPr>
        <w:lastRenderedPageBreak/>
        <w:t>задавливаемыми в незатвердевшую грунтоцементную смесь.</w:t>
      </w:r>
    </w:p>
    <w:p w14:paraId="08C9801F" w14:textId="77777777" w:rsidR="008526F4" w:rsidRPr="00E23417" w:rsidRDefault="008526F4">
      <w:pPr>
        <w:pStyle w:val="FORMATTEXT"/>
        <w:ind w:firstLine="568"/>
        <w:jc w:val="both"/>
        <w:rPr>
          <w:rFonts w:ascii="Times New Roman" w:hAnsi="Times New Roman" w:cs="Times New Roman"/>
        </w:rPr>
      </w:pPr>
    </w:p>
    <w:p w14:paraId="3544DC7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14.2.5а При производстве работ следует строго соблюдать регламент последовательности выполнения работ по разбуриванию не армированных элементов (пустышек). Период от их устройства до разбуривания не должен превышать установленное в регламенте значение (как правило, не более трех суток).</w:t>
      </w:r>
    </w:p>
    <w:p w14:paraId="2DCB55DE" w14:textId="77777777" w:rsidR="008526F4" w:rsidRPr="00E23417" w:rsidRDefault="008526F4">
      <w:pPr>
        <w:pStyle w:val="FORMATTEXT"/>
        <w:ind w:firstLine="568"/>
        <w:jc w:val="both"/>
        <w:rPr>
          <w:rFonts w:ascii="Times New Roman" w:hAnsi="Times New Roman" w:cs="Times New Roman"/>
        </w:rPr>
      </w:pPr>
    </w:p>
    <w:p w14:paraId="6CA9F0C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2).</w:t>
      </w:r>
    </w:p>
    <w:p w14:paraId="4E87C96E" w14:textId="77777777" w:rsidR="008526F4" w:rsidRPr="00E23417" w:rsidRDefault="008526F4">
      <w:pPr>
        <w:pStyle w:val="FORMATTEXT"/>
        <w:ind w:firstLine="568"/>
        <w:jc w:val="both"/>
        <w:rPr>
          <w:rFonts w:ascii="Times New Roman" w:hAnsi="Times New Roman" w:cs="Times New Roman"/>
        </w:rPr>
      </w:pPr>
    </w:p>
    <w:p w14:paraId="4A475C9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14.2.5б При устройстве стены в грунте из буросекущихся свай в непосредственной близости от существующих сооружений следует провести контрольные работы на опытном участке, наиболее удаленном от сооружения, для определения допустимости вибрационных воздействий от производства работ.</w:t>
      </w:r>
    </w:p>
    <w:p w14:paraId="2EB8390B" w14:textId="77777777" w:rsidR="008526F4" w:rsidRPr="00E23417" w:rsidRDefault="008526F4">
      <w:pPr>
        <w:pStyle w:val="FORMATTEXT"/>
        <w:ind w:firstLine="568"/>
        <w:jc w:val="both"/>
        <w:rPr>
          <w:rFonts w:ascii="Times New Roman" w:hAnsi="Times New Roman" w:cs="Times New Roman"/>
        </w:rPr>
      </w:pPr>
    </w:p>
    <w:p w14:paraId="6C711E3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2).</w:t>
      </w:r>
    </w:p>
    <w:p w14:paraId="4AA0AE78" w14:textId="77777777" w:rsidR="008526F4" w:rsidRPr="00E23417" w:rsidRDefault="008526F4">
      <w:pPr>
        <w:pStyle w:val="FORMATTEXT"/>
        <w:ind w:firstLine="568"/>
        <w:jc w:val="both"/>
        <w:rPr>
          <w:rFonts w:ascii="Times New Roman" w:hAnsi="Times New Roman" w:cs="Times New Roman"/>
        </w:rPr>
      </w:pPr>
    </w:p>
    <w:p w14:paraId="11521BE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14.2.6 Струйная технология может применяться для устройства грунтоцементных элементов в промежутках между буровыми сваями, расставляемых через одну, обеспечивая тем самым сплошность стены.</w:t>
      </w:r>
    </w:p>
    <w:p w14:paraId="1605D68C" w14:textId="77777777" w:rsidR="008526F4" w:rsidRPr="00E23417" w:rsidRDefault="008526F4">
      <w:pPr>
        <w:pStyle w:val="FORMATTEXT"/>
        <w:ind w:firstLine="568"/>
        <w:jc w:val="both"/>
        <w:rPr>
          <w:rFonts w:ascii="Times New Roman" w:hAnsi="Times New Roman" w:cs="Times New Roman"/>
        </w:rPr>
      </w:pPr>
    </w:p>
    <w:p w14:paraId="790479F8" w14:textId="77777777" w:rsidR="008526F4" w:rsidRPr="00E23417" w:rsidRDefault="008526F4">
      <w:pPr>
        <w:pStyle w:val="FORMATTEXT"/>
        <w:ind w:firstLine="568"/>
        <w:jc w:val="both"/>
        <w:rPr>
          <w:rFonts w:ascii="Times New Roman" w:hAnsi="Times New Roman" w:cs="Times New Roman"/>
        </w:rPr>
      </w:pPr>
    </w:p>
    <w:p w14:paraId="3BC81961"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314.3 Устройство траншейной \"стены в грунте\"</w:instrText>
      </w:r>
      <w:r w:rsidRPr="00E23417">
        <w:rPr>
          <w:rFonts w:ascii="Times New Roman" w:hAnsi="Times New Roman" w:cs="Times New Roman"/>
        </w:rPr>
        <w:instrText>"</w:instrText>
      </w:r>
      <w:r>
        <w:rPr>
          <w:rFonts w:ascii="Times New Roman" w:hAnsi="Times New Roman" w:cs="Times New Roman"/>
        </w:rPr>
        <w:fldChar w:fldCharType="end"/>
      </w:r>
    </w:p>
    <w:p w14:paraId="06826280" w14:textId="77777777" w:rsidR="008526F4" w:rsidRPr="00E23417" w:rsidRDefault="008526F4">
      <w:pPr>
        <w:pStyle w:val="HEADERTEXT"/>
        <w:rPr>
          <w:rFonts w:ascii="Times New Roman" w:hAnsi="Times New Roman" w:cs="Times New Roman"/>
          <w:b/>
          <w:bCs/>
          <w:color w:val="auto"/>
        </w:rPr>
      </w:pPr>
    </w:p>
    <w:p w14:paraId="53098E2F"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14.3 Устройство траншейной "стены в грунте" </w:t>
      </w:r>
    </w:p>
    <w:p w14:paraId="30A07811" w14:textId="0D2B6455"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14.3.1 Траншейная "стена в грунте", как правило, устраивается отдельными захватками. Длина отдельной захватки должна быть определена ППР из условия обеспечения устойчивости стенок траншеи, с учетом глубины проходки и размеров рабочего органа землеройного механизма. Объем секции бетонирования при этом, как правило, не должен превышать 100-120 м</w:t>
      </w:r>
      <w:r w:rsidR="004E004F" w:rsidRPr="00E23417">
        <w:rPr>
          <w:rFonts w:ascii="Times New Roman" w:hAnsi="Times New Roman" w:cs="Times New Roman"/>
          <w:noProof/>
          <w:position w:val="-10"/>
        </w:rPr>
        <w:drawing>
          <wp:inline distT="0" distB="0" distL="0" distR="0" wp14:anchorId="2C2BE0AA" wp14:editId="564416CC">
            <wp:extent cx="102235" cy="21844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Прием готовой захватки оформляется актом (приложение Ш).</w:t>
      </w:r>
    </w:p>
    <w:p w14:paraId="172AF999" w14:textId="77777777" w:rsidR="008526F4" w:rsidRPr="00E23417" w:rsidRDefault="008526F4">
      <w:pPr>
        <w:pStyle w:val="FORMATTEXT"/>
        <w:ind w:firstLine="568"/>
        <w:jc w:val="both"/>
        <w:rPr>
          <w:rFonts w:ascii="Times New Roman" w:hAnsi="Times New Roman" w:cs="Times New Roman"/>
        </w:rPr>
      </w:pPr>
    </w:p>
    <w:p w14:paraId="66B618C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72E08A76" w14:textId="77777777" w:rsidR="008526F4" w:rsidRPr="00E23417" w:rsidRDefault="008526F4">
      <w:pPr>
        <w:pStyle w:val="FORMATTEXT"/>
        <w:ind w:firstLine="568"/>
        <w:jc w:val="both"/>
        <w:rPr>
          <w:rFonts w:ascii="Times New Roman" w:hAnsi="Times New Roman" w:cs="Times New Roman"/>
        </w:rPr>
      </w:pPr>
    </w:p>
    <w:p w14:paraId="2B2CD5B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14.3.2 Захватки могут быть разработаны за один или несколько проходов рабочего органа землеройного механизма. Захватки длиной от 5 до 8 м формируются за три прохода: два боковых и один промежуточный.</w:t>
      </w:r>
    </w:p>
    <w:p w14:paraId="720FA944" w14:textId="77777777" w:rsidR="008526F4" w:rsidRPr="00E23417" w:rsidRDefault="008526F4">
      <w:pPr>
        <w:pStyle w:val="FORMATTEXT"/>
        <w:ind w:firstLine="568"/>
        <w:jc w:val="both"/>
        <w:rPr>
          <w:rFonts w:ascii="Times New Roman" w:hAnsi="Times New Roman" w:cs="Times New Roman"/>
        </w:rPr>
      </w:pPr>
    </w:p>
    <w:p w14:paraId="5DDD831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длине захватки более 3-3,5 м укладку бетона в захватку следует производить одновременно через две бетонолитные трубы.</w:t>
      </w:r>
    </w:p>
    <w:p w14:paraId="15FB376B" w14:textId="77777777" w:rsidR="008526F4" w:rsidRPr="00E23417" w:rsidRDefault="008526F4">
      <w:pPr>
        <w:pStyle w:val="FORMATTEXT"/>
        <w:ind w:firstLine="568"/>
        <w:jc w:val="both"/>
        <w:rPr>
          <w:rFonts w:ascii="Times New Roman" w:hAnsi="Times New Roman" w:cs="Times New Roman"/>
        </w:rPr>
      </w:pPr>
    </w:p>
    <w:p w14:paraId="6189B57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14.3.3 В случае обнаружения при разработке захватки негабаритов или включений твердых пород грейфер следует заменить на тяжелое долото, которым твердое включение пробивается или вытесняется из захватки в боковые стенки траншеи.</w:t>
      </w:r>
    </w:p>
    <w:p w14:paraId="7B03C63C" w14:textId="77777777" w:rsidR="008526F4" w:rsidRPr="00E23417" w:rsidRDefault="008526F4">
      <w:pPr>
        <w:pStyle w:val="FORMATTEXT"/>
        <w:ind w:firstLine="568"/>
        <w:jc w:val="both"/>
        <w:rPr>
          <w:rFonts w:ascii="Times New Roman" w:hAnsi="Times New Roman" w:cs="Times New Roman"/>
        </w:rPr>
      </w:pPr>
    </w:p>
    <w:p w14:paraId="5AD8DF7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14.3.4 Для разграничения секций бетонирования в торцах каждой захватки следует размещать специальные межсекционные ограничители. Конструкция ограничителей должна воспринимать давление укладываемого бетона, предотвращать попадание бетона из одной захватки в другую и обеспечивать соединение соседних секций бетонирования.</w:t>
      </w:r>
    </w:p>
    <w:p w14:paraId="4D028345" w14:textId="77777777" w:rsidR="008526F4" w:rsidRPr="00E23417" w:rsidRDefault="008526F4">
      <w:pPr>
        <w:pStyle w:val="FORMATTEXT"/>
        <w:ind w:firstLine="568"/>
        <w:jc w:val="both"/>
        <w:rPr>
          <w:rFonts w:ascii="Times New Roman" w:hAnsi="Times New Roman" w:cs="Times New Roman"/>
        </w:rPr>
      </w:pPr>
    </w:p>
    <w:p w14:paraId="7472C52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14.3.5 В качестве ограничителей используют как извлекаемые инвентарные металлические элементы (трубы, прокатные профили и т.п.), так и неизвлекаемые, выполняемые из железобетона или металла.</w:t>
      </w:r>
    </w:p>
    <w:p w14:paraId="720185BC" w14:textId="77777777" w:rsidR="008526F4" w:rsidRPr="00E23417" w:rsidRDefault="008526F4">
      <w:pPr>
        <w:pStyle w:val="FORMATTEXT"/>
        <w:ind w:firstLine="568"/>
        <w:jc w:val="both"/>
        <w:rPr>
          <w:rFonts w:ascii="Times New Roman" w:hAnsi="Times New Roman" w:cs="Times New Roman"/>
        </w:rPr>
      </w:pPr>
    </w:p>
    <w:p w14:paraId="3F747C2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глубине траншей более 20 м рекомендуется применять неизвлекаемые ограничители, входящие в конструкцию арматурного каркаса.</w:t>
      </w:r>
    </w:p>
    <w:p w14:paraId="72CBAB92" w14:textId="77777777" w:rsidR="008526F4" w:rsidRPr="00E23417" w:rsidRDefault="008526F4">
      <w:pPr>
        <w:pStyle w:val="FORMATTEXT"/>
        <w:ind w:firstLine="568"/>
        <w:jc w:val="both"/>
        <w:rPr>
          <w:rFonts w:ascii="Times New Roman" w:hAnsi="Times New Roman" w:cs="Times New Roman"/>
        </w:rPr>
      </w:pPr>
    </w:p>
    <w:p w14:paraId="0A82043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14.3.6 Конструкция ограничителей должна обеспечивать их врезку в грунтовые стены траншеи не менее чем на 3-5 см. Нижний торец ограничителя должен быть заглублен ниже дна траншеи на 30-50 см. Верх ограничителя должен быть надежно закреплен на форшахте.</w:t>
      </w:r>
    </w:p>
    <w:p w14:paraId="38E87557" w14:textId="77777777" w:rsidR="008526F4" w:rsidRPr="00E23417" w:rsidRDefault="008526F4">
      <w:pPr>
        <w:pStyle w:val="FORMATTEXT"/>
        <w:ind w:firstLine="568"/>
        <w:jc w:val="both"/>
        <w:rPr>
          <w:rFonts w:ascii="Times New Roman" w:hAnsi="Times New Roman" w:cs="Times New Roman"/>
        </w:rPr>
      </w:pPr>
    </w:p>
    <w:p w14:paraId="48EA6FC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14.3.7 Инвентарные ограничители следует во избежание сцепления с бетоном извлекать из захваток через 5-6 ч после окончания бетонирования. Формирующиеся в торцах готовых захваток углубления служат для направления землеройного механизма при разработке соседней секции, а после укладки бетона образуют шпоночное соединение.</w:t>
      </w:r>
    </w:p>
    <w:p w14:paraId="64CE478E" w14:textId="77777777" w:rsidR="008526F4" w:rsidRPr="00E23417" w:rsidRDefault="008526F4">
      <w:pPr>
        <w:pStyle w:val="FORMATTEXT"/>
        <w:ind w:firstLine="568"/>
        <w:jc w:val="both"/>
        <w:rPr>
          <w:rFonts w:ascii="Times New Roman" w:hAnsi="Times New Roman" w:cs="Times New Roman"/>
        </w:rPr>
      </w:pPr>
    </w:p>
    <w:p w14:paraId="589C09D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14.3.8 Перед установкой сборных элементов должна замеряться глубина траншеи, которая при использовании сборных элементов, учитывая неровную поверхность ее дна, должна быть на 15-20 см более проектной. После разработки грунта траншеи оформляется акт (приложение Щ).</w:t>
      </w:r>
    </w:p>
    <w:p w14:paraId="75339071" w14:textId="77777777" w:rsidR="008526F4" w:rsidRPr="00E23417" w:rsidRDefault="008526F4">
      <w:pPr>
        <w:pStyle w:val="FORMATTEXT"/>
        <w:ind w:firstLine="568"/>
        <w:jc w:val="both"/>
        <w:rPr>
          <w:rFonts w:ascii="Times New Roman" w:hAnsi="Times New Roman" w:cs="Times New Roman"/>
        </w:rPr>
      </w:pPr>
    </w:p>
    <w:p w14:paraId="5639367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(Измененная редакция, Изм. N 2).</w:t>
      </w:r>
    </w:p>
    <w:p w14:paraId="6BEC2190" w14:textId="77777777" w:rsidR="008526F4" w:rsidRPr="00E23417" w:rsidRDefault="008526F4">
      <w:pPr>
        <w:pStyle w:val="FORMATTEXT"/>
        <w:ind w:firstLine="568"/>
        <w:jc w:val="both"/>
        <w:rPr>
          <w:rFonts w:ascii="Times New Roman" w:hAnsi="Times New Roman" w:cs="Times New Roman"/>
        </w:rPr>
      </w:pPr>
    </w:p>
    <w:p w14:paraId="5CD08E7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14.3.9 Для омоноличивания сборных элементов должны применять глино-цементные тампонажные растворы. Необходимые свойства и показатели тампонажных растворов следует назначать в каждом конкретном случае, исходя из принятой технологии строительства и инженерно-геологических условий строительной площадки.</w:t>
      </w:r>
    </w:p>
    <w:p w14:paraId="47F56C14" w14:textId="77777777" w:rsidR="008526F4" w:rsidRPr="00E23417" w:rsidRDefault="008526F4">
      <w:pPr>
        <w:pStyle w:val="FORMATTEXT"/>
        <w:ind w:firstLine="568"/>
        <w:jc w:val="both"/>
        <w:rPr>
          <w:rFonts w:ascii="Times New Roman" w:hAnsi="Times New Roman" w:cs="Times New Roman"/>
        </w:rPr>
      </w:pPr>
    </w:p>
    <w:p w14:paraId="2D400BB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14.3.10 При одноэтапной технологии строительства, когда тампонажный раствор в процессе разработки траншеи служит для удерживания ее стенки от обрушения, а затем после монтажа стеновых панелей твердеет, следует использовать раствор с замедленным началом схватывания (не менее 48 ч).</w:t>
      </w:r>
    </w:p>
    <w:p w14:paraId="0D0F2EA6" w14:textId="77777777" w:rsidR="008526F4" w:rsidRPr="00E23417" w:rsidRDefault="008526F4">
      <w:pPr>
        <w:pStyle w:val="FORMATTEXT"/>
        <w:ind w:firstLine="568"/>
        <w:jc w:val="both"/>
        <w:rPr>
          <w:rFonts w:ascii="Times New Roman" w:hAnsi="Times New Roman" w:cs="Times New Roman"/>
        </w:rPr>
      </w:pPr>
    </w:p>
    <w:p w14:paraId="1A7D59B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14.3.11 При двухэтапной технологии строительства, когда перед погружением стеновых панелей глинистый (полимерный) раствор в выработке заменяют на твердеющий, должен быть применен тампонажный раствор с более коротким началом схватывания (но не менее 12 ч).</w:t>
      </w:r>
    </w:p>
    <w:p w14:paraId="55E893C8" w14:textId="77777777" w:rsidR="008526F4" w:rsidRPr="00E23417" w:rsidRDefault="008526F4">
      <w:pPr>
        <w:pStyle w:val="FORMATTEXT"/>
        <w:ind w:firstLine="568"/>
        <w:jc w:val="both"/>
        <w:rPr>
          <w:rFonts w:ascii="Times New Roman" w:hAnsi="Times New Roman" w:cs="Times New Roman"/>
        </w:rPr>
      </w:pPr>
    </w:p>
    <w:p w14:paraId="567A3D9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Омоноличивание сборных элементов при двухэтапной технологии может также производиться путем нагнетания тампонажного раствора в выработку через инъекторы, заложенные в стеновые панели или погруженные в выработку рядом с ними.</w:t>
      </w:r>
    </w:p>
    <w:p w14:paraId="2A9AA7B3" w14:textId="77777777" w:rsidR="008526F4" w:rsidRPr="00E23417" w:rsidRDefault="008526F4">
      <w:pPr>
        <w:pStyle w:val="FORMATTEXT"/>
        <w:ind w:firstLine="568"/>
        <w:jc w:val="both"/>
        <w:rPr>
          <w:rFonts w:ascii="Times New Roman" w:hAnsi="Times New Roman" w:cs="Times New Roman"/>
        </w:rPr>
      </w:pPr>
    </w:p>
    <w:p w14:paraId="0A20349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108DCE3C" w14:textId="77777777" w:rsidR="008526F4" w:rsidRPr="00E23417" w:rsidRDefault="008526F4">
      <w:pPr>
        <w:pStyle w:val="FORMATTEXT"/>
        <w:ind w:firstLine="568"/>
        <w:jc w:val="both"/>
        <w:rPr>
          <w:rFonts w:ascii="Times New Roman" w:hAnsi="Times New Roman" w:cs="Times New Roman"/>
        </w:rPr>
      </w:pPr>
    </w:p>
    <w:p w14:paraId="2B2D9DA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14.3.12 Основными компонентами глино-цементных тампонажных растворов являются цемент и глина. Для регулирования параметров в раствор должны вводить: замедлитель схватывания - сульфитно-спиртовая барда (ССБ) и суперпластификатор на основе нафталинформальдегидных сульфокислот (С-2) или иные, обеспечивающие требующие характеристики. Для сокращения расхода цемента в состав тампонажных растворов может вводиться зола-уноса (отход теплоэлектростанций, работающих на угле и сланце).</w:t>
      </w:r>
    </w:p>
    <w:p w14:paraId="1006D370" w14:textId="77777777" w:rsidR="008526F4" w:rsidRPr="00E23417" w:rsidRDefault="008526F4">
      <w:pPr>
        <w:pStyle w:val="FORMATTEXT"/>
        <w:ind w:firstLine="568"/>
        <w:jc w:val="both"/>
        <w:rPr>
          <w:rFonts w:ascii="Times New Roman" w:hAnsi="Times New Roman" w:cs="Times New Roman"/>
        </w:rPr>
      </w:pPr>
    </w:p>
    <w:p w14:paraId="70EA1E2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Подбор состава глино-цементных тампонажных растворов производят в лабораторных условиях и уточняют в производственных условиях в зависимости от принятой технологии и геологического сложения строительной площадки.</w:t>
      </w:r>
    </w:p>
    <w:p w14:paraId="60933C98" w14:textId="77777777" w:rsidR="008526F4" w:rsidRPr="00E23417" w:rsidRDefault="008526F4">
      <w:pPr>
        <w:pStyle w:val="FORMATTEXT"/>
        <w:ind w:firstLine="568"/>
        <w:jc w:val="both"/>
        <w:rPr>
          <w:rFonts w:ascii="Times New Roman" w:hAnsi="Times New Roman" w:cs="Times New Roman"/>
        </w:rPr>
      </w:pPr>
    </w:p>
    <w:p w14:paraId="0B88744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14.3.13 Приготовленный тампонажный раствор должен удовлетворять требованиям, изложенным в таблице 14.7.</w:t>
      </w:r>
    </w:p>
    <w:p w14:paraId="0CE09DB6" w14:textId="77777777" w:rsidR="008526F4" w:rsidRPr="00E23417" w:rsidRDefault="008526F4">
      <w:pPr>
        <w:pStyle w:val="FORMATTEXT"/>
        <w:ind w:firstLine="568"/>
        <w:jc w:val="both"/>
        <w:rPr>
          <w:rFonts w:ascii="Times New Roman" w:hAnsi="Times New Roman" w:cs="Times New Roman"/>
        </w:rPr>
      </w:pPr>
    </w:p>
    <w:p w14:paraId="200EF628"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14.7</w:t>
      </w:r>
    </w:p>
    <w:p w14:paraId="7906285B"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00"/>
        <w:gridCol w:w="3900"/>
        <w:gridCol w:w="2100"/>
        <w:gridCol w:w="2400"/>
      </w:tblGrid>
      <w:tr w:rsidR="00E23417" w:rsidRPr="00E23417" w14:paraId="1A7BE98C"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47245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N п.п. </w:t>
            </w:r>
          </w:p>
        </w:tc>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4B06F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Показатель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57CD7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Величина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72E30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Контроль (метод и объем)</w:t>
            </w:r>
          </w:p>
        </w:tc>
      </w:tr>
      <w:tr w:rsidR="00E23417" w:rsidRPr="00E23417" w14:paraId="581E535F" w14:textId="77777777">
        <w:tblPrEx>
          <w:tblCellMar>
            <w:top w:w="0" w:type="dxa"/>
            <w:bottom w:w="0" w:type="dxa"/>
          </w:tblCellMar>
        </w:tblPrEx>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BB523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4DBDD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Плотность раствора </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79450A" w14:textId="43C9CB58"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 менее 1,20 г/см</w:t>
            </w:r>
            <w:r w:rsidR="004E004F" w:rsidRPr="00E23417">
              <w:rPr>
                <w:rFonts w:ascii="Times New Roman" w:hAnsi="Times New Roman" w:cs="Times New Roman"/>
                <w:noProof/>
                <w:position w:val="-10"/>
                <w:sz w:val="18"/>
                <w:szCs w:val="18"/>
              </w:rPr>
              <w:drawing>
                <wp:inline distT="0" distB="0" distL="0" distR="0" wp14:anchorId="2A56994C" wp14:editId="792CB933">
                  <wp:extent cx="102235" cy="21844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F5A593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1 раз в смену, из накопительной емкости </w:t>
            </w:r>
          </w:p>
        </w:tc>
      </w:tr>
      <w:tr w:rsidR="00E23417" w:rsidRPr="00E23417" w14:paraId="0A64FA69"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1E71580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7D4AC95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Начало схватывания</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391A6B9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12 до 96 ч </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459F469E" w14:textId="77777777" w:rsidR="008526F4" w:rsidRPr="00E23417" w:rsidRDefault="008526F4">
            <w:pPr>
              <w:pStyle w:val="FORMATTEXT"/>
              <w:rPr>
                <w:rFonts w:ascii="Times New Roman" w:hAnsi="Times New Roman" w:cs="Times New Roman"/>
                <w:sz w:val="18"/>
                <w:szCs w:val="18"/>
              </w:rPr>
            </w:pPr>
          </w:p>
        </w:tc>
      </w:tr>
      <w:tr w:rsidR="00E23417" w:rsidRPr="00E23417" w14:paraId="50F1D305"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5EE74DE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6AA4AD3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Водоцементное отношение</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4A964BC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2 до 4 </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02E61CF7" w14:textId="77777777" w:rsidR="008526F4" w:rsidRPr="00E23417" w:rsidRDefault="008526F4">
            <w:pPr>
              <w:pStyle w:val="FORMATTEXT"/>
              <w:rPr>
                <w:rFonts w:ascii="Times New Roman" w:hAnsi="Times New Roman" w:cs="Times New Roman"/>
                <w:sz w:val="18"/>
                <w:szCs w:val="18"/>
              </w:rPr>
            </w:pPr>
          </w:p>
        </w:tc>
      </w:tr>
      <w:tr w:rsidR="00E23417" w:rsidRPr="00E23417" w14:paraId="316AD367"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83955D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7A9FD11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Расплыв по конусу АзНИИ</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6025E02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12 до 18 см </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281464C6" w14:textId="77777777" w:rsidR="008526F4" w:rsidRPr="00E23417" w:rsidRDefault="008526F4">
            <w:pPr>
              <w:pStyle w:val="FORMATTEXT"/>
              <w:rPr>
                <w:rFonts w:ascii="Times New Roman" w:hAnsi="Times New Roman" w:cs="Times New Roman"/>
                <w:sz w:val="18"/>
                <w:szCs w:val="18"/>
              </w:rPr>
            </w:pPr>
          </w:p>
        </w:tc>
      </w:tr>
      <w:tr w:rsidR="00E23417" w:rsidRPr="00E23417" w14:paraId="14260557"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A3CD73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3B19D0D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Вязкость по СПВ-5</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686DC33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18 до 30 с </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55E6D92A" w14:textId="77777777" w:rsidR="008526F4" w:rsidRPr="00E23417" w:rsidRDefault="008526F4">
            <w:pPr>
              <w:pStyle w:val="FORMATTEXT"/>
              <w:rPr>
                <w:rFonts w:ascii="Times New Roman" w:hAnsi="Times New Roman" w:cs="Times New Roman"/>
                <w:sz w:val="18"/>
                <w:szCs w:val="18"/>
              </w:rPr>
            </w:pPr>
          </w:p>
        </w:tc>
      </w:tr>
      <w:tr w:rsidR="00E23417" w:rsidRPr="00E23417" w14:paraId="2A180E1E"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11A78F5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64336B1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Суточный отстой воды</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23A0A48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более 4% </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64D3BD75" w14:textId="77777777" w:rsidR="008526F4" w:rsidRPr="00E23417" w:rsidRDefault="008526F4">
            <w:pPr>
              <w:pStyle w:val="FORMATTEXT"/>
              <w:rPr>
                <w:rFonts w:ascii="Times New Roman" w:hAnsi="Times New Roman" w:cs="Times New Roman"/>
                <w:sz w:val="18"/>
                <w:szCs w:val="18"/>
              </w:rPr>
            </w:pPr>
          </w:p>
        </w:tc>
      </w:tr>
      <w:tr w:rsidR="00E23417" w:rsidRPr="00E23417" w14:paraId="5F1794CB" w14:textId="77777777">
        <w:tblPrEx>
          <w:tblCellMar>
            <w:top w:w="0" w:type="dxa"/>
            <w:bottom w:w="0" w:type="dxa"/>
          </w:tblCellMar>
        </w:tblPrEx>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7E25BD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7 </w:t>
            </w:r>
          </w:p>
        </w:tc>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EABAE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Статическое напряжение сдвига (СНС) через 10 мин</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11CBF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 0,4 до 1 Па </w:t>
            </w: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6CAD9EF" w14:textId="77777777" w:rsidR="008526F4" w:rsidRPr="00E23417" w:rsidRDefault="008526F4">
            <w:pPr>
              <w:pStyle w:val="FORMATTEXT"/>
              <w:rPr>
                <w:rFonts w:ascii="Times New Roman" w:hAnsi="Times New Roman" w:cs="Times New Roman"/>
                <w:sz w:val="18"/>
                <w:szCs w:val="18"/>
              </w:rPr>
            </w:pPr>
          </w:p>
        </w:tc>
      </w:tr>
    </w:tbl>
    <w:p w14:paraId="26B40A09"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63F1D063" w14:textId="441EA815"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14.3.14 Прочность затвердевшего тампонажного раствора на одноосное сжатие в возрасте 7 сут должна быть не менее 0,1 МПа (но не менее прочности окружающего грунта), водонепроницаемость, характеризуемая коэффициентом фильтрации, -10</w:t>
      </w:r>
      <w:r w:rsidR="004E004F" w:rsidRPr="00E23417">
        <w:rPr>
          <w:rFonts w:ascii="Times New Roman" w:hAnsi="Times New Roman" w:cs="Times New Roman"/>
          <w:noProof/>
          <w:position w:val="-10"/>
        </w:rPr>
        <w:drawing>
          <wp:inline distT="0" distB="0" distL="0" distR="0" wp14:anchorId="5743D3A5" wp14:editId="7529152F">
            <wp:extent cx="163830" cy="21844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E23417">
        <w:rPr>
          <w:rFonts w:ascii="Times New Roman" w:hAnsi="Times New Roman" w:cs="Times New Roman"/>
        </w:rPr>
        <w:t>-10</w:t>
      </w:r>
      <w:r w:rsidR="004E004F" w:rsidRPr="00E23417">
        <w:rPr>
          <w:rFonts w:ascii="Times New Roman" w:hAnsi="Times New Roman" w:cs="Times New Roman"/>
          <w:noProof/>
          <w:position w:val="-10"/>
        </w:rPr>
        <w:drawing>
          <wp:inline distT="0" distB="0" distL="0" distR="0" wp14:anchorId="601B5561" wp14:editId="7ED000E9">
            <wp:extent cx="163830" cy="21844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E23417">
        <w:rPr>
          <w:rFonts w:ascii="Times New Roman" w:hAnsi="Times New Roman" w:cs="Times New Roman"/>
        </w:rPr>
        <w:t xml:space="preserve"> см/с.</w:t>
      </w:r>
    </w:p>
    <w:p w14:paraId="4ED44CFE" w14:textId="77777777" w:rsidR="008526F4" w:rsidRPr="00E23417" w:rsidRDefault="008526F4">
      <w:pPr>
        <w:pStyle w:val="FORMATTEXT"/>
        <w:ind w:firstLine="568"/>
        <w:jc w:val="both"/>
        <w:rPr>
          <w:rFonts w:ascii="Times New Roman" w:hAnsi="Times New Roman" w:cs="Times New Roman"/>
        </w:rPr>
      </w:pPr>
    </w:p>
    <w:p w14:paraId="419A7CBF" w14:textId="77777777" w:rsidR="008526F4" w:rsidRPr="00E23417" w:rsidRDefault="008526F4">
      <w:pPr>
        <w:pStyle w:val="FORMATTEXT"/>
        <w:ind w:firstLine="568"/>
        <w:jc w:val="both"/>
        <w:rPr>
          <w:rFonts w:ascii="Times New Roman" w:hAnsi="Times New Roman" w:cs="Times New Roman"/>
        </w:rPr>
      </w:pPr>
    </w:p>
    <w:p w14:paraId="5EB0885F"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314.4 Устройство противофильтрационной завесы</w:instrText>
      </w:r>
      <w:r w:rsidRPr="00E23417">
        <w:rPr>
          <w:rFonts w:ascii="Times New Roman" w:hAnsi="Times New Roman" w:cs="Times New Roman"/>
        </w:rPr>
        <w:instrText>"</w:instrText>
      </w:r>
      <w:r>
        <w:rPr>
          <w:rFonts w:ascii="Times New Roman" w:hAnsi="Times New Roman" w:cs="Times New Roman"/>
        </w:rPr>
        <w:fldChar w:fldCharType="end"/>
      </w:r>
    </w:p>
    <w:p w14:paraId="356C8E50" w14:textId="77777777" w:rsidR="008526F4" w:rsidRPr="00E23417" w:rsidRDefault="008526F4">
      <w:pPr>
        <w:pStyle w:val="HEADERTEXT"/>
        <w:rPr>
          <w:rFonts w:ascii="Times New Roman" w:hAnsi="Times New Roman" w:cs="Times New Roman"/>
          <w:b/>
          <w:bCs/>
          <w:color w:val="auto"/>
        </w:rPr>
      </w:pPr>
    </w:p>
    <w:p w14:paraId="209C58D3"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14.4 Устройство противофильтрационной завесы </w:t>
      </w:r>
    </w:p>
    <w:p w14:paraId="29084E4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14.4.1 Противофильтрационная завеса в зависимости от ее назначения и сроков службы устраивается путем заполнения грунтовой выработки, разрабатываемой под защитой глинистого раствора: глинистым грунтом; заглинизированным грунтом, получаемым при разработке траншеи фрезерными механизмами; глинистыми пастами, включающими цемент и глинистые материалы; бетонной смесью.</w:t>
      </w:r>
    </w:p>
    <w:p w14:paraId="3EAEBE8C" w14:textId="77777777" w:rsidR="008526F4" w:rsidRPr="00E23417" w:rsidRDefault="008526F4">
      <w:pPr>
        <w:pStyle w:val="FORMATTEXT"/>
        <w:ind w:firstLine="568"/>
        <w:jc w:val="both"/>
        <w:rPr>
          <w:rFonts w:ascii="Times New Roman" w:hAnsi="Times New Roman" w:cs="Times New Roman"/>
        </w:rPr>
      </w:pPr>
    </w:p>
    <w:p w14:paraId="50D0DDC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14.4.2 Наибольший эффект от противофильтрационной завесы достигается при ее заглублении в водоупорные слои грунта. Глубина врезки завесы в водоупор должна быть не менее 1 м. При глубоком заложении водоупорных слоев или их отсутствии работа противофильтрационной завесы в период эксплуатации должна совмещаться с открытым водоотливом или водопонижением.</w:t>
      </w:r>
    </w:p>
    <w:p w14:paraId="77D8B165" w14:textId="77777777" w:rsidR="008526F4" w:rsidRPr="00E23417" w:rsidRDefault="008526F4">
      <w:pPr>
        <w:pStyle w:val="FORMATTEXT"/>
        <w:ind w:firstLine="568"/>
        <w:jc w:val="both"/>
        <w:rPr>
          <w:rFonts w:ascii="Times New Roman" w:hAnsi="Times New Roman" w:cs="Times New Roman"/>
        </w:rPr>
      </w:pPr>
    </w:p>
    <w:p w14:paraId="4F1A5FE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14.4.3 При подборе материала заполнения грунтовой выработки для противофильтрационной завесы следует руководствоваться таблицей 14.8.</w:t>
      </w:r>
    </w:p>
    <w:p w14:paraId="41DF318F" w14:textId="77777777" w:rsidR="008526F4" w:rsidRPr="00E23417" w:rsidRDefault="008526F4">
      <w:pPr>
        <w:pStyle w:val="FORMATTEXT"/>
        <w:ind w:firstLine="568"/>
        <w:jc w:val="both"/>
        <w:rPr>
          <w:rFonts w:ascii="Times New Roman" w:hAnsi="Times New Roman" w:cs="Times New Roman"/>
        </w:rPr>
      </w:pPr>
    </w:p>
    <w:p w14:paraId="2A7D1DB5" w14:textId="77777777" w:rsidR="008526F4" w:rsidRPr="00E23417" w:rsidRDefault="008526F4">
      <w:pPr>
        <w:pStyle w:val="FORMATTEXT"/>
        <w:jc w:val="both"/>
        <w:rPr>
          <w:rFonts w:ascii="Times New Roman" w:hAnsi="Times New Roman" w:cs="Times New Roman"/>
        </w:rPr>
      </w:pPr>
    </w:p>
    <w:p w14:paraId="1CE96BAB" w14:textId="77777777" w:rsidR="008526F4" w:rsidRPr="00E23417" w:rsidRDefault="008526F4">
      <w:pPr>
        <w:pStyle w:val="FORMATTEXT"/>
        <w:jc w:val="both"/>
        <w:rPr>
          <w:rFonts w:ascii="Times New Roman" w:hAnsi="Times New Roman" w:cs="Times New Roman"/>
        </w:rPr>
      </w:pPr>
    </w:p>
    <w:p w14:paraId="41D43A77"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14.8</w:t>
      </w:r>
    </w:p>
    <w:p w14:paraId="05D3BBAE"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3750"/>
        <w:gridCol w:w="2250"/>
        <w:gridCol w:w="2250"/>
      </w:tblGrid>
      <w:tr w:rsidR="00E23417" w:rsidRPr="00E23417" w14:paraId="12E699D4" w14:textId="77777777">
        <w:tblPrEx>
          <w:tblCellMar>
            <w:top w:w="0" w:type="dxa"/>
            <w:bottom w:w="0" w:type="dxa"/>
          </w:tblCellMar>
        </w:tblPrEx>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D3AA8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N п.п. </w:t>
            </w:r>
          </w:p>
        </w:tc>
        <w:tc>
          <w:tcPr>
            <w:tcW w:w="3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41A5E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Материал заполнения </w:t>
            </w:r>
          </w:p>
        </w:tc>
        <w:tc>
          <w:tcPr>
            <w:tcW w:w="4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85825A" w14:textId="6DA5E8D6"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Допустимый градиент напора </w:t>
            </w:r>
            <w:r w:rsidR="004E004F" w:rsidRPr="00E23417">
              <w:rPr>
                <w:rFonts w:ascii="Times New Roman" w:hAnsi="Times New Roman" w:cs="Times New Roman"/>
                <w:noProof/>
                <w:position w:val="-11"/>
                <w:sz w:val="18"/>
                <w:szCs w:val="18"/>
              </w:rPr>
              <w:drawing>
                <wp:inline distT="0" distB="0" distL="0" distR="0" wp14:anchorId="13A74E6C" wp14:editId="3A446A11">
                  <wp:extent cx="184150" cy="23876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rsidRPr="00E23417">
              <w:rPr>
                <w:rFonts w:ascii="Times New Roman" w:hAnsi="Times New Roman" w:cs="Times New Roman"/>
                <w:sz w:val="18"/>
                <w:szCs w:val="18"/>
              </w:rPr>
              <w:t>для противофильтрационной завесы</w:t>
            </w:r>
          </w:p>
        </w:tc>
      </w:tr>
      <w:tr w:rsidR="00E23417" w:rsidRPr="00E23417" w14:paraId="4D3B9F9B" w14:textId="77777777">
        <w:tblPrEx>
          <w:tblCellMar>
            <w:top w:w="0" w:type="dxa"/>
            <w:bottom w:w="0" w:type="dxa"/>
          </w:tblCellMar>
        </w:tblPrEx>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3A8197B" w14:textId="77777777" w:rsidR="008526F4" w:rsidRPr="00E23417" w:rsidRDefault="008526F4">
            <w:pPr>
              <w:pStyle w:val="FORMATTEXT"/>
              <w:rPr>
                <w:rFonts w:ascii="Times New Roman" w:hAnsi="Times New Roman" w:cs="Times New Roman"/>
                <w:sz w:val="18"/>
                <w:szCs w:val="18"/>
              </w:rPr>
            </w:pPr>
          </w:p>
        </w:tc>
        <w:tc>
          <w:tcPr>
            <w:tcW w:w="3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E657C1" w14:textId="77777777" w:rsidR="008526F4" w:rsidRPr="00E23417" w:rsidRDefault="008526F4">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C1594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постоянной</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8C0F8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временной </w:t>
            </w:r>
          </w:p>
        </w:tc>
      </w:tr>
      <w:tr w:rsidR="00E23417" w:rsidRPr="00E23417" w14:paraId="59798744" w14:textId="77777777">
        <w:tblPrEx>
          <w:tblCellMar>
            <w:top w:w="0" w:type="dxa"/>
            <w:bottom w:w="0" w:type="dxa"/>
          </w:tblCellMar>
        </w:tblPrEx>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66CBB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3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A0D24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Заглинизированный грунт</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AF3E7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FB305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30 </w:t>
            </w:r>
          </w:p>
        </w:tc>
      </w:tr>
      <w:tr w:rsidR="00E23417" w:rsidRPr="00E23417" w14:paraId="09D8BD7F" w14:textId="77777777">
        <w:tblPrEx>
          <w:tblCellMar>
            <w:top w:w="0" w:type="dxa"/>
            <w:bottom w:w="0" w:type="dxa"/>
          </w:tblCellMar>
        </w:tblPrEx>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26470E8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0F04135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Комовая глина</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2A66344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30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2DF0CC4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50 </w:t>
            </w:r>
          </w:p>
        </w:tc>
      </w:tr>
      <w:tr w:rsidR="00E23417" w:rsidRPr="00E23417" w14:paraId="71280C99" w14:textId="77777777">
        <w:tblPrEx>
          <w:tblCellMar>
            <w:top w:w="0" w:type="dxa"/>
            <w:bottom w:w="0" w:type="dxa"/>
          </w:tblCellMar>
        </w:tblPrEx>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5AEA697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6DDD844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Глиноцементный раствор</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6629580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100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5B2337F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150 </w:t>
            </w:r>
          </w:p>
        </w:tc>
      </w:tr>
      <w:tr w:rsidR="00E23417" w:rsidRPr="00E23417" w14:paraId="101268C1" w14:textId="77777777">
        <w:tblPrEx>
          <w:tblCellMar>
            <w:top w:w="0" w:type="dxa"/>
            <w:bottom w:w="0" w:type="dxa"/>
          </w:tblCellMar>
        </w:tblPrEx>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78370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 </w:t>
            </w:r>
          </w:p>
        </w:tc>
        <w:tc>
          <w:tcPr>
            <w:tcW w:w="3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E4D61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Бетон</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3F657E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150 </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C96CBB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200 </w:t>
            </w:r>
          </w:p>
        </w:tc>
      </w:tr>
    </w:tbl>
    <w:p w14:paraId="2D4960D9"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7315292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14.4.4 Заглинизированный грунт (смесь разрабатываемого грунта с глинистым раствором) рекомендуется укладывать в траншею экскаватором (грейфером) или способом обратного замыва. Обратный замыв применяют при разработке грунта в траншее фрезерными установками.</w:t>
      </w:r>
    </w:p>
    <w:p w14:paraId="0DD92347" w14:textId="77777777" w:rsidR="008526F4" w:rsidRPr="00E23417" w:rsidRDefault="008526F4">
      <w:pPr>
        <w:pStyle w:val="FORMATTEXT"/>
        <w:ind w:firstLine="568"/>
        <w:jc w:val="both"/>
        <w:rPr>
          <w:rFonts w:ascii="Times New Roman" w:hAnsi="Times New Roman" w:cs="Times New Roman"/>
        </w:rPr>
      </w:pPr>
    </w:p>
    <w:p w14:paraId="5E2B076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14.4.5 Комовая глина, укладываемая в выработку, должна быть плотной, медленно размокаемой в воде, иметь выраженную комовую структуру в насыпи. Основная масса комьев должна быть размером не менее 10 см, максимальный размер комьев не должен превышать 1/3 ширины траншеи; природная влажность должна быть близка к пределу раскатывания. Консистенция комьев - твердая, полутвердая или тугопластичная.</w:t>
      </w:r>
    </w:p>
    <w:p w14:paraId="33C6CAA3" w14:textId="77777777" w:rsidR="008526F4" w:rsidRPr="00E23417" w:rsidRDefault="008526F4">
      <w:pPr>
        <w:pStyle w:val="FORMATTEXT"/>
        <w:ind w:firstLine="568"/>
        <w:jc w:val="both"/>
        <w:rPr>
          <w:rFonts w:ascii="Times New Roman" w:hAnsi="Times New Roman" w:cs="Times New Roman"/>
        </w:rPr>
      </w:pPr>
    </w:p>
    <w:p w14:paraId="6C58A41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14.4.6 Для приготовления глиноцементного раствора применяют глины и суглинки с содержанием не менее 30% частиц размером менее 0,05 мм, цементы любой марки, химически стойкие к подземным водам, пески мелкие и средней крупности.</w:t>
      </w:r>
    </w:p>
    <w:p w14:paraId="1F9C984C" w14:textId="77777777" w:rsidR="008526F4" w:rsidRPr="00E23417" w:rsidRDefault="008526F4">
      <w:pPr>
        <w:pStyle w:val="FORMATTEXT"/>
        <w:ind w:firstLine="568"/>
        <w:jc w:val="both"/>
        <w:rPr>
          <w:rFonts w:ascii="Times New Roman" w:hAnsi="Times New Roman" w:cs="Times New Roman"/>
        </w:rPr>
      </w:pPr>
    </w:p>
    <w:p w14:paraId="558B5215" w14:textId="321B4013"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Плотность глиноцементного раствора должна быть выше плотности глинистой суспензии для обеспечения вытеснения последней из траншей. В зависимости от того, какими необходимыми свойствами должен обладать затвердевший раствор, плотность глиноцементного раствора подбирают в пределах 1,5-1,8 г/см</w:t>
      </w:r>
      <w:r w:rsidR="004E004F" w:rsidRPr="00E23417">
        <w:rPr>
          <w:rFonts w:ascii="Times New Roman" w:hAnsi="Times New Roman" w:cs="Times New Roman"/>
          <w:noProof/>
          <w:position w:val="-10"/>
        </w:rPr>
        <w:drawing>
          <wp:inline distT="0" distB="0" distL="0" distR="0" wp14:anchorId="14783318" wp14:editId="4574EFAB">
            <wp:extent cx="102235" cy="21844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w:t>
      </w:r>
    </w:p>
    <w:p w14:paraId="5CD8CB7D" w14:textId="77777777" w:rsidR="008526F4" w:rsidRPr="00E23417" w:rsidRDefault="008526F4">
      <w:pPr>
        <w:pStyle w:val="FORMATTEXT"/>
        <w:ind w:firstLine="568"/>
        <w:jc w:val="both"/>
        <w:rPr>
          <w:rFonts w:ascii="Times New Roman" w:hAnsi="Times New Roman" w:cs="Times New Roman"/>
        </w:rPr>
      </w:pPr>
    </w:p>
    <w:p w14:paraId="04036EC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14.4.7 Глинопаста, приготовленная из местных комовых глин или суглинков, должна удовлетворять условиям ее удобной укладки в тело завесы и проектным требованиям к водопроницаемости завесы.</w:t>
      </w:r>
    </w:p>
    <w:p w14:paraId="12BD7F25" w14:textId="77777777" w:rsidR="008526F4" w:rsidRPr="00E23417" w:rsidRDefault="008526F4">
      <w:pPr>
        <w:pStyle w:val="FORMATTEXT"/>
        <w:ind w:firstLine="568"/>
        <w:jc w:val="both"/>
        <w:rPr>
          <w:rFonts w:ascii="Times New Roman" w:hAnsi="Times New Roman" w:cs="Times New Roman"/>
        </w:rPr>
      </w:pPr>
    </w:p>
    <w:p w14:paraId="0AC3606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14.4.8 Бетонная смесь, используемая в качестве твердеющего заполнителя противофильтрационной завесы, должна отвечать всем требованиям, предъявляемым к бетону, применяемому для устройства монолитной "стены в грунте".</w:t>
      </w:r>
    </w:p>
    <w:p w14:paraId="0456C8A2" w14:textId="77777777" w:rsidR="008526F4" w:rsidRPr="00E23417" w:rsidRDefault="008526F4">
      <w:pPr>
        <w:pStyle w:val="FORMATTEXT"/>
        <w:ind w:firstLine="568"/>
        <w:jc w:val="both"/>
        <w:rPr>
          <w:rFonts w:ascii="Times New Roman" w:hAnsi="Times New Roman" w:cs="Times New Roman"/>
        </w:rPr>
      </w:pPr>
    </w:p>
    <w:p w14:paraId="105BA79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14.4.9 Рекомендуется укладку в грунтовую выработку материала заполнения производить не ранее 24 ч после ее разработки, необходимых для формирования на стенках траншеи глинистой корки и закольматированного слоя, обладающих высокими противофильтрационными свойствами. Оставлять траншею незаполненной на больший промежуток времени не следует, так как это может привести к вывалу грунта из стен траншеи.</w:t>
      </w:r>
    </w:p>
    <w:p w14:paraId="27387923" w14:textId="77777777" w:rsidR="008526F4" w:rsidRPr="00E23417" w:rsidRDefault="008526F4">
      <w:pPr>
        <w:pStyle w:val="FORMATTEXT"/>
        <w:ind w:firstLine="568"/>
        <w:jc w:val="both"/>
        <w:rPr>
          <w:rFonts w:ascii="Times New Roman" w:hAnsi="Times New Roman" w:cs="Times New Roman"/>
        </w:rPr>
      </w:pPr>
    </w:p>
    <w:p w14:paraId="3C8BF92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14.4.10 Подачу в грунтовую выработку (траншею) противофильтрационного материала следует </w:t>
      </w:r>
      <w:r w:rsidRPr="00E23417">
        <w:rPr>
          <w:rFonts w:ascii="Times New Roman" w:hAnsi="Times New Roman" w:cs="Times New Roman"/>
        </w:rPr>
        <w:lastRenderedPageBreak/>
        <w:t>осуществлять способами, исключающими образование в траншее пустот и сводов из материала заполнителя.</w:t>
      </w:r>
    </w:p>
    <w:p w14:paraId="60E2F56F" w14:textId="77777777" w:rsidR="008526F4" w:rsidRPr="00E23417" w:rsidRDefault="008526F4">
      <w:pPr>
        <w:pStyle w:val="FORMATTEXT"/>
        <w:ind w:firstLine="568"/>
        <w:jc w:val="both"/>
        <w:rPr>
          <w:rFonts w:ascii="Times New Roman" w:hAnsi="Times New Roman" w:cs="Times New Roman"/>
        </w:rPr>
      </w:pPr>
    </w:p>
    <w:p w14:paraId="7DEE851A" w14:textId="4B9BDD0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14.4.11 Фильтрационные свойства материала заполнения противофильтрационной завесы (плотность, гранулометрический состав, коэффициент фильтрации) должны контролировать путем отбора образцов из тела завесы и их испытания в лабораторных условиях из расчета 30 проб на 1000 м</w:t>
      </w:r>
      <w:r w:rsidR="004E004F" w:rsidRPr="00E23417">
        <w:rPr>
          <w:rFonts w:ascii="Times New Roman" w:hAnsi="Times New Roman" w:cs="Times New Roman"/>
          <w:noProof/>
          <w:position w:val="-10"/>
        </w:rPr>
        <w:drawing>
          <wp:inline distT="0" distB="0" distL="0" distR="0" wp14:anchorId="624CD97D" wp14:editId="7E101FAB">
            <wp:extent cx="102235" cy="21844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w:t>
      </w:r>
    </w:p>
    <w:p w14:paraId="42753839" w14:textId="77777777" w:rsidR="008526F4" w:rsidRPr="00E23417" w:rsidRDefault="008526F4">
      <w:pPr>
        <w:pStyle w:val="FORMATTEXT"/>
        <w:ind w:firstLine="568"/>
        <w:jc w:val="both"/>
        <w:rPr>
          <w:rFonts w:ascii="Times New Roman" w:hAnsi="Times New Roman" w:cs="Times New Roman"/>
        </w:rPr>
      </w:pPr>
    </w:p>
    <w:p w14:paraId="25FAAD4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14.4.12 Контроль качества укладки материала заполнения в противофильтрационную завесу должны осуществлять путем определения его плотности и влажности через каждые 20-25 м их длины, например с использованием радиоизотопного метода.</w:t>
      </w:r>
    </w:p>
    <w:p w14:paraId="1CD5B2EB" w14:textId="77777777" w:rsidR="008526F4" w:rsidRPr="00E23417" w:rsidRDefault="008526F4">
      <w:pPr>
        <w:pStyle w:val="FORMATTEXT"/>
        <w:ind w:firstLine="568"/>
        <w:jc w:val="both"/>
        <w:rPr>
          <w:rFonts w:ascii="Times New Roman" w:hAnsi="Times New Roman" w:cs="Times New Roman"/>
        </w:rPr>
      </w:pPr>
    </w:p>
    <w:p w14:paraId="4D3D911A" w14:textId="77777777" w:rsidR="008526F4" w:rsidRPr="00E23417" w:rsidRDefault="008526F4">
      <w:pPr>
        <w:pStyle w:val="FORMATTEXT"/>
        <w:ind w:firstLine="568"/>
        <w:jc w:val="both"/>
        <w:rPr>
          <w:rFonts w:ascii="Times New Roman" w:hAnsi="Times New Roman" w:cs="Times New Roman"/>
        </w:rPr>
      </w:pPr>
    </w:p>
    <w:p w14:paraId="4DF460F8"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215 Гидроизоляционные работы</w:instrText>
      </w:r>
      <w:r w:rsidRPr="00E23417">
        <w:rPr>
          <w:rFonts w:ascii="Times New Roman" w:hAnsi="Times New Roman" w:cs="Times New Roman"/>
        </w:rPr>
        <w:instrText>"</w:instrText>
      </w:r>
      <w:r>
        <w:rPr>
          <w:rFonts w:ascii="Times New Roman" w:hAnsi="Times New Roman" w:cs="Times New Roman"/>
        </w:rPr>
        <w:fldChar w:fldCharType="end"/>
      </w:r>
    </w:p>
    <w:p w14:paraId="3338F1B8" w14:textId="77777777" w:rsidR="008526F4" w:rsidRPr="00E23417" w:rsidRDefault="008526F4">
      <w:pPr>
        <w:pStyle w:val="HEADERTEXT"/>
        <w:rPr>
          <w:rFonts w:ascii="Times New Roman" w:hAnsi="Times New Roman" w:cs="Times New Roman"/>
          <w:b/>
          <w:bCs/>
          <w:color w:val="auto"/>
        </w:rPr>
      </w:pPr>
    </w:p>
    <w:p w14:paraId="2A9E01B4"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15 Гидроизоляционные работы </w:t>
      </w:r>
    </w:p>
    <w:p w14:paraId="0AB4126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15.1 Все гидроизоляционные работы должны выполнять строго в соответствии с РД и ППР, разработанных с учетом конструкции подземной части сооружения и местных инженерно-геологических условий строительной площадки.</w:t>
      </w:r>
    </w:p>
    <w:p w14:paraId="39330C94" w14:textId="77777777" w:rsidR="008526F4" w:rsidRPr="00E23417" w:rsidRDefault="008526F4">
      <w:pPr>
        <w:pStyle w:val="FORMATTEXT"/>
        <w:ind w:firstLine="568"/>
        <w:jc w:val="both"/>
        <w:rPr>
          <w:rFonts w:ascii="Times New Roman" w:hAnsi="Times New Roman" w:cs="Times New Roman"/>
        </w:rPr>
      </w:pPr>
    </w:p>
    <w:p w14:paraId="767659B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15.2 До устройства фундаментной плиты любой тип гидроизоляции должен наноситься на бетонную или цементно-песчаную подготовку с выровненной поверхностью. Ровность поверхности определяют по СП 71.13330. После устройства гидроизоляции она должна быть защищена от механических повреждений цементно-песчаной стяжкой.</w:t>
      </w:r>
    </w:p>
    <w:p w14:paraId="355C940D" w14:textId="77777777" w:rsidR="008526F4" w:rsidRPr="00E23417" w:rsidRDefault="008526F4">
      <w:pPr>
        <w:pStyle w:val="FORMATTEXT"/>
        <w:ind w:firstLine="568"/>
        <w:jc w:val="both"/>
        <w:rPr>
          <w:rFonts w:ascii="Times New Roman" w:hAnsi="Times New Roman" w:cs="Times New Roman"/>
        </w:rPr>
      </w:pPr>
    </w:p>
    <w:p w14:paraId="3BA8972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15.3 Гидроизоляционные работы должны производить в осушенном котловане на сухой поверхности. При отрицательных температурах на гидроизолируемой поверхности не должно быть снега и наледи. Допустимая влажность поверхности для различных видов гидроизоляционных материалов указана в СП 71.13330.</w:t>
      </w:r>
    </w:p>
    <w:p w14:paraId="4DBBAA9A" w14:textId="77777777" w:rsidR="008526F4" w:rsidRPr="00E23417" w:rsidRDefault="008526F4">
      <w:pPr>
        <w:pStyle w:val="FORMATTEXT"/>
        <w:ind w:firstLine="568"/>
        <w:jc w:val="both"/>
        <w:rPr>
          <w:rFonts w:ascii="Times New Roman" w:hAnsi="Times New Roman" w:cs="Times New Roman"/>
        </w:rPr>
      </w:pPr>
    </w:p>
    <w:p w14:paraId="338CC45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Допустимую температуру применения гидроизоляционных материалов должен предоставлять изготовитель данных материалов.</w:t>
      </w:r>
    </w:p>
    <w:p w14:paraId="3A542042" w14:textId="77777777" w:rsidR="008526F4" w:rsidRPr="00E23417" w:rsidRDefault="008526F4">
      <w:pPr>
        <w:pStyle w:val="FORMATTEXT"/>
        <w:ind w:firstLine="568"/>
        <w:jc w:val="both"/>
        <w:rPr>
          <w:rFonts w:ascii="Times New Roman" w:hAnsi="Times New Roman" w:cs="Times New Roman"/>
        </w:rPr>
      </w:pPr>
    </w:p>
    <w:p w14:paraId="48664CB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15.4 При наличии смотровых колодцев дренажных систем, пересекающих тело фундаментной плиты, мест сопряжений свай с фундаментной плитой, сквозных проходок горизонтальной гидроизоляции и в других местах пересечения конструктивных элементов с фундаментной плитой следует обратить особое внимание на качественное и надежное сопряжение горизонтальной гидроизоляции с указанными конструкциями. Места перехода вертикальной поверхности на горизонтальную поверхность (внешний угол) должны быть скруглены с радиусом не менее 50 мм.</w:t>
      </w:r>
    </w:p>
    <w:p w14:paraId="179A8A16" w14:textId="77777777" w:rsidR="008526F4" w:rsidRPr="00E23417" w:rsidRDefault="008526F4">
      <w:pPr>
        <w:pStyle w:val="FORMATTEXT"/>
        <w:ind w:firstLine="568"/>
        <w:jc w:val="both"/>
        <w:rPr>
          <w:rFonts w:ascii="Times New Roman" w:hAnsi="Times New Roman" w:cs="Times New Roman"/>
        </w:rPr>
      </w:pPr>
    </w:p>
    <w:p w14:paraId="1EB033E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15.5 В том случае, если подземная часть сооружения строится в открытом котловане или под защитой ограждения из труб-стоек с деревянной забиркой, гидроизоляционное покрытие должно быть выведено из-под подошвы фундаментной плиты на ее торцевую поверхность. Свободные участки полотнищ гидроизоляции должны быть выведены выше плиты и защищены от загрязнения и повреждений, а затем надежно сопряжены с вертикальной гидроизоляцией, наносимой на внешнюю поверхность стен. Нанесение гидроизоляции на фанерные щиты или деревянную опалубку не допускается.</w:t>
      </w:r>
    </w:p>
    <w:p w14:paraId="68C3EA73" w14:textId="77777777" w:rsidR="008526F4" w:rsidRPr="00E23417" w:rsidRDefault="008526F4">
      <w:pPr>
        <w:pStyle w:val="FORMATTEXT"/>
        <w:ind w:firstLine="568"/>
        <w:jc w:val="both"/>
        <w:rPr>
          <w:rFonts w:ascii="Times New Roman" w:hAnsi="Times New Roman" w:cs="Times New Roman"/>
        </w:rPr>
      </w:pPr>
    </w:p>
    <w:p w14:paraId="3F062D3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15.6 В том случае, если подземная часть сооружения строится в котловане под защитой "стены в грунте" или ограждения из грунтоцементных свай, а несущий каркас сооружения может испытывать неравномерные осадки, гидроизоляционный ковер из-под подошвы фундаментной плиты должен переходить на выровненную внутреннюю поверхность ограждения несколько выше верха фундаментной плиты. Возможность удлинения гидроизоляционного материала при осадке сооружения как в строительный, так и в эксплуатационный периоды должна быть обеспечена специальным компенсатором, предусмотренным РД и размещаемым под фундаментной плитой в месте ее сопряжения с ограждением. Некачественное выполнение компенсатора приводит к разрыву гидроизоляционного материала.</w:t>
      </w:r>
    </w:p>
    <w:p w14:paraId="6B00B4D2" w14:textId="77777777" w:rsidR="008526F4" w:rsidRPr="00E23417" w:rsidRDefault="008526F4">
      <w:pPr>
        <w:pStyle w:val="FORMATTEXT"/>
        <w:ind w:firstLine="568"/>
        <w:jc w:val="both"/>
        <w:rPr>
          <w:rFonts w:ascii="Times New Roman" w:hAnsi="Times New Roman" w:cs="Times New Roman"/>
        </w:rPr>
      </w:pPr>
    </w:p>
    <w:p w14:paraId="1525DE7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15.7 При нанесении гидроизоляции на наружную поверхность сооружения она должна быть защищена от механических повреждений путем устройства защитной стенки (листы дренажного материала, синтетическое покрытие и т.п.). В сложных гидрогеологических условиях (агрессивность, значительное превышение подземных вод относительно фундамента и т.д.) при наличии технологического пространства в качестве защитных мероприятий для гидроизоляции рекомендуется предусматривать устройство разделительных защитных стен (например, кладка из красного керамического кирпича-железняка прочностью не менее М50 или из бетонных блоков на цементно-песчаном растворе, или аналогичными по своим прочностным характеристикам строительными материалами). При обратной засыпке пазух котлована следует предусмотреть технологические мероприятия, обеспечивающие сохранность гидроизоляции.</w:t>
      </w:r>
    </w:p>
    <w:p w14:paraId="68D35C28" w14:textId="77777777" w:rsidR="008526F4" w:rsidRPr="00E23417" w:rsidRDefault="008526F4">
      <w:pPr>
        <w:pStyle w:val="FORMATTEXT"/>
        <w:ind w:firstLine="568"/>
        <w:jc w:val="both"/>
        <w:rPr>
          <w:rFonts w:ascii="Times New Roman" w:hAnsi="Times New Roman" w:cs="Times New Roman"/>
        </w:rPr>
      </w:pPr>
    </w:p>
    <w:p w14:paraId="0F8352D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3C0D8939" w14:textId="77777777" w:rsidR="008526F4" w:rsidRPr="00E23417" w:rsidRDefault="008526F4">
      <w:pPr>
        <w:pStyle w:val="FORMATTEXT"/>
        <w:ind w:firstLine="568"/>
        <w:jc w:val="both"/>
        <w:rPr>
          <w:rFonts w:ascii="Times New Roman" w:hAnsi="Times New Roman" w:cs="Times New Roman"/>
        </w:rPr>
      </w:pPr>
    </w:p>
    <w:p w14:paraId="6E56335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15.8 В том случае, если для защиты сооружения от подземных вод РД предусматривает применение бентонитовых матов, необходимо выполнить их пригрузку в сухом состоянии до возможного первоначального увлажнения, так как бентонит, высушенный в свободном состоянии после замачивания, теряет свои противофильтрационные свойства.</w:t>
      </w:r>
    </w:p>
    <w:p w14:paraId="7BFD4096" w14:textId="77777777" w:rsidR="008526F4" w:rsidRPr="00E23417" w:rsidRDefault="008526F4">
      <w:pPr>
        <w:pStyle w:val="FORMATTEXT"/>
        <w:ind w:firstLine="568"/>
        <w:jc w:val="both"/>
        <w:rPr>
          <w:rFonts w:ascii="Times New Roman" w:hAnsi="Times New Roman" w:cs="Times New Roman"/>
        </w:rPr>
      </w:pPr>
    </w:p>
    <w:p w14:paraId="3DA3B78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15.9 Особое внимание следует уделить качественному и надежному выполнению деформационных швов, особенно в том случае, если сопрягающиеся части фундаментной плиты имеют значительную разность осадок, которая должна компенсироваться конструкцией шва.</w:t>
      </w:r>
    </w:p>
    <w:p w14:paraId="4CC555D8" w14:textId="77777777" w:rsidR="008526F4" w:rsidRPr="00E23417" w:rsidRDefault="008526F4">
      <w:pPr>
        <w:pStyle w:val="FORMATTEXT"/>
        <w:ind w:firstLine="568"/>
        <w:jc w:val="both"/>
        <w:rPr>
          <w:rFonts w:ascii="Times New Roman" w:hAnsi="Times New Roman" w:cs="Times New Roman"/>
        </w:rPr>
      </w:pPr>
    </w:p>
    <w:p w14:paraId="497B0D1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15.10 При применении металлоизоляции следует вести постоянный контроль за качеством и прочностью сварных швов. Необходимо исключить наличие пустот под металлом путем их заполнения цементным раствором. В связи с тем что в металлическом покрытии возникает электрохимическая коррозия под действием макрогальванической пары, следует после устройства покрытия предусмотреть постоянную анодную или катодную защиту.</w:t>
      </w:r>
    </w:p>
    <w:p w14:paraId="10B23274" w14:textId="77777777" w:rsidR="008526F4" w:rsidRPr="00E23417" w:rsidRDefault="008526F4">
      <w:pPr>
        <w:pStyle w:val="FORMATTEXT"/>
        <w:ind w:firstLine="568"/>
        <w:jc w:val="both"/>
        <w:rPr>
          <w:rFonts w:ascii="Times New Roman" w:hAnsi="Times New Roman" w:cs="Times New Roman"/>
        </w:rPr>
      </w:pPr>
    </w:p>
    <w:p w14:paraId="1F4652B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15.11 При наличии в теле фундаментной плиты водосборных или лифтовых приямков трапецеидального сечения гидроизоляционный контур должен плавно обтекать эти углубления.</w:t>
      </w:r>
    </w:p>
    <w:p w14:paraId="67E06117" w14:textId="77777777" w:rsidR="008526F4" w:rsidRPr="00E23417" w:rsidRDefault="008526F4">
      <w:pPr>
        <w:pStyle w:val="FORMATTEXT"/>
        <w:ind w:firstLine="568"/>
        <w:jc w:val="both"/>
        <w:rPr>
          <w:rFonts w:ascii="Times New Roman" w:hAnsi="Times New Roman" w:cs="Times New Roman"/>
        </w:rPr>
      </w:pPr>
    </w:p>
    <w:p w14:paraId="25F9A00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15.12 Применение дренажных покрытий допустимо только в том случае, если состав бетона сооружения не учитывает степень агрессивности подземных вод. Это же условие распространяется на применение в качестве защиты от подземных вод бетона повышенной водонепроницаемости. В противном случае следует применять пристенный дренаж.</w:t>
      </w:r>
    </w:p>
    <w:p w14:paraId="747DCD63" w14:textId="77777777" w:rsidR="008526F4" w:rsidRPr="00E23417" w:rsidRDefault="008526F4">
      <w:pPr>
        <w:pStyle w:val="FORMATTEXT"/>
        <w:ind w:firstLine="568"/>
        <w:jc w:val="both"/>
        <w:rPr>
          <w:rFonts w:ascii="Times New Roman" w:hAnsi="Times New Roman" w:cs="Times New Roman"/>
        </w:rPr>
      </w:pPr>
    </w:p>
    <w:p w14:paraId="193D57C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15.13 В "холодных" швах фундаментной плиты, а также на участке ее сопряжения со "стеной в грунте" или наружной стеной сооружения необходимо устанавливать специальные гидрошпонки.</w:t>
      </w:r>
    </w:p>
    <w:p w14:paraId="615D8792" w14:textId="77777777" w:rsidR="008526F4" w:rsidRPr="00E23417" w:rsidRDefault="008526F4">
      <w:pPr>
        <w:pStyle w:val="FORMATTEXT"/>
        <w:ind w:firstLine="568"/>
        <w:jc w:val="both"/>
        <w:rPr>
          <w:rFonts w:ascii="Times New Roman" w:hAnsi="Times New Roman" w:cs="Times New Roman"/>
        </w:rPr>
      </w:pPr>
    </w:p>
    <w:p w14:paraId="5C26C5C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15.14 Сварку на строительной площадке полотнищ гидроизоляции рулонного типа можно осуществлять как ручными, так и автоматическими сварочными агрегатами (последнее предпочтительнее, так как обеспечивается более качественный шов).</w:t>
      </w:r>
    </w:p>
    <w:p w14:paraId="567F3A8A" w14:textId="77777777" w:rsidR="008526F4" w:rsidRPr="00E23417" w:rsidRDefault="008526F4">
      <w:pPr>
        <w:pStyle w:val="FORMATTEXT"/>
        <w:ind w:firstLine="568"/>
        <w:jc w:val="both"/>
        <w:rPr>
          <w:rFonts w:ascii="Times New Roman" w:hAnsi="Times New Roman" w:cs="Times New Roman"/>
        </w:rPr>
      </w:pPr>
    </w:p>
    <w:p w14:paraId="69F59DA4" w14:textId="18AFF02E"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15.15 Перед монтажом рулонной гидроизоляции из полимерных материалов на подготовленную бетонную поверхность укладывают разделительный слой геотекстиля плотностью не менее 500 г/м</w:t>
      </w:r>
      <w:r w:rsidR="004E004F" w:rsidRPr="00E23417">
        <w:rPr>
          <w:rFonts w:ascii="Times New Roman" w:hAnsi="Times New Roman" w:cs="Times New Roman"/>
          <w:noProof/>
          <w:position w:val="-10"/>
        </w:rPr>
        <w:drawing>
          <wp:inline distT="0" distB="0" distL="0" distR="0" wp14:anchorId="39406BF9" wp14:editId="718BBBC9">
            <wp:extent cx="102235" cy="21844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w:t>
      </w:r>
    </w:p>
    <w:p w14:paraId="0EAD90CC" w14:textId="77777777" w:rsidR="008526F4" w:rsidRPr="00E23417" w:rsidRDefault="008526F4">
      <w:pPr>
        <w:pStyle w:val="FORMATTEXT"/>
        <w:ind w:firstLine="568"/>
        <w:jc w:val="both"/>
        <w:rPr>
          <w:rFonts w:ascii="Times New Roman" w:hAnsi="Times New Roman" w:cs="Times New Roman"/>
        </w:rPr>
      </w:pPr>
    </w:p>
    <w:p w14:paraId="33988B0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15.16 Для проверки качества сварки полотнищ гидроизоляции из полимерных материалов следует отбирать образцы покрытия с различных участков сварных швов и проводить в процессе строительства систематические испытания прочности швов в сертифицированной лаборатории.</w:t>
      </w:r>
    </w:p>
    <w:p w14:paraId="7E1A1F65" w14:textId="77777777" w:rsidR="008526F4" w:rsidRPr="00E23417" w:rsidRDefault="008526F4">
      <w:pPr>
        <w:pStyle w:val="FORMATTEXT"/>
        <w:ind w:firstLine="568"/>
        <w:jc w:val="both"/>
        <w:rPr>
          <w:rFonts w:ascii="Times New Roman" w:hAnsi="Times New Roman" w:cs="Times New Roman"/>
        </w:rPr>
      </w:pPr>
    </w:p>
    <w:p w14:paraId="4B336B1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15.17 При применении рулонных полимерных покрытий, укомплектованных набором штуцеров и шлангов для нагнетания ремонтных растворов за прижимную стенку на дефектных участках секционированного покрытия, следует исключить загрязнение этих штуцеров и шлангов, а также их заполнение цементным раствором в процессе производства строительных работ.</w:t>
      </w:r>
    </w:p>
    <w:p w14:paraId="0E9F2AF1" w14:textId="77777777" w:rsidR="008526F4" w:rsidRPr="00E23417" w:rsidRDefault="008526F4">
      <w:pPr>
        <w:pStyle w:val="FORMATTEXT"/>
        <w:ind w:firstLine="568"/>
        <w:jc w:val="both"/>
        <w:rPr>
          <w:rFonts w:ascii="Times New Roman" w:hAnsi="Times New Roman" w:cs="Times New Roman"/>
        </w:rPr>
      </w:pPr>
    </w:p>
    <w:p w14:paraId="0B3F292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15.18 На объектах 1-го уровня ответственности следует организовать научное сопровождение гидроизоляционных работ с привлечением сертифицированной организации.</w:t>
      </w:r>
    </w:p>
    <w:p w14:paraId="1119BF11" w14:textId="77777777" w:rsidR="008526F4" w:rsidRPr="00E23417" w:rsidRDefault="008526F4">
      <w:pPr>
        <w:pStyle w:val="FORMATTEXT"/>
        <w:ind w:firstLine="568"/>
        <w:jc w:val="both"/>
        <w:rPr>
          <w:rFonts w:ascii="Times New Roman" w:hAnsi="Times New Roman" w:cs="Times New Roman"/>
        </w:rPr>
      </w:pPr>
    </w:p>
    <w:p w14:paraId="23C3AE1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15.19 В течение всего периода строительства на строительной площадке должен быть организован входной контроль за соответствием РД и качеству поступающих гидроизоляционных материалов, операционный контроль за соблюдением проектных решений, технологии устройства гидроизоляции, контроль качества при приемке выполненных работ.</w:t>
      </w:r>
    </w:p>
    <w:p w14:paraId="24FB7E8E" w14:textId="77777777" w:rsidR="008526F4" w:rsidRPr="00E23417" w:rsidRDefault="008526F4">
      <w:pPr>
        <w:pStyle w:val="FORMATTEXT"/>
        <w:ind w:firstLine="568"/>
        <w:jc w:val="both"/>
        <w:rPr>
          <w:rFonts w:ascii="Times New Roman" w:hAnsi="Times New Roman" w:cs="Times New Roman"/>
        </w:rPr>
      </w:pPr>
    </w:p>
    <w:p w14:paraId="5F32D64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Контроль качества при производстве гидроизоляционных работ включает в себя проверку: </w:t>
      </w:r>
    </w:p>
    <w:p w14:paraId="3C52CFE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подготовки поверхности изолируемых и примыкающих к ним вплотную конструкций и их влажности; </w:t>
      </w:r>
    </w:p>
    <w:p w14:paraId="4FFE017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защитных стяжек и иных постоянных защитных конструкций, обеспечивающих постоянную и временную защиту гидроизоляционного покрытия от механических повреждений; </w:t>
      </w:r>
    </w:p>
    <w:p w14:paraId="5E8C2A4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количества слоев и толщины нанесенной мастичной гидроизоляции; </w:t>
      </w:r>
    </w:p>
    <w:p w14:paraId="423F723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количества слоев смонтированного гидроизоляционного ковра из наплавляемых рулонных битумных материалов; </w:t>
      </w:r>
    </w:p>
    <w:p w14:paraId="170C675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предварительной раскладки рулонных наплавляемых, приклеиваемых и свободно монтируемых рулонных материалов на соответствие проекту и требованиям изготовителя; </w:t>
      </w:r>
    </w:p>
    <w:p w14:paraId="51E54E8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толщины предварительно нанесенного праймера для последующего монтажа, наплавляемого </w:t>
      </w:r>
      <w:r w:rsidRPr="00E23417">
        <w:rPr>
          <w:rFonts w:ascii="Times New Roman" w:hAnsi="Times New Roman" w:cs="Times New Roman"/>
        </w:rPr>
        <w:lastRenderedPageBreak/>
        <w:t xml:space="preserve">полимерно-битумного гидроизоляционного материала; </w:t>
      </w:r>
    </w:p>
    <w:p w14:paraId="65021CF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плотности прилегания к бетонной подготовке и поверхностям изолируемых конструкций смонтированного гидроизоляционного ковра из рулонных материалов; </w:t>
      </w:r>
    </w:p>
    <w:p w14:paraId="1D1DB84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величины перехлеста смежных полотнищ, наплавляемых и свободно монтируемых гидроизоляционных материалов; </w:t>
      </w:r>
    </w:p>
    <w:p w14:paraId="1833240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сплошности и герметичности соединения смежных полотнищ, наплавляемых и свободно монтируемых гидроизоляционных материалов; </w:t>
      </w:r>
    </w:p>
    <w:p w14:paraId="7CFA0F2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сплошности и величины адгезии приклейки к поверхности изолируемой конструкции смонтированного гидроизоляционного ковра из наплавляемых рулонных битумных материалов.</w:t>
      </w:r>
    </w:p>
    <w:p w14:paraId="20238F74" w14:textId="77777777" w:rsidR="008526F4" w:rsidRPr="00E23417" w:rsidRDefault="008526F4">
      <w:pPr>
        <w:pStyle w:val="FORMATTEXT"/>
        <w:ind w:firstLine="568"/>
        <w:jc w:val="both"/>
        <w:rPr>
          <w:rFonts w:ascii="Times New Roman" w:hAnsi="Times New Roman" w:cs="Times New Roman"/>
        </w:rPr>
      </w:pPr>
    </w:p>
    <w:p w14:paraId="0F43119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1B07578E" w14:textId="77777777" w:rsidR="008526F4" w:rsidRPr="00E23417" w:rsidRDefault="008526F4">
      <w:pPr>
        <w:pStyle w:val="FORMATTEXT"/>
        <w:ind w:firstLine="568"/>
        <w:jc w:val="both"/>
        <w:rPr>
          <w:rFonts w:ascii="Times New Roman" w:hAnsi="Times New Roman" w:cs="Times New Roman"/>
        </w:rPr>
      </w:pPr>
    </w:p>
    <w:p w14:paraId="03B699D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15.20 В сейсмических районах гидроизоляцию вводов коммуникаций при проходе через ограждающие конструкции следует предусматривать из эластичных гидроизоляционных материалов, обеспечивающих взаимное перемещение без нарушения герметичности.</w:t>
      </w:r>
    </w:p>
    <w:p w14:paraId="0F376F05" w14:textId="77777777" w:rsidR="008526F4" w:rsidRPr="00E23417" w:rsidRDefault="008526F4">
      <w:pPr>
        <w:pStyle w:val="FORMATTEXT"/>
        <w:ind w:firstLine="568"/>
        <w:jc w:val="both"/>
        <w:rPr>
          <w:rFonts w:ascii="Times New Roman" w:hAnsi="Times New Roman" w:cs="Times New Roman"/>
        </w:rPr>
      </w:pPr>
    </w:p>
    <w:p w14:paraId="5CAADDF8" w14:textId="77777777" w:rsidR="008526F4" w:rsidRPr="00E23417" w:rsidRDefault="008526F4">
      <w:pPr>
        <w:pStyle w:val="FORMATTEXT"/>
        <w:ind w:firstLine="568"/>
        <w:jc w:val="both"/>
        <w:rPr>
          <w:rFonts w:ascii="Times New Roman" w:hAnsi="Times New Roman" w:cs="Times New Roman"/>
        </w:rPr>
      </w:pPr>
    </w:p>
    <w:p w14:paraId="2212540E"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216 Закрепление грунтов</w:instrText>
      </w:r>
      <w:r w:rsidRPr="00E23417">
        <w:rPr>
          <w:rFonts w:ascii="Times New Roman" w:hAnsi="Times New Roman" w:cs="Times New Roman"/>
        </w:rPr>
        <w:instrText>"</w:instrText>
      </w:r>
      <w:r>
        <w:rPr>
          <w:rFonts w:ascii="Times New Roman" w:hAnsi="Times New Roman" w:cs="Times New Roman"/>
        </w:rPr>
        <w:fldChar w:fldCharType="end"/>
      </w:r>
    </w:p>
    <w:p w14:paraId="342F5236" w14:textId="77777777" w:rsidR="008526F4" w:rsidRPr="00E23417" w:rsidRDefault="008526F4">
      <w:pPr>
        <w:pStyle w:val="HEADERTEXT"/>
        <w:rPr>
          <w:rFonts w:ascii="Times New Roman" w:hAnsi="Times New Roman" w:cs="Times New Roman"/>
          <w:b/>
          <w:bCs/>
          <w:color w:val="auto"/>
        </w:rPr>
      </w:pPr>
    </w:p>
    <w:p w14:paraId="1671B324"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16 Закрепление грунтов</w:t>
      </w:r>
    </w:p>
    <w:p w14:paraId="22F23788" w14:textId="77777777" w:rsidR="008526F4" w:rsidRPr="00E23417" w:rsidRDefault="00876A94">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E23417">
        <w:rPr>
          <w:rFonts w:ascii="Times New Roman" w:hAnsi="Times New Roman" w:cs="Times New Roman"/>
          <w:b/>
          <w:bCs/>
          <w:color w:val="auto"/>
        </w:rPr>
        <w:instrText xml:space="preserve">tc </w:instrText>
      </w:r>
      <w:r w:rsidR="008526F4" w:rsidRPr="00E23417">
        <w:rPr>
          <w:rFonts w:ascii="Times New Roman" w:hAnsi="Times New Roman" w:cs="Times New Roman"/>
          <w:b/>
          <w:bCs/>
          <w:color w:val="auto"/>
        </w:rPr>
        <w:instrText xml:space="preserve"> \l 0 </w:instrText>
      </w:r>
      <w:r w:rsidRPr="00E23417">
        <w:rPr>
          <w:rFonts w:ascii="Times New Roman" w:hAnsi="Times New Roman" w:cs="Times New Roman"/>
          <w:b/>
          <w:bCs/>
          <w:color w:val="auto"/>
        </w:rPr>
        <w:instrText>"</w:instrText>
      </w:r>
      <w:r w:rsidR="008526F4" w:rsidRPr="00E23417">
        <w:rPr>
          <w:rFonts w:ascii="Times New Roman" w:hAnsi="Times New Roman" w:cs="Times New Roman"/>
          <w:b/>
          <w:bCs/>
          <w:color w:val="auto"/>
        </w:rPr>
        <w:instrText>316.1 Общие положения</w:instrText>
      </w:r>
      <w:r w:rsidRPr="00E23417">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414932E0" w14:textId="77777777" w:rsidR="008526F4" w:rsidRPr="00E23417" w:rsidRDefault="008526F4">
      <w:pPr>
        <w:pStyle w:val="HEADERTEXT"/>
        <w:rPr>
          <w:rFonts w:ascii="Times New Roman" w:hAnsi="Times New Roman" w:cs="Times New Roman"/>
          <w:b/>
          <w:bCs/>
          <w:color w:val="auto"/>
        </w:rPr>
      </w:pPr>
    </w:p>
    <w:p w14:paraId="30318661"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16.1 Общие положения </w:t>
      </w:r>
    </w:p>
    <w:p w14:paraId="76FD0A4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16.1.1 Настоящий раздел распространяется на производство и контроль работ по улучшению свойств грунтов закреплением химическими, цементными, геополимерными растворами, методами пропитки, в режиме гидроразрывов, струйной цементации, глубинного перемешивания и термического закрепления для вновь строящихся, реконструируемых, эксплуатируемых объектов, а также для защиты территорий от опасных природных и техногенных процессов.</w:t>
      </w:r>
    </w:p>
    <w:p w14:paraId="647F69B4" w14:textId="77777777" w:rsidR="008526F4" w:rsidRPr="00E23417" w:rsidRDefault="008526F4">
      <w:pPr>
        <w:pStyle w:val="FORMATTEXT"/>
        <w:ind w:firstLine="568"/>
        <w:jc w:val="both"/>
        <w:rPr>
          <w:rFonts w:ascii="Times New Roman" w:hAnsi="Times New Roman" w:cs="Times New Roman"/>
        </w:rPr>
      </w:pPr>
    </w:p>
    <w:p w14:paraId="0707159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 3).</w:t>
      </w:r>
    </w:p>
    <w:p w14:paraId="35D48E69" w14:textId="77777777" w:rsidR="008526F4" w:rsidRPr="00E23417" w:rsidRDefault="008526F4">
      <w:pPr>
        <w:pStyle w:val="FORMATTEXT"/>
        <w:ind w:firstLine="568"/>
        <w:jc w:val="both"/>
        <w:rPr>
          <w:rFonts w:ascii="Times New Roman" w:hAnsi="Times New Roman" w:cs="Times New Roman"/>
        </w:rPr>
      </w:pPr>
    </w:p>
    <w:p w14:paraId="3668275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16.1.2 Способ и порядок производства работ по улучшению свойств грунтов назначаются проектной документацией в зависимости от конкретных грунтовых, гидрогеологических условий и особенностей возводимого или реконструируемого сооружения.</w:t>
      </w:r>
    </w:p>
    <w:p w14:paraId="54B9FC3C" w14:textId="77777777" w:rsidR="008526F4" w:rsidRPr="00E23417" w:rsidRDefault="008526F4">
      <w:pPr>
        <w:pStyle w:val="FORMATTEXT"/>
        <w:ind w:firstLine="568"/>
        <w:jc w:val="both"/>
        <w:rPr>
          <w:rFonts w:ascii="Times New Roman" w:hAnsi="Times New Roman" w:cs="Times New Roman"/>
        </w:rPr>
      </w:pPr>
    </w:p>
    <w:p w14:paraId="7E0E7C8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0CCB8AF4" w14:textId="77777777" w:rsidR="008526F4" w:rsidRPr="00E23417" w:rsidRDefault="008526F4">
      <w:pPr>
        <w:pStyle w:val="FORMATTEXT"/>
        <w:ind w:firstLine="568"/>
        <w:jc w:val="both"/>
        <w:rPr>
          <w:rFonts w:ascii="Times New Roman" w:hAnsi="Times New Roman" w:cs="Times New Roman"/>
        </w:rPr>
      </w:pPr>
    </w:p>
    <w:p w14:paraId="779E72B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16.1.3 Выполнение работ допускается только по проектной документации, утвержденной к производству работ, согласованной в установленном порядке. Проектная документация должна разрабатываться, как правило, сертифицированными проектными организациями.</w:t>
      </w:r>
    </w:p>
    <w:p w14:paraId="14A348D9" w14:textId="77777777" w:rsidR="008526F4" w:rsidRPr="00E23417" w:rsidRDefault="008526F4">
      <w:pPr>
        <w:pStyle w:val="FORMATTEXT"/>
        <w:ind w:firstLine="568"/>
        <w:jc w:val="both"/>
        <w:rPr>
          <w:rFonts w:ascii="Times New Roman" w:hAnsi="Times New Roman" w:cs="Times New Roman"/>
        </w:rPr>
      </w:pPr>
    </w:p>
    <w:p w14:paraId="572E5E3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28E10BFE" w14:textId="77777777" w:rsidR="008526F4" w:rsidRPr="00E23417" w:rsidRDefault="008526F4">
      <w:pPr>
        <w:pStyle w:val="FORMATTEXT"/>
        <w:ind w:firstLine="568"/>
        <w:jc w:val="both"/>
        <w:rPr>
          <w:rFonts w:ascii="Times New Roman" w:hAnsi="Times New Roman" w:cs="Times New Roman"/>
        </w:rPr>
      </w:pPr>
    </w:p>
    <w:p w14:paraId="5C95E8F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16.1.4 Работы по искусственному улучшению свойств грунтов должны включать этапы: </w:t>
      </w:r>
    </w:p>
    <w:p w14:paraId="7E170F7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опытно-производственные работы (лабораторные работы, опытные полевые работы в составе работ по подготовке проектной документации, работы на опытных участках в составе строительно-монтажных работ - назначаются проектом с учетом требований СП 22.13330 и настоящего свода правил); </w:t>
      </w:r>
    </w:p>
    <w:p w14:paraId="55B929D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работы по закреплению или усилению грунтов; </w:t>
      </w:r>
    </w:p>
    <w:p w14:paraId="3B87D0D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контрольные работы по оценке качества закрепления или усиления.</w:t>
      </w:r>
    </w:p>
    <w:p w14:paraId="64637B81" w14:textId="77777777" w:rsidR="008526F4" w:rsidRPr="00E23417" w:rsidRDefault="008526F4">
      <w:pPr>
        <w:pStyle w:val="FORMATTEXT"/>
        <w:ind w:firstLine="568"/>
        <w:jc w:val="both"/>
        <w:rPr>
          <w:rFonts w:ascii="Times New Roman" w:hAnsi="Times New Roman" w:cs="Times New Roman"/>
        </w:rPr>
      </w:pPr>
    </w:p>
    <w:p w14:paraId="5785F4E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49122BF9" w14:textId="77777777" w:rsidR="008526F4" w:rsidRPr="00E23417" w:rsidRDefault="008526F4">
      <w:pPr>
        <w:pStyle w:val="FORMATTEXT"/>
        <w:ind w:firstLine="568"/>
        <w:jc w:val="both"/>
        <w:rPr>
          <w:rFonts w:ascii="Times New Roman" w:hAnsi="Times New Roman" w:cs="Times New Roman"/>
        </w:rPr>
      </w:pPr>
    </w:p>
    <w:p w14:paraId="592DBD4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16.1.5 В соответствии с требованиями СП 22.13330 опытно-производственные работы выполняют на этапе изысканий для сооружений повышенного уровня ответственности, объектов 3-й геотехнической категории и при наличии специфических грунтов и/или опасных процессов и явлений, в остальных случаях - перед началом работ на этапе строительства.</w:t>
      </w:r>
    </w:p>
    <w:p w14:paraId="4AC44EF9" w14:textId="77777777" w:rsidR="008526F4" w:rsidRPr="00E23417" w:rsidRDefault="008526F4">
      <w:pPr>
        <w:pStyle w:val="FORMATTEXT"/>
        <w:ind w:firstLine="568"/>
        <w:jc w:val="both"/>
        <w:rPr>
          <w:rFonts w:ascii="Times New Roman" w:hAnsi="Times New Roman" w:cs="Times New Roman"/>
        </w:rPr>
      </w:pPr>
    </w:p>
    <w:p w14:paraId="6816870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434769A4" w14:textId="77777777" w:rsidR="008526F4" w:rsidRPr="00E23417" w:rsidRDefault="008526F4">
      <w:pPr>
        <w:pStyle w:val="FORMATTEXT"/>
        <w:ind w:firstLine="568"/>
        <w:jc w:val="both"/>
        <w:rPr>
          <w:rFonts w:ascii="Times New Roman" w:hAnsi="Times New Roman" w:cs="Times New Roman"/>
        </w:rPr>
      </w:pPr>
    </w:p>
    <w:p w14:paraId="25AC9EB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16.1.6 До начала производства работ по искусственному улучшению грунтов ППР должен быть в обязательном порядке согласован с авторами проекта.</w:t>
      </w:r>
    </w:p>
    <w:p w14:paraId="6A514F55" w14:textId="77777777" w:rsidR="008526F4" w:rsidRPr="00E23417" w:rsidRDefault="008526F4">
      <w:pPr>
        <w:pStyle w:val="FORMATTEXT"/>
        <w:ind w:firstLine="568"/>
        <w:jc w:val="both"/>
        <w:rPr>
          <w:rFonts w:ascii="Times New Roman" w:hAnsi="Times New Roman" w:cs="Times New Roman"/>
        </w:rPr>
      </w:pPr>
    </w:p>
    <w:p w14:paraId="4C5D57F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16.1.7 Назначенные на этапе проектирования, в том числе при разработке ППР, расчетные технологические параметры закрепления уточняются по результатам опытно-производственных работ. На </w:t>
      </w:r>
      <w:r w:rsidRPr="00E23417">
        <w:rPr>
          <w:rFonts w:ascii="Times New Roman" w:hAnsi="Times New Roman" w:cs="Times New Roman"/>
        </w:rPr>
        <w:lastRenderedPageBreak/>
        <w:t>основании этих работ назначаются рабочие параметры закрепления грунтов.</w:t>
      </w:r>
    </w:p>
    <w:p w14:paraId="340410F2" w14:textId="77777777" w:rsidR="008526F4" w:rsidRPr="00E23417" w:rsidRDefault="008526F4">
      <w:pPr>
        <w:pStyle w:val="FORMATTEXT"/>
        <w:ind w:firstLine="568"/>
        <w:jc w:val="both"/>
        <w:rPr>
          <w:rFonts w:ascii="Times New Roman" w:hAnsi="Times New Roman" w:cs="Times New Roman"/>
        </w:rPr>
      </w:pPr>
    </w:p>
    <w:p w14:paraId="1B0ADD9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16.1.8 Контрольные работы по оценке качества закрепления грунтов осуществляют на всех этапах выполнения работ.</w:t>
      </w:r>
    </w:p>
    <w:p w14:paraId="0AE2F2B9" w14:textId="77777777" w:rsidR="008526F4" w:rsidRPr="00E23417" w:rsidRDefault="008526F4">
      <w:pPr>
        <w:pStyle w:val="FORMATTEXT"/>
        <w:ind w:firstLine="568"/>
        <w:jc w:val="both"/>
        <w:rPr>
          <w:rFonts w:ascii="Times New Roman" w:hAnsi="Times New Roman" w:cs="Times New Roman"/>
        </w:rPr>
      </w:pPr>
    </w:p>
    <w:p w14:paraId="3F865E0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16.1.9 При приемке законченных работ должно быть установлено соответствие фактически полученных результатов улучшения свойств грунтов требованиям проектной документации. С учетом скрытого характера работ указанное соответствие устанавливается сопоставлением проектной и исполнительной документации, в состав которой должны входить материалы контроля качества.</w:t>
      </w:r>
    </w:p>
    <w:p w14:paraId="20D1FC93" w14:textId="77777777" w:rsidR="008526F4" w:rsidRPr="00E23417" w:rsidRDefault="008526F4">
      <w:pPr>
        <w:pStyle w:val="FORMATTEXT"/>
        <w:ind w:firstLine="568"/>
        <w:jc w:val="both"/>
        <w:rPr>
          <w:rFonts w:ascii="Times New Roman" w:hAnsi="Times New Roman" w:cs="Times New Roman"/>
        </w:rPr>
      </w:pPr>
    </w:p>
    <w:p w14:paraId="32D3589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70F958E3" w14:textId="77777777" w:rsidR="008526F4" w:rsidRPr="00E23417" w:rsidRDefault="008526F4">
      <w:pPr>
        <w:pStyle w:val="FORMATTEXT"/>
        <w:ind w:firstLine="568"/>
        <w:jc w:val="both"/>
        <w:rPr>
          <w:rFonts w:ascii="Times New Roman" w:hAnsi="Times New Roman" w:cs="Times New Roman"/>
        </w:rPr>
      </w:pPr>
    </w:p>
    <w:p w14:paraId="28D3EEB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16.1.10 Для сооружений повышенного уровня ответственности и уникальных сооружений, а также сооружений нормального уровня ответственности, на участках распространения специфических фунтов и опасных природных и техногенных процессов и явлений проектирование и производство работ по искусственному улучшению свойств грунтов следует производить при научно-техническом сопровождении специализированной организации.</w:t>
      </w:r>
    </w:p>
    <w:p w14:paraId="657A55EC" w14:textId="77777777" w:rsidR="008526F4" w:rsidRPr="00E23417" w:rsidRDefault="008526F4">
      <w:pPr>
        <w:pStyle w:val="FORMATTEXT"/>
        <w:ind w:firstLine="568"/>
        <w:jc w:val="both"/>
        <w:rPr>
          <w:rFonts w:ascii="Times New Roman" w:hAnsi="Times New Roman" w:cs="Times New Roman"/>
        </w:rPr>
      </w:pPr>
    </w:p>
    <w:p w14:paraId="213F1E5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2).</w:t>
      </w:r>
    </w:p>
    <w:p w14:paraId="0D7BE71F" w14:textId="77777777" w:rsidR="008526F4" w:rsidRPr="00E23417" w:rsidRDefault="008526F4">
      <w:pPr>
        <w:pStyle w:val="FORMATTEXT"/>
        <w:ind w:firstLine="568"/>
        <w:jc w:val="both"/>
        <w:rPr>
          <w:rFonts w:ascii="Times New Roman" w:hAnsi="Times New Roman" w:cs="Times New Roman"/>
        </w:rPr>
      </w:pPr>
    </w:p>
    <w:p w14:paraId="655E38DF" w14:textId="77777777" w:rsidR="008526F4" w:rsidRPr="00E23417" w:rsidRDefault="008526F4">
      <w:pPr>
        <w:pStyle w:val="FORMATTEXT"/>
        <w:ind w:firstLine="568"/>
        <w:jc w:val="both"/>
        <w:rPr>
          <w:rFonts w:ascii="Times New Roman" w:hAnsi="Times New Roman" w:cs="Times New Roman"/>
        </w:rPr>
      </w:pPr>
    </w:p>
    <w:p w14:paraId="6AB8AE15"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316.2 Химическое закрепление грунтов</w:instrText>
      </w:r>
      <w:r w:rsidRPr="00E23417">
        <w:rPr>
          <w:rFonts w:ascii="Times New Roman" w:hAnsi="Times New Roman" w:cs="Times New Roman"/>
        </w:rPr>
        <w:instrText>"</w:instrText>
      </w:r>
      <w:r>
        <w:rPr>
          <w:rFonts w:ascii="Times New Roman" w:hAnsi="Times New Roman" w:cs="Times New Roman"/>
        </w:rPr>
        <w:fldChar w:fldCharType="end"/>
      </w:r>
    </w:p>
    <w:p w14:paraId="49FB4B1F" w14:textId="77777777" w:rsidR="008526F4" w:rsidRPr="00E23417" w:rsidRDefault="008526F4">
      <w:pPr>
        <w:pStyle w:val="HEADERTEXT"/>
        <w:rPr>
          <w:rFonts w:ascii="Times New Roman" w:hAnsi="Times New Roman" w:cs="Times New Roman"/>
          <w:b/>
          <w:bCs/>
          <w:color w:val="auto"/>
        </w:rPr>
      </w:pPr>
    </w:p>
    <w:p w14:paraId="487DC8E4"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16.2 Химическое закрепление грунтов </w:t>
      </w:r>
    </w:p>
    <w:p w14:paraId="1C90AA7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16.2.1 Химическое закрепление грунтов производят путем пропитки пор грунта крепителями: водными растворами полимеров неорганических (силиката натрия) и органических (синтетических смол). Закрепление грунтов на основе силиката натрия называется силикатизацией, на основе карбамидных смол - смолизацией. Способ закрепления путем нагнетания в грунт последовательно двух растворов (крепителя и отвердителя или активатора грунта) называется двухрастворный, а путем нагнетания одного крепителя, смешанного с отвердителем, - однорастворный. Допускается применение растворов на основе кремеземов, акрилатов и полиуретанов. </w:t>
      </w:r>
    </w:p>
    <w:p w14:paraId="74E9918A"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            </w:t>
      </w:r>
    </w:p>
    <w:p w14:paraId="3F815F4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1).</w:t>
      </w:r>
    </w:p>
    <w:p w14:paraId="61321D0F" w14:textId="77777777" w:rsidR="008526F4" w:rsidRPr="00E23417" w:rsidRDefault="008526F4">
      <w:pPr>
        <w:pStyle w:val="FORMATTEXT"/>
        <w:ind w:firstLine="568"/>
        <w:jc w:val="both"/>
        <w:rPr>
          <w:rFonts w:ascii="Times New Roman" w:hAnsi="Times New Roman" w:cs="Times New Roman"/>
        </w:rPr>
      </w:pPr>
    </w:p>
    <w:p w14:paraId="5A91AD9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16.2.2 Однорастворная и двухрастворная силикатизация позволяет закреплять пески с достижением прочности закрепленного грунта (ПЗГ) соответственно от 0,3 до 0,5 МПа и от 0,5 до 8,0 МПа, а также лессовые грунты однорастворной силикатизацией с достижением ПЗГ от 0,5 до 2,0 МПа. Однорастворная смолизация позволяет закреплять пески с достижением ПЗГ от 0,5 до 5 МПа.</w:t>
      </w:r>
    </w:p>
    <w:p w14:paraId="21BDCF07" w14:textId="77777777" w:rsidR="008526F4" w:rsidRPr="00E23417" w:rsidRDefault="008526F4">
      <w:pPr>
        <w:pStyle w:val="FORMATTEXT"/>
        <w:ind w:firstLine="568"/>
        <w:jc w:val="both"/>
        <w:rPr>
          <w:rFonts w:ascii="Times New Roman" w:hAnsi="Times New Roman" w:cs="Times New Roman"/>
        </w:rPr>
      </w:pPr>
    </w:p>
    <w:p w14:paraId="09BC107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16.2.3 Производство работ по закреплению грунтов последовательно включает следующие этапы:</w:t>
      </w:r>
    </w:p>
    <w:p w14:paraId="0ED085AB" w14:textId="77777777" w:rsidR="008526F4" w:rsidRPr="00E23417" w:rsidRDefault="008526F4">
      <w:pPr>
        <w:pStyle w:val="FORMATTEXT"/>
        <w:ind w:firstLine="568"/>
        <w:jc w:val="both"/>
        <w:rPr>
          <w:rFonts w:ascii="Times New Roman" w:hAnsi="Times New Roman" w:cs="Times New Roman"/>
        </w:rPr>
      </w:pPr>
    </w:p>
    <w:p w14:paraId="70A49BD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подготовительные и вспомогательные работы, включая приготовление крепящих растворов;</w:t>
      </w:r>
    </w:p>
    <w:p w14:paraId="75FB0262" w14:textId="77777777" w:rsidR="008526F4" w:rsidRPr="00E23417" w:rsidRDefault="008526F4">
      <w:pPr>
        <w:pStyle w:val="FORMATTEXT"/>
        <w:ind w:firstLine="568"/>
        <w:jc w:val="both"/>
        <w:rPr>
          <w:rFonts w:ascii="Times New Roman" w:hAnsi="Times New Roman" w:cs="Times New Roman"/>
        </w:rPr>
      </w:pPr>
    </w:p>
    <w:p w14:paraId="399758D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погружение инъекторов в грунт или бурение и оборудование инъекционных скважин;</w:t>
      </w:r>
    </w:p>
    <w:p w14:paraId="7E3932CF" w14:textId="77777777" w:rsidR="008526F4" w:rsidRPr="00E23417" w:rsidRDefault="008526F4">
      <w:pPr>
        <w:pStyle w:val="FORMATTEXT"/>
        <w:ind w:firstLine="568"/>
        <w:jc w:val="both"/>
        <w:rPr>
          <w:rFonts w:ascii="Times New Roman" w:hAnsi="Times New Roman" w:cs="Times New Roman"/>
        </w:rPr>
      </w:pPr>
    </w:p>
    <w:p w14:paraId="735F1A3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нагнетание растворов в грунты;</w:t>
      </w:r>
    </w:p>
    <w:p w14:paraId="227CD8B1" w14:textId="77777777" w:rsidR="008526F4" w:rsidRPr="00E23417" w:rsidRDefault="008526F4">
      <w:pPr>
        <w:pStyle w:val="FORMATTEXT"/>
        <w:ind w:firstLine="568"/>
        <w:jc w:val="both"/>
        <w:rPr>
          <w:rFonts w:ascii="Times New Roman" w:hAnsi="Times New Roman" w:cs="Times New Roman"/>
        </w:rPr>
      </w:pPr>
    </w:p>
    <w:p w14:paraId="2A91C0C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извлечение инъекторов или ликвидация инъекционных скважин;</w:t>
      </w:r>
    </w:p>
    <w:p w14:paraId="349CD71A" w14:textId="77777777" w:rsidR="008526F4" w:rsidRPr="00E23417" w:rsidRDefault="008526F4">
      <w:pPr>
        <w:pStyle w:val="FORMATTEXT"/>
        <w:ind w:firstLine="568"/>
        <w:jc w:val="both"/>
        <w:rPr>
          <w:rFonts w:ascii="Times New Roman" w:hAnsi="Times New Roman" w:cs="Times New Roman"/>
        </w:rPr>
      </w:pPr>
    </w:p>
    <w:p w14:paraId="7FF4C74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 работы по контролю качества закрепления.</w:t>
      </w:r>
    </w:p>
    <w:p w14:paraId="6C8CD50A" w14:textId="77777777" w:rsidR="008526F4" w:rsidRPr="00E23417" w:rsidRDefault="008526F4">
      <w:pPr>
        <w:pStyle w:val="FORMATTEXT"/>
        <w:ind w:firstLine="568"/>
        <w:jc w:val="both"/>
        <w:rPr>
          <w:rFonts w:ascii="Times New Roman" w:hAnsi="Times New Roman" w:cs="Times New Roman"/>
        </w:rPr>
      </w:pPr>
    </w:p>
    <w:p w14:paraId="71D5C4F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16.2.4 Выполнение работ по закреплению грунтов и по контролю качества закрепления, исполнение проектных параметров и результаты контрольных работ следует фиксировать в соответствующих журналах работ и другой исполнительной документации в установленном порядке.</w:t>
      </w:r>
    </w:p>
    <w:p w14:paraId="30F1F399" w14:textId="77777777" w:rsidR="008526F4" w:rsidRPr="00E23417" w:rsidRDefault="008526F4">
      <w:pPr>
        <w:pStyle w:val="FORMATTEXT"/>
        <w:ind w:firstLine="568"/>
        <w:jc w:val="both"/>
        <w:rPr>
          <w:rFonts w:ascii="Times New Roman" w:hAnsi="Times New Roman" w:cs="Times New Roman"/>
        </w:rPr>
      </w:pPr>
    </w:p>
    <w:p w14:paraId="4D1B138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16.2.5 Порядок производства инъекционных работ назначается проектной документацией в зависимости от конструкции закрепляемого массива, грунтовых и гидрогеологических условий площадки с соблюдением следующих правил:</w:t>
      </w:r>
    </w:p>
    <w:p w14:paraId="22C88E1D" w14:textId="77777777" w:rsidR="008526F4" w:rsidRPr="00E23417" w:rsidRDefault="008526F4">
      <w:pPr>
        <w:pStyle w:val="FORMATTEXT"/>
        <w:ind w:firstLine="568"/>
        <w:jc w:val="both"/>
        <w:rPr>
          <w:rFonts w:ascii="Times New Roman" w:hAnsi="Times New Roman" w:cs="Times New Roman"/>
        </w:rPr>
      </w:pPr>
    </w:p>
    <w:p w14:paraId="0300BC3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до начала основных работ при закреплении грунтов под существующими сооружениями следует производить вспомогательную цементацию (цементами общестроительного назначения) зоны на контакте фундаментов и основания - в качестве мероприятия против возможных утечек закрепляющих реагентов;</w:t>
      </w:r>
    </w:p>
    <w:p w14:paraId="4E42317F" w14:textId="77777777" w:rsidR="008526F4" w:rsidRPr="00E23417" w:rsidRDefault="008526F4">
      <w:pPr>
        <w:pStyle w:val="FORMATTEXT"/>
        <w:ind w:firstLine="568"/>
        <w:jc w:val="both"/>
        <w:rPr>
          <w:rFonts w:ascii="Times New Roman" w:hAnsi="Times New Roman" w:cs="Times New Roman"/>
        </w:rPr>
      </w:pPr>
    </w:p>
    <w:p w14:paraId="5C71BDF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б) нагнетание закрепляющих растворов следует выполнять с соблюдением величин расхода и давления, </w:t>
      </w:r>
      <w:r w:rsidRPr="00E23417">
        <w:rPr>
          <w:rFonts w:ascii="Times New Roman" w:hAnsi="Times New Roman" w:cs="Times New Roman"/>
        </w:rPr>
        <w:lastRenderedPageBreak/>
        <w:t>не вызывающих в грунте гидроразрывов и выхода за пределы зоны закрепления;</w:t>
      </w:r>
    </w:p>
    <w:p w14:paraId="12917BA2" w14:textId="77777777" w:rsidR="008526F4" w:rsidRPr="00E23417" w:rsidRDefault="008526F4">
      <w:pPr>
        <w:pStyle w:val="FORMATTEXT"/>
        <w:ind w:firstLine="568"/>
        <w:jc w:val="both"/>
        <w:rPr>
          <w:rFonts w:ascii="Times New Roman" w:hAnsi="Times New Roman" w:cs="Times New Roman"/>
        </w:rPr>
      </w:pPr>
    </w:p>
    <w:p w14:paraId="7240B39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последовательность инъекционных работ при закреплении обводненных песчаных грунтов должна обеспечивать гарантированное вытеснение подземных вод из закрепляемого объема грунтового массива нагнетаемыми реагентами; защемление подземных вод в закрепляемом массиве не допускается;</w:t>
      </w:r>
    </w:p>
    <w:p w14:paraId="37369B78" w14:textId="77777777" w:rsidR="008526F4" w:rsidRPr="00E23417" w:rsidRDefault="008526F4">
      <w:pPr>
        <w:pStyle w:val="FORMATTEXT"/>
        <w:ind w:firstLine="568"/>
        <w:jc w:val="both"/>
        <w:rPr>
          <w:rFonts w:ascii="Times New Roman" w:hAnsi="Times New Roman" w:cs="Times New Roman"/>
        </w:rPr>
      </w:pPr>
    </w:p>
    <w:p w14:paraId="44F72EE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в неоднородных по проницаемости грунтах слой с большей проницаемостью следует закреплять в первую очередь;</w:t>
      </w:r>
    </w:p>
    <w:p w14:paraId="59CFF5E4" w14:textId="77777777" w:rsidR="008526F4" w:rsidRPr="00E23417" w:rsidRDefault="008526F4">
      <w:pPr>
        <w:pStyle w:val="FORMATTEXT"/>
        <w:ind w:firstLine="568"/>
        <w:jc w:val="both"/>
        <w:rPr>
          <w:rFonts w:ascii="Times New Roman" w:hAnsi="Times New Roman" w:cs="Times New Roman"/>
        </w:rPr>
      </w:pPr>
    </w:p>
    <w:p w14:paraId="1A1903B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 не допускается засорение отвердевшими реагентами и повреждение подземных инженерных коммуникаций (коллекторов, кабельных и телефонных каналов, дренажей и др.), расположенных вблизи участков производства инъекционных работ;</w:t>
      </w:r>
    </w:p>
    <w:p w14:paraId="4CB08628" w14:textId="77777777" w:rsidR="008526F4" w:rsidRPr="00E23417" w:rsidRDefault="008526F4">
      <w:pPr>
        <w:pStyle w:val="FORMATTEXT"/>
        <w:ind w:firstLine="568"/>
        <w:jc w:val="both"/>
        <w:rPr>
          <w:rFonts w:ascii="Times New Roman" w:hAnsi="Times New Roman" w:cs="Times New Roman"/>
        </w:rPr>
      </w:pPr>
    </w:p>
    <w:p w14:paraId="2B177DF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 промывочные воды и технические отходы должны перекачиваться в специальные емкости, которые следует вывозить с объекта участка и разгружать в установленных для этого местах.</w:t>
      </w:r>
    </w:p>
    <w:p w14:paraId="3F48CAAB" w14:textId="77777777" w:rsidR="008526F4" w:rsidRPr="00E23417" w:rsidRDefault="008526F4">
      <w:pPr>
        <w:pStyle w:val="FORMATTEXT"/>
        <w:ind w:firstLine="568"/>
        <w:jc w:val="both"/>
        <w:rPr>
          <w:rFonts w:ascii="Times New Roman" w:hAnsi="Times New Roman" w:cs="Times New Roman"/>
        </w:rPr>
      </w:pPr>
    </w:p>
    <w:p w14:paraId="6693DCB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 3).</w:t>
      </w:r>
    </w:p>
    <w:p w14:paraId="5186FCBF" w14:textId="77777777" w:rsidR="008526F4" w:rsidRPr="00E23417" w:rsidRDefault="008526F4">
      <w:pPr>
        <w:pStyle w:val="FORMATTEXT"/>
        <w:ind w:firstLine="568"/>
        <w:jc w:val="both"/>
        <w:rPr>
          <w:rFonts w:ascii="Times New Roman" w:hAnsi="Times New Roman" w:cs="Times New Roman"/>
        </w:rPr>
      </w:pPr>
    </w:p>
    <w:p w14:paraId="429B01E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16.2.6 Проверка правильности проектных (расчетных) параметров закрепления грунтов и технических условий на производство работ уточняется путем контрольного закрепления на опытном участке на начальной стадии производства работ.</w:t>
      </w:r>
    </w:p>
    <w:p w14:paraId="4FA5D96F" w14:textId="77777777" w:rsidR="008526F4" w:rsidRPr="00E23417" w:rsidRDefault="008526F4">
      <w:pPr>
        <w:pStyle w:val="FORMATTEXT"/>
        <w:ind w:firstLine="568"/>
        <w:jc w:val="both"/>
        <w:rPr>
          <w:rFonts w:ascii="Times New Roman" w:hAnsi="Times New Roman" w:cs="Times New Roman"/>
        </w:rPr>
      </w:pPr>
    </w:p>
    <w:p w14:paraId="2893463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16.2.7 Нагнетание растворов в грунты следует производить под пригрузом, исключающим выходы растворов на поверхность, в качестве которого может быть расчетный слой грунта толщиной не менее 1,5 м над закрепляемым массивом, а при его отсутствии - специально устроенное покрытие из бетона или другого материала, по весу и прочностным свойствам способное исключать прорывы растворов на поверхность.</w:t>
      </w:r>
    </w:p>
    <w:p w14:paraId="34F9DCD0" w14:textId="77777777" w:rsidR="008526F4" w:rsidRPr="00E23417" w:rsidRDefault="008526F4">
      <w:pPr>
        <w:pStyle w:val="FORMATTEXT"/>
        <w:ind w:firstLine="568"/>
        <w:jc w:val="both"/>
        <w:rPr>
          <w:rFonts w:ascii="Times New Roman" w:hAnsi="Times New Roman" w:cs="Times New Roman"/>
        </w:rPr>
      </w:pPr>
    </w:p>
    <w:p w14:paraId="7098E4D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16.2.8 В случаях возникновения разрывов с выходом растворов на поверхность или в каналы инженерных коммуникаций необходимо нагнетание прекратить и выполнить назначенные авторским надзором мероприятия по ликвидации прорывов.</w:t>
      </w:r>
    </w:p>
    <w:p w14:paraId="348EE3D1" w14:textId="77777777" w:rsidR="008526F4" w:rsidRPr="00E23417" w:rsidRDefault="008526F4">
      <w:pPr>
        <w:pStyle w:val="FORMATTEXT"/>
        <w:ind w:firstLine="568"/>
        <w:jc w:val="both"/>
        <w:rPr>
          <w:rFonts w:ascii="Times New Roman" w:hAnsi="Times New Roman" w:cs="Times New Roman"/>
        </w:rPr>
      </w:pPr>
    </w:p>
    <w:p w14:paraId="68C6A44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16.2.9 Контроль качества закрепления грунтов в отношении сплошности и однородности закрепления, формы и размеров закрепленного массива, прочностных, деформационных и других физико-механических свойств закрепленных грунтов обеспечивается следующими мероприятиями:</w:t>
      </w:r>
    </w:p>
    <w:p w14:paraId="2798884A" w14:textId="77777777" w:rsidR="008526F4" w:rsidRPr="00E23417" w:rsidRDefault="008526F4">
      <w:pPr>
        <w:pStyle w:val="FORMATTEXT"/>
        <w:ind w:firstLine="568"/>
        <w:jc w:val="both"/>
        <w:rPr>
          <w:rFonts w:ascii="Times New Roman" w:hAnsi="Times New Roman" w:cs="Times New Roman"/>
        </w:rPr>
      </w:pPr>
    </w:p>
    <w:p w14:paraId="21B1529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вскрытием контрольных шурфов согласно ГОСТ 12071;</w:t>
      </w:r>
    </w:p>
    <w:p w14:paraId="2AB9CD7C" w14:textId="77777777" w:rsidR="008526F4" w:rsidRPr="00E23417" w:rsidRDefault="008526F4">
      <w:pPr>
        <w:pStyle w:val="FORMATTEXT"/>
        <w:ind w:firstLine="568"/>
        <w:jc w:val="both"/>
        <w:rPr>
          <w:rFonts w:ascii="Times New Roman" w:hAnsi="Times New Roman" w:cs="Times New Roman"/>
        </w:rPr>
      </w:pPr>
    </w:p>
    <w:p w14:paraId="350CE01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бурением контрольных скважин с отбором согласно ГОСТ 12071, обследованием и испытанием проб согласно ГОСТ 12248;</w:t>
      </w:r>
    </w:p>
    <w:p w14:paraId="49FDCE96" w14:textId="77777777" w:rsidR="008526F4" w:rsidRPr="00E23417" w:rsidRDefault="008526F4">
      <w:pPr>
        <w:pStyle w:val="FORMATTEXT"/>
        <w:ind w:firstLine="568"/>
        <w:jc w:val="both"/>
        <w:rPr>
          <w:rFonts w:ascii="Times New Roman" w:hAnsi="Times New Roman" w:cs="Times New Roman"/>
        </w:rPr>
      </w:pPr>
    </w:p>
    <w:p w14:paraId="28EB307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испытаниями закрепленного массива статическим или динамическим зондированием согласно ГОСТ 19912;</w:t>
      </w:r>
    </w:p>
    <w:p w14:paraId="61AF85F2" w14:textId="77777777" w:rsidR="008526F4" w:rsidRPr="00E23417" w:rsidRDefault="008526F4">
      <w:pPr>
        <w:pStyle w:val="FORMATTEXT"/>
        <w:ind w:firstLine="568"/>
        <w:jc w:val="both"/>
        <w:rPr>
          <w:rFonts w:ascii="Times New Roman" w:hAnsi="Times New Roman" w:cs="Times New Roman"/>
        </w:rPr>
      </w:pPr>
    </w:p>
    <w:p w14:paraId="25B275A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исследованиями закрепленных массивов геофизическими методами согласно СП 47.13330;</w:t>
      </w:r>
    </w:p>
    <w:p w14:paraId="4A5827E3" w14:textId="77777777" w:rsidR="008526F4" w:rsidRPr="00E23417" w:rsidRDefault="008526F4">
      <w:pPr>
        <w:pStyle w:val="FORMATTEXT"/>
        <w:ind w:firstLine="568"/>
        <w:jc w:val="both"/>
        <w:rPr>
          <w:rFonts w:ascii="Times New Roman" w:hAnsi="Times New Roman" w:cs="Times New Roman"/>
        </w:rPr>
      </w:pPr>
    </w:p>
    <w:p w14:paraId="32FF0D5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д) полевыми испытаниями штампами статической вдавливающей нагрузкой; </w:t>
      </w:r>
    </w:p>
    <w:p w14:paraId="7DB0000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 гидравлическим опробованием удельного водопоглощения для противофильтрационных завес и экранов.</w:t>
      </w:r>
    </w:p>
    <w:p w14:paraId="63FDC736" w14:textId="77777777" w:rsidR="008526F4" w:rsidRPr="00E23417" w:rsidRDefault="008526F4">
      <w:pPr>
        <w:pStyle w:val="FORMATTEXT"/>
        <w:ind w:firstLine="568"/>
        <w:jc w:val="both"/>
        <w:rPr>
          <w:rFonts w:ascii="Times New Roman" w:hAnsi="Times New Roman" w:cs="Times New Roman"/>
        </w:rPr>
      </w:pPr>
    </w:p>
    <w:p w14:paraId="19D0452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Виды контрольных мероприятий назначаются проектной документацией, но в обязательном порядке должны включать контроль по перечислению а) при возможности выполнения шурфов - верхней границы закрепления до глубины 3 м и по перечислению б) при любой глубине закрепления или совместная комбинация этих методов контроля.</w:t>
      </w:r>
    </w:p>
    <w:p w14:paraId="65F9972C" w14:textId="77777777" w:rsidR="008526F4" w:rsidRPr="00E23417" w:rsidRDefault="008526F4">
      <w:pPr>
        <w:pStyle w:val="FORMATTEXT"/>
        <w:ind w:firstLine="568"/>
        <w:jc w:val="both"/>
        <w:rPr>
          <w:rFonts w:ascii="Times New Roman" w:hAnsi="Times New Roman" w:cs="Times New Roman"/>
        </w:rPr>
      </w:pPr>
    </w:p>
    <w:p w14:paraId="3329610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1, 3).</w:t>
      </w:r>
    </w:p>
    <w:p w14:paraId="557D2968" w14:textId="77777777" w:rsidR="008526F4" w:rsidRPr="00E23417" w:rsidRDefault="008526F4">
      <w:pPr>
        <w:pStyle w:val="FORMATTEXT"/>
        <w:ind w:firstLine="568"/>
        <w:jc w:val="both"/>
        <w:rPr>
          <w:rFonts w:ascii="Times New Roman" w:hAnsi="Times New Roman" w:cs="Times New Roman"/>
        </w:rPr>
      </w:pPr>
    </w:p>
    <w:p w14:paraId="3DAA5405" w14:textId="66F7C226"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16.2.10 Мероприятия по контролю заданных проектом форм, размеров и однородности закрепления должны быть предусмотрены в проектной документации. Количество контрольных скважин (буровых, зондировочных) должны составлять не менее 3-5% общего количества рабочих скважин и не менее одного шурфа на 1 тыс. м</w:t>
      </w:r>
      <w:r w:rsidR="004E004F" w:rsidRPr="00E23417">
        <w:rPr>
          <w:rFonts w:ascii="Times New Roman" w:hAnsi="Times New Roman" w:cs="Times New Roman"/>
          <w:noProof/>
          <w:position w:val="-10"/>
        </w:rPr>
        <w:drawing>
          <wp:inline distT="0" distB="0" distL="0" distR="0" wp14:anchorId="777B07F2" wp14:editId="5051A36F">
            <wp:extent cx="102235" cy="21844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закрепленного грунта, но не менее двух шурфов на объект.</w:t>
      </w:r>
    </w:p>
    <w:p w14:paraId="4A662A78" w14:textId="77777777" w:rsidR="008526F4" w:rsidRPr="00E23417" w:rsidRDefault="008526F4">
      <w:pPr>
        <w:pStyle w:val="FORMATTEXT"/>
        <w:ind w:firstLine="568"/>
        <w:jc w:val="both"/>
        <w:rPr>
          <w:rFonts w:ascii="Times New Roman" w:hAnsi="Times New Roman" w:cs="Times New Roman"/>
        </w:rPr>
      </w:pPr>
    </w:p>
    <w:p w14:paraId="4C78119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35479916" w14:textId="77777777" w:rsidR="008526F4" w:rsidRPr="00E23417" w:rsidRDefault="008526F4">
      <w:pPr>
        <w:pStyle w:val="FORMATTEXT"/>
        <w:ind w:firstLine="568"/>
        <w:jc w:val="both"/>
        <w:rPr>
          <w:rFonts w:ascii="Times New Roman" w:hAnsi="Times New Roman" w:cs="Times New Roman"/>
        </w:rPr>
      </w:pPr>
    </w:p>
    <w:p w14:paraId="16C8A28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16.2.11 Контролируемые показатели качества закрепленного грунтового массива (сплошность и однородность закрепления, формы и размеры массива, прочностные и деформационные характеристики) и их отклонения должны соответствовать требованиям проектной документации.</w:t>
      </w:r>
    </w:p>
    <w:p w14:paraId="2A10F8F4" w14:textId="77777777" w:rsidR="008526F4" w:rsidRPr="00E23417" w:rsidRDefault="008526F4">
      <w:pPr>
        <w:pStyle w:val="FORMATTEXT"/>
        <w:ind w:firstLine="568"/>
        <w:jc w:val="both"/>
        <w:rPr>
          <w:rFonts w:ascii="Times New Roman" w:hAnsi="Times New Roman" w:cs="Times New Roman"/>
        </w:rPr>
      </w:pPr>
    </w:p>
    <w:p w14:paraId="682B7A8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 3).</w:t>
      </w:r>
    </w:p>
    <w:p w14:paraId="6708C810" w14:textId="77777777" w:rsidR="008526F4" w:rsidRPr="00E23417" w:rsidRDefault="008526F4">
      <w:pPr>
        <w:pStyle w:val="FORMATTEXT"/>
        <w:ind w:firstLine="568"/>
        <w:jc w:val="both"/>
        <w:rPr>
          <w:rFonts w:ascii="Times New Roman" w:hAnsi="Times New Roman" w:cs="Times New Roman"/>
        </w:rPr>
      </w:pPr>
    </w:p>
    <w:p w14:paraId="56EFF609" w14:textId="77777777" w:rsidR="008526F4" w:rsidRPr="00E23417" w:rsidRDefault="008526F4">
      <w:pPr>
        <w:pStyle w:val="FORMATTEXT"/>
        <w:ind w:firstLine="568"/>
        <w:jc w:val="both"/>
        <w:rPr>
          <w:rFonts w:ascii="Times New Roman" w:hAnsi="Times New Roman" w:cs="Times New Roman"/>
        </w:rPr>
      </w:pPr>
    </w:p>
    <w:p w14:paraId="4EBEAA82"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316.3 Цементация грунтов</w:instrText>
      </w:r>
      <w:r w:rsidRPr="00E23417">
        <w:rPr>
          <w:rFonts w:ascii="Times New Roman" w:hAnsi="Times New Roman" w:cs="Times New Roman"/>
        </w:rPr>
        <w:instrText>"</w:instrText>
      </w:r>
      <w:r>
        <w:rPr>
          <w:rFonts w:ascii="Times New Roman" w:hAnsi="Times New Roman" w:cs="Times New Roman"/>
        </w:rPr>
        <w:fldChar w:fldCharType="end"/>
      </w:r>
    </w:p>
    <w:p w14:paraId="03A02502" w14:textId="77777777" w:rsidR="008526F4" w:rsidRPr="00E23417" w:rsidRDefault="008526F4">
      <w:pPr>
        <w:pStyle w:val="HEADERTEXT"/>
        <w:rPr>
          <w:rFonts w:ascii="Times New Roman" w:hAnsi="Times New Roman" w:cs="Times New Roman"/>
          <w:b/>
          <w:bCs/>
          <w:color w:val="auto"/>
        </w:rPr>
      </w:pPr>
    </w:p>
    <w:p w14:paraId="31B860CB"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16.3 Цементация грунтов </w:t>
      </w:r>
    </w:p>
    <w:p w14:paraId="096625E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16.3.1 С учетом технологических особенностей и характеристик укрепляемых грунтов выделяют следующие методы цементации:</w:t>
      </w:r>
    </w:p>
    <w:p w14:paraId="2EC83CA6" w14:textId="77777777" w:rsidR="008526F4" w:rsidRPr="00E23417" w:rsidRDefault="008526F4">
      <w:pPr>
        <w:pStyle w:val="FORMATTEXT"/>
        <w:ind w:firstLine="568"/>
        <w:jc w:val="both"/>
        <w:rPr>
          <w:rFonts w:ascii="Times New Roman" w:hAnsi="Times New Roman" w:cs="Times New Roman"/>
        </w:rPr>
      </w:pPr>
    </w:p>
    <w:p w14:paraId="52CB753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инъекция цементного раствора в режиме пропитки;</w:t>
      </w:r>
    </w:p>
    <w:p w14:paraId="625C6857" w14:textId="77777777" w:rsidR="008526F4" w:rsidRPr="00E23417" w:rsidRDefault="008526F4">
      <w:pPr>
        <w:pStyle w:val="FORMATTEXT"/>
        <w:ind w:firstLine="568"/>
        <w:jc w:val="both"/>
        <w:rPr>
          <w:rFonts w:ascii="Times New Roman" w:hAnsi="Times New Roman" w:cs="Times New Roman"/>
        </w:rPr>
      </w:pPr>
    </w:p>
    <w:p w14:paraId="0E1BB5A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инъекция цементного раствора в режиме виброцементации;</w:t>
      </w:r>
    </w:p>
    <w:p w14:paraId="5813F47F" w14:textId="77777777" w:rsidR="008526F4" w:rsidRPr="00E23417" w:rsidRDefault="008526F4">
      <w:pPr>
        <w:pStyle w:val="FORMATTEXT"/>
        <w:ind w:firstLine="568"/>
        <w:jc w:val="both"/>
        <w:rPr>
          <w:rFonts w:ascii="Times New Roman" w:hAnsi="Times New Roman" w:cs="Times New Roman"/>
        </w:rPr>
      </w:pPr>
    </w:p>
    <w:p w14:paraId="1097948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заполнительная цементация (заполнение пор и пустот в отдельных зонах, в том числе в скальных породах, на контакте фундамент/иная конструкция-грунт или в иных зонах массива грунта;</w:t>
      </w:r>
    </w:p>
    <w:p w14:paraId="22294068" w14:textId="77777777" w:rsidR="008526F4" w:rsidRPr="00E23417" w:rsidRDefault="008526F4">
      <w:pPr>
        <w:pStyle w:val="FORMATTEXT"/>
        <w:ind w:firstLine="568"/>
        <w:jc w:val="both"/>
        <w:rPr>
          <w:rFonts w:ascii="Times New Roman" w:hAnsi="Times New Roman" w:cs="Times New Roman"/>
        </w:rPr>
      </w:pPr>
    </w:p>
    <w:p w14:paraId="23988EF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инъекция цементного раствора в режиме гидроразрыва;</w:t>
      </w:r>
    </w:p>
    <w:p w14:paraId="2EB0F0D2" w14:textId="77777777" w:rsidR="008526F4" w:rsidRPr="00E23417" w:rsidRDefault="008526F4">
      <w:pPr>
        <w:pStyle w:val="FORMATTEXT"/>
        <w:ind w:firstLine="568"/>
        <w:jc w:val="both"/>
        <w:rPr>
          <w:rFonts w:ascii="Times New Roman" w:hAnsi="Times New Roman" w:cs="Times New Roman"/>
        </w:rPr>
      </w:pPr>
    </w:p>
    <w:p w14:paraId="55137B6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д) струйная цементация; </w:t>
      </w:r>
    </w:p>
    <w:p w14:paraId="6771494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 цементация методом глубинного перемешивания.</w:t>
      </w:r>
    </w:p>
    <w:p w14:paraId="0015DBA1" w14:textId="77777777" w:rsidR="008526F4" w:rsidRPr="00E23417" w:rsidRDefault="008526F4">
      <w:pPr>
        <w:pStyle w:val="FORMATTEXT"/>
        <w:ind w:firstLine="568"/>
        <w:jc w:val="both"/>
        <w:rPr>
          <w:rFonts w:ascii="Times New Roman" w:hAnsi="Times New Roman" w:cs="Times New Roman"/>
        </w:rPr>
      </w:pPr>
    </w:p>
    <w:p w14:paraId="61975BF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06B11B6F" w14:textId="77777777" w:rsidR="008526F4" w:rsidRPr="00E23417" w:rsidRDefault="008526F4">
      <w:pPr>
        <w:pStyle w:val="FORMATTEXT"/>
        <w:ind w:firstLine="568"/>
        <w:jc w:val="both"/>
        <w:rPr>
          <w:rFonts w:ascii="Times New Roman" w:hAnsi="Times New Roman" w:cs="Times New Roman"/>
        </w:rPr>
      </w:pPr>
    </w:p>
    <w:p w14:paraId="5376319D" w14:textId="65C2AF3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16.3.2 Цементные растворы из цементов общестроительного назначения в силу грубодисперсного состава (удельная поверхность частиц - не более 3,5х10</w:t>
      </w:r>
      <w:r w:rsidR="004E004F" w:rsidRPr="00E23417">
        <w:rPr>
          <w:rFonts w:ascii="Times New Roman" w:hAnsi="Times New Roman" w:cs="Times New Roman"/>
          <w:noProof/>
          <w:position w:val="-10"/>
        </w:rPr>
        <w:drawing>
          <wp:inline distT="0" distB="0" distL="0" distR="0" wp14:anchorId="45ECBC9C" wp14:editId="506C4C94">
            <wp:extent cx="102235" cy="21844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см</w:t>
      </w:r>
      <w:r w:rsidR="004E004F" w:rsidRPr="00E23417">
        <w:rPr>
          <w:rFonts w:ascii="Times New Roman" w:hAnsi="Times New Roman" w:cs="Times New Roman"/>
          <w:noProof/>
          <w:position w:val="-10"/>
        </w:rPr>
        <w:drawing>
          <wp:inline distT="0" distB="0" distL="0" distR="0" wp14:anchorId="260C8384" wp14:editId="5659771A">
            <wp:extent cx="102235" cy="21844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/г) применяют для укрепления путем пропитки трещиноватых скальных (раскрытие трещин - более 0,1 мм, удельное водопоглощение - не менее 0,01 л/(мин·м</w:t>
      </w:r>
      <w:r w:rsidR="004E004F" w:rsidRPr="00E23417">
        <w:rPr>
          <w:rFonts w:ascii="Times New Roman" w:hAnsi="Times New Roman" w:cs="Times New Roman"/>
          <w:noProof/>
          <w:position w:val="-10"/>
        </w:rPr>
        <w:drawing>
          <wp:inline distT="0" distB="0" distL="0" distR="0" wp14:anchorId="491E266F" wp14:editId="7D867952">
            <wp:extent cx="102235" cy="21844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крупнообломочных и гравелистых песчаных грунтов (коэффициент фильтрации более 80 м/сут).</w:t>
      </w:r>
    </w:p>
    <w:p w14:paraId="785A2807" w14:textId="77777777" w:rsidR="008526F4" w:rsidRPr="00E23417" w:rsidRDefault="008526F4">
      <w:pPr>
        <w:pStyle w:val="FORMATTEXT"/>
        <w:ind w:firstLine="568"/>
        <w:jc w:val="both"/>
        <w:rPr>
          <w:rFonts w:ascii="Times New Roman" w:hAnsi="Times New Roman" w:cs="Times New Roman"/>
        </w:rPr>
      </w:pPr>
    </w:p>
    <w:p w14:paraId="35BE862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16.3.3 Виды, марки и качество цементов, а также составы инъекционных растворов и характеристики других материалов и химических добавок, применяемых для приготовления инъекционных растворов, устанавливаются проектной документацией. При этом должны быть учтены грунтовые и гидрогеологические условия участка, целевое назначение конструкции из закрепленного грунта, предъявляемые к конструкции и к закрепленному грунту требования по прочности, физическим показателям и долговечности.</w:t>
      </w:r>
    </w:p>
    <w:p w14:paraId="692CAE46" w14:textId="77777777" w:rsidR="008526F4" w:rsidRPr="00E23417" w:rsidRDefault="008526F4">
      <w:pPr>
        <w:pStyle w:val="FORMATTEXT"/>
        <w:ind w:firstLine="568"/>
        <w:jc w:val="both"/>
        <w:rPr>
          <w:rFonts w:ascii="Times New Roman" w:hAnsi="Times New Roman" w:cs="Times New Roman"/>
        </w:rPr>
      </w:pPr>
    </w:p>
    <w:p w14:paraId="7226B12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516743CA" w14:textId="77777777" w:rsidR="008526F4" w:rsidRPr="00E23417" w:rsidRDefault="008526F4">
      <w:pPr>
        <w:pStyle w:val="FORMATTEXT"/>
        <w:ind w:firstLine="568"/>
        <w:jc w:val="both"/>
        <w:rPr>
          <w:rFonts w:ascii="Times New Roman" w:hAnsi="Times New Roman" w:cs="Times New Roman"/>
        </w:rPr>
      </w:pPr>
    </w:p>
    <w:p w14:paraId="01A08AC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16.3.4 ППР по цементации грунтов инъекцией, согласованный с авторами проекта, должен содержать кроме общестроительных требований данные о конструкции скважин, длине одновременно инъецируемых зон в скважинах, последовательности обработки скважин, номенклатуре и характеристиках применяемых материалов и сведения о потребностях в них.</w:t>
      </w:r>
    </w:p>
    <w:p w14:paraId="06F7D6F3" w14:textId="77777777" w:rsidR="008526F4" w:rsidRPr="00E23417" w:rsidRDefault="008526F4">
      <w:pPr>
        <w:pStyle w:val="FORMATTEXT"/>
        <w:ind w:firstLine="568"/>
        <w:jc w:val="both"/>
        <w:rPr>
          <w:rFonts w:ascii="Times New Roman" w:hAnsi="Times New Roman" w:cs="Times New Roman"/>
        </w:rPr>
      </w:pPr>
    </w:p>
    <w:p w14:paraId="6CFDCAA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16.3.5 Работы по цементации грунтов следует выполнять в соответствии с проектной документацией. ППР должен включать разделы, отражающие требования к технологии производства работ, контролю качества и приемке работ, охране окружающей среды и технике безопасности. В ППР должны быть отражены расчетные значения параметров, уточняемые на этапе опытных работ. Значения рабочих параметров, являющиеся обязательным элементом при работах по улучшению свойств грунтов, назначаются авторами проекта при научно-техническом сопровождении работ.</w:t>
      </w:r>
    </w:p>
    <w:p w14:paraId="5F54F5C5" w14:textId="77777777" w:rsidR="008526F4" w:rsidRPr="00E23417" w:rsidRDefault="008526F4">
      <w:pPr>
        <w:pStyle w:val="FORMATTEXT"/>
        <w:ind w:firstLine="568"/>
        <w:jc w:val="both"/>
        <w:rPr>
          <w:rFonts w:ascii="Times New Roman" w:hAnsi="Times New Roman" w:cs="Times New Roman"/>
        </w:rPr>
      </w:pPr>
    </w:p>
    <w:p w14:paraId="5965818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2626CE4B" w14:textId="77777777" w:rsidR="008526F4" w:rsidRPr="00E23417" w:rsidRDefault="008526F4">
      <w:pPr>
        <w:pStyle w:val="FORMATTEXT"/>
        <w:ind w:firstLine="568"/>
        <w:jc w:val="both"/>
        <w:rPr>
          <w:rFonts w:ascii="Times New Roman" w:hAnsi="Times New Roman" w:cs="Times New Roman"/>
        </w:rPr>
      </w:pPr>
    </w:p>
    <w:p w14:paraId="39C4DA3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16.3.6 В трещиноватых и закарстованных грунтах инъекционные скважины следует бурить способами, обеспечивающими промывку скважины водой или ее продувку воздухом, установку в скважине тампона, поступление цементного раствора в трещины и пустоты грунтов.</w:t>
      </w:r>
    </w:p>
    <w:p w14:paraId="4FF3D741" w14:textId="77777777" w:rsidR="008526F4" w:rsidRPr="00E23417" w:rsidRDefault="008526F4">
      <w:pPr>
        <w:pStyle w:val="FORMATTEXT"/>
        <w:ind w:firstLine="568"/>
        <w:jc w:val="both"/>
        <w:rPr>
          <w:rFonts w:ascii="Times New Roman" w:hAnsi="Times New Roman" w:cs="Times New Roman"/>
        </w:rPr>
      </w:pPr>
    </w:p>
    <w:p w14:paraId="5895B4B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16.3.7 Скважины в трещиноватых и закарстованных скальных грунтах по окончании бурения должны быть промыты водой до полного осветления изливающейся воды или водовоздушной смеси.</w:t>
      </w:r>
    </w:p>
    <w:p w14:paraId="024219F0" w14:textId="77777777" w:rsidR="008526F4" w:rsidRPr="00E23417" w:rsidRDefault="008526F4">
      <w:pPr>
        <w:pStyle w:val="FORMATTEXT"/>
        <w:ind w:firstLine="568"/>
        <w:jc w:val="both"/>
        <w:rPr>
          <w:rFonts w:ascii="Times New Roman" w:hAnsi="Times New Roman" w:cs="Times New Roman"/>
        </w:rPr>
      </w:pPr>
    </w:p>
    <w:p w14:paraId="3CE9B6A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16.3.8 В тех случаях, если при бурении скважины наблюдается поглощение промывочной воды или обрушение стенок скважины, бурение следует остановить и приступить к цементации пробуренной части </w:t>
      </w:r>
      <w:r w:rsidRPr="00E23417">
        <w:rPr>
          <w:rFonts w:ascii="Times New Roman" w:hAnsi="Times New Roman" w:cs="Times New Roman"/>
        </w:rPr>
        <w:lastRenderedPageBreak/>
        <w:t>скважины.</w:t>
      </w:r>
    </w:p>
    <w:p w14:paraId="6D11BDF3" w14:textId="77777777" w:rsidR="008526F4" w:rsidRPr="00E23417" w:rsidRDefault="008526F4">
      <w:pPr>
        <w:pStyle w:val="FORMATTEXT"/>
        <w:ind w:firstLine="568"/>
        <w:jc w:val="both"/>
        <w:rPr>
          <w:rFonts w:ascii="Times New Roman" w:hAnsi="Times New Roman" w:cs="Times New Roman"/>
        </w:rPr>
      </w:pPr>
    </w:p>
    <w:p w14:paraId="5CB0FF7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16.3.9 Бурение и нагнетание растворов в трещиноватых грунтах при глубине цементируемой породы от 6 до 8 м следует производить, как правило, в один прием независимо от характера трещиноватости и величины удельного водопоглощения.</w:t>
      </w:r>
    </w:p>
    <w:p w14:paraId="0D45A9E4" w14:textId="77777777" w:rsidR="008526F4" w:rsidRPr="00E23417" w:rsidRDefault="008526F4">
      <w:pPr>
        <w:pStyle w:val="FORMATTEXT"/>
        <w:ind w:firstLine="568"/>
        <w:jc w:val="both"/>
        <w:rPr>
          <w:rFonts w:ascii="Times New Roman" w:hAnsi="Times New Roman" w:cs="Times New Roman"/>
        </w:rPr>
      </w:pPr>
    </w:p>
    <w:p w14:paraId="449336A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большей глубине следует производить разделение скважины на зоны и поочередное нагнетание раствора в каждую из них в следующих случаях:</w:t>
      </w:r>
    </w:p>
    <w:p w14:paraId="5EA40EDD" w14:textId="77777777" w:rsidR="008526F4" w:rsidRPr="00E23417" w:rsidRDefault="008526F4">
      <w:pPr>
        <w:pStyle w:val="FORMATTEXT"/>
        <w:ind w:firstLine="568"/>
        <w:jc w:val="both"/>
        <w:rPr>
          <w:rFonts w:ascii="Times New Roman" w:hAnsi="Times New Roman" w:cs="Times New Roman"/>
        </w:rPr>
      </w:pPr>
    </w:p>
    <w:p w14:paraId="56DB139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в породах, обладающих сравнительно небольшой и одинаковой по всей глубине трещиноватостью (удельное водопоглощение от 0,1 до 0,2 л/мин) и исключающих обрушение стенок скважин, интервал зоны допускается не более 10 м;</w:t>
      </w:r>
    </w:p>
    <w:p w14:paraId="2D8B89DC" w14:textId="77777777" w:rsidR="008526F4" w:rsidRPr="00E23417" w:rsidRDefault="008526F4">
      <w:pPr>
        <w:pStyle w:val="FORMATTEXT"/>
        <w:ind w:firstLine="568"/>
        <w:jc w:val="both"/>
        <w:rPr>
          <w:rFonts w:ascii="Times New Roman" w:hAnsi="Times New Roman" w:cs="Times New Roman"/>
        </w:rPr>
      </w:pPr>
    </w:p>
    <w:p w14:paraId="5D34760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в породах с переменной трещиноватостью или при больших значениях удельного водопоглощения (от 0,2 до 1,0 л/мин и более) интервал зоны принимается от 3 до 5 м;</w:t>
      </w:r>
    </w:p>
    <w:p w14:paraId="40A06107" w14:textId="77777777" w:rsidR="008526F4" w:rsidRPr="00E23417" w:rsidRDefault="008526F4">
      <w:pPr>
        <w:pStyle w:val="FORMATTEXT"/>
        <w:ind w:firstLine="568"/>
        <w:jc w:val="both"/>
        <w:rPr>
          <w:rFonts w:ascii="Times New Roman" w:hAnsi="Times New Roman" w:cs="Times New Roman"/>
        </w:rPr>
      </w:pPr>
    </w:p>
    <w:p w14:paraId="63B720C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в породах с карстовыми кавернами и крупными трещинами интервал зоны принимается от 1 до 3 м.</w:t>
      </w:r>
    </w:p>
    <w:p w14:paraId="03709CCE" w14:textId="77777777" w:rsidR="008526F4" w:rsidRPr="00E23417" w:rsidRDefault="008526F4">
      <w:pPr>
        <w:pStyle w:val="FORMATTEXT"/>
        <w:ind w:firstLine="568"/>
        <w:jc w:val="both"/>
        <w:rPr>
          <w:rFonts w:ascii="Times New Roman" w:hAnsi="Times New Roman" w:cs="Times New Roman"/>
        </w:rPr>
      </w:pPr>
    </w:p>
    <w:p w14:paraId="123C34A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16.3.10 Для качественного закрепления трещиноватых и закарстованных грунтов должна быть обеспечена в пределах закрепляемого массива локализация растворов, нагнетаемых через скважины, и заполнение всех трещин (каналов, полостей). Для этого следует соблюдать следующую последовательность работ:</w:t>
      </w:r>
    </w:p>
    <w:p w14:paraId="2ABC856B" w14:textId="77777777" w:rsidR="008526F4" w:rsidRPr="00E23417" w:rsidRDefault="008526F4">
      <w:pPr>
        <w:pStyle w:val="FORMATTEXT"/>
        <w:ind w:firstLine="568"/>
        <w:jc w:val="both"/>
        <w:rPr>
          <w:rFonts w:ascii="Times New Roman" w:hAnsi="Times New Roman" w:cs="Times New Roman"/>
        </w:rPr>
      </w:pPr>
    </w:p>
    <w:p w14:paraId="1D572DC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создание защитного барьера против выхода растворов за контур закрепляемого массива путем предварительной цементации крупных трещин, каналов, пустот через барьерные скважины, расположенные по контуру массива;</w:t>
      </w:r>
    </w:p>
    <w:p w14:paraId="34848902" w14:textId="77777777" w:rsidR="008526F4" w:rsidRPr="00E23417" w:rsidRDefault="008526F4">
      <w:pPr>
        <w:pStyle w:val="FORMATTEXT"/>
        <w:ind w:firstLine="568"/>
        <w:jc w:val="both"/>
        <w:rPr>
          <w:rFonts w:ascii="Times New Roman" w:hAnsi="Times New Roman" w:cs="Times New Roman"/>
        </w:rPr>
      </w:pPr>
    </w:p>
    <w:p w14:paraId="5B88D76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последующая инъекция растворов внутри контура через систему скважин, предусмотренных проектной документацией.</w:t>
      </w:r>
    </w:p>
    <w:p w14:paraId="2BBCAE23" w14:textId="77777777" w:rsidR="008526F4" w:rsidRPr="00E23417" w:rsidRDefault="008526F4">
      <w:pPr>
        <w:pStyle w:val="FORMATTEXT"/>
        <w:ind w:firstLine="568"/>
        <w:jc w:val="both"/>
        <w:rPr>
          <w:rFonts w:ascii="Times New Roman" w:hAnsi="Times New Roman" w:cs="Times New Roman"/>
        </w:rPr>
      </w:pPr>
    </w:p>
    <w:p w14:paraId="00714A2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1535D6E4" w14:textId="77777777" w:rsidR="008526F4" w:rsidRPr="00E23417" w:rsidRDefault="008526F4">
      <w:pPr>
        <w:pStyle w:val="FORMATTEXT"/>
        <w:ind w:firstLine="568"/>
        <w:jc w:val="both"/>
        <w:rPr>
          <w:rFonts w:ascii="Times New Roman" w:hAnsi="Times New Roman" w:cs="Times New Roman"/>
        </w:rPr>
      </w:pPr>
    </w:p>
    <w:p w14:paraId="4D81A8D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16.3.11 Нагнетание цементного раствора в скважину (зону) в трещиноватые породы следует производить до отказа или до перерыва нагнетания в случаях, предусмотренных проектной документацией. За отказ в поглощении следует принимать снижение расхода раствора от 2 до 5 л/мин в зависимости от внутреннего диаметра растворопровода при проектном давлении отказа.</w:t>
      </w:r>
    </w:p>
    <w:p w14:paraId="023643EA" w14:textId="77777777" w:rsidR="008526F4" w:rsidRPr="00E23417" w:rsidRDefault="008526F4">
      <w:pPr>
        <w:pStyle w:val="FORMATTEXT"/>
        <w:ind w:firstLine="568"/>
        <w:jc w:val="both"/>
        <w:rPr>
          <w:rFonts w:ascii="Times New Roman" w:hAnsi="Times New Roman" w:cs="Times New Roman"/>
        </w:rPr>
      </w:pPr>
    </w:p>
    <w:p w14:paraId="76D82C0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5E1E7923" w14:textId="77777777" w:rsidR="008526F4" w:rsidRPr="00E23417" w:rsidRDefault="008526F4">
      <w:pPr>
        <w:pStyle w:val="FORMATTEXT"/>
        <w:ind w:firstLine="568"/>
        <w:jc w:val="both"/>
        <w:rPr>
          <w:rFonts w:ascii="Times New Roman" w:hAnsi="Times New Roman" w:cs="Times New Roman"/>
        </w:rPr>
      </w:pPr>
    </w:p>
    <w:p w14:paraId="521A2E1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16.3.12 Нагнетание цементного раствора в скважину (зону) в крупнообломочные грунты и гравелистые пески следует производить в проектном объеме. В случае отказа (закачано не более 50%) инъекцию нереализованного проектного объема необходимо повторить в ту же скважину (зону) или через вновь пробуренную рядом скважину (зону). За отказ в поглощении следует принимать условие, предусмотренное в 16.3.11.</w:t>
      </w:r>
    </w:p>
    <w:p w14:paraId="51665A21" w14:textId="77777777" w:rsidR="008526F4" w:rsidRPr="00E23417" w:rsidRDefault="008526F4">
      <w:pPr>
        <w:pStyle w:val="FORMATTEXT"/>
        <w:ind w:firstLine="568"/>
        <w:jc w:val="both"/>
        <w:rPr>
          <w:rFonts w:ascii="Times New Roman" w:hAnsi="Times New Roman" w:cs="Times New Roman"/>
        </w:rPr>
      </w:pPr>
    </w:p>
    <w:p w14:paraId="5E9C8BE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16.3.13 Нагнетание растворов в трещиноватые, крупнообломочные грунты и гравелистые пески следует производить под пригрузкой, в качестве которой используются залегающие над областью инъекции грунты, само сооружение или специально уложенные бетонные плиты, которые по весу и прочностным свойствам не должны подвергаться разрушению с выходами реагентов на поверхность.</w:t>
      </w:r>
    </w:p>
    <w:p w14:paraId="36B06760" w14:textId="77777777" w:rsidR="008526F4" w:rsidRPr="00E23417" w:rsidRDefault="008526F4">
      <w:pPr>
        <w:pStyle w:val="FORMATTEXT"/>
        <w:ind w:firstLine="568"/>
        <w:jc w:val="both"/>
        <w:rPr>
          <w:rFonts w:ascii="Times New Roman" w:hAnsi="Times New Roman" w:cs="Times New Roman"/>
        </w:rPr>
      </w:pPr>
    </w:p>
    <w:p w14:paraId="287A9FC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16.3.14 Давление при нагнетании растворов в трещиноватые, крупнообломочные и гравелистые песчаные грунты устанавливается проектной документацией и корректируется по результатам контрольного закрепления. Величина допустимого давления при нагнетании реагентов должна исключать возможность образования гидроразрывов и распространения растворов за пределы закрепляемой зоны.</w:t>
      </w:r>
    </w:p>
    <w:p w14:paraId="035036DD" w14:textId="77777777" w:rsidR="008526F4" w:rsidRPr="00E23417" w:rsidRDefault="008526F4">
      <w:pPr>
        <w:pStyle w:val="FORMATTEXT"/>
        <w:ind w:firstLine="568"/>
        <w:jc w:val="both"/>
        <w:rPr>
          <w:rFonts w:ascii="Times New Roman" w:hAnsi="Times New Roman" w:cs="Times New Roman"/>
        </w:rPr>
      </w:pPr>
    </w:p>
    <w:p w14:paraId="37557E2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 3).</w:t>
      </w:r>
    </w:p>
    <w:p w14:paraId="65D544AE" w14:textId="77777777" w:rsidR="008526F4" w:rsidRPr="00E23417" w:rsidRDefault="008526F4">
      <w:pPr>
        <w:pStyle w:val="FORMATTEXT"/>
        <w:ind w:firstLine="568"/>
        <w:jc w:val="both"/>
        <w:rPr>
          <w:rFonts w:ascii="Times New Roman" w:hAnsi="Times New Roman" w:cs="Times New Roman"/>
        </w:rPr>
      </w:pPr>
    </w:p>
    <w:p w14:paraId="41B8C5F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16.3.15 Цементационные работы следует производить способом последовательного сближения скважин, начиная с максимальных расстояний, при которых гидравлическая связь между ними при заданных проектной документацией значениях давления будет отсутствовать.</w:t>
      </w:r>
    </w:p>
    <w:p w14:paraId="689061A2" w14:textId="77777777" w:rsidR="008526F4" w:rsidRPr="00E23417" w:rsidRDefault="008526F4">
      <w:pPr>
        <w:pStyle w:val="FORMATTEXT"/>
        <w:ind w:firstLine="568"/>
        <w:jc w:val="both"/>
        <w:rPr>
          <w:rFonts w:ascii="Times New Roman" w:hAnsi="Times New Roman" w:cs="Times New Roman"/>
        </w:rPr>
      </w:pPr>
    </w:p>
    <w:p w14:paraId="05FE852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1047FCD2" w14:textId="77777777" w:rsidR="008526F4" w:rsidRPr="00E23417" w:rsidRDefault="008526F4">
      <w:pPr>
        <w:pStyle w:val="FORMATTEXT"/>
        <w:ind w:firstLine="568"/>
        <w:jc w:val="both"/>
        <w:rPr>
          <w:rFonts w:ascii="Times New Roman" w:hAnsi="Times New Roman" w:cs="Times New Roman"/>
        </w:rPr>
      </w:pPr>
    </w:p>
    <w:p w14:paraId="34BAC63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16.3.16 Качество цементации трещиноватых и закарстованных скальных грунтов оценивается </w:t>
      </w:r>
      <w:r w:rsidRPr="00E23417">
        <w:rPr>
          <w:rFonts w:ascii="Times New Roman" w:hAnsi="Times New Roman" w:cs="Times New Roman"/>
        </w:rPr>
        <w:lastRenderedPageBreak/>
        <w:t>контрольным бурением по наличию или отсутствию провалов бурового инструмента и извлеченным кернам, по величине удельного водопоглощения при гидравлическом опробовании и показателей цементации контрольных скважин. Качество цементации должно соответствовать установленным в проектной документации критериям качества.</w:t>
      </w:r>
    </w:p>
    <w:p w14:paraId="7C5372E9" w14:textId="77777777" w:rsidR="008526F4" w:rsidRPr="00E23417" w:rsidRDefault="008526F4">
      <w:pPr>
        <w:pStyle w:val="FORMATTEXT"/>
        <w:ind w:firstLine="568"/>
        <w:jc w:val="both"/>
        <w:rPr>
          <w:rFonts w:ascii="Times New Roman" w:hAnsi="Times New Roman" w:cs="Times New Roman"/>
        </w:rPr>
      </w:pPr>
    </w:p>
    <w:p w14:paraId="286C5EA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607869B6" w14:textId="77777777" w:rsidR="008526F4" w:rsidRPr="00E23417" w:rsidRDefault="008526F4">
      <w:pPr>
        <w:pStyle w:val="FORMATTEXT"/>
        <w:ind w:firstLine="568"/>
        <w:jc w:val="both"/>
        <w:rPr>
          <w:rFonts w:ascii="Times New Roman" w:hAnsi="Times New Roman" w:cs="Times New Roman"/>
        </w:rPr>
      </w:pPr>
    </w:p>
    <w:p w14:paraId="067C4FA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16.3.17 Контроль качества закрепления крупнообломочных и гравелистых песчаных грунтов в отношении форм, размеров, сплошности и однородности закрепленного массива выполняют с учетом положений 16.2.9, 16.2.10.</w:t>
      </w:r>
    </w:p>
    <w:p w14:paraId="6A094A2E" w14:textId="77777777" w:rsidR="008526F4" w:rsidRPr="00E23417" w:rsidRDefault="008526F4">
      <w:pPr>
        <w:pStyle w:val="FORMATTEXT"/>
        <w:ind w:firstLine="568"/>
        <w:jc w:val="both"/>
        <w:rPr>
          <w:rFonts w:ascii="Times New Roman" w:hAnsi="Times New Roman" w:cs="Times New Roman"/>
        </w:rPr>
      </w:pPr>
    </w:p>
    <w:p w14:paraId="016FB89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16.3.18 Контролируемые показатели качества закрепленных крупнообломочных и гравелистых песчаных грунтов (сплошность и однородность закрепления, формы и размеры массива, прочностные и деформационные характеристики закрепленных грунтов) и допустимые отклонения должны соответствовать требованиям проектной документации.</w:t>
      </w:r>
    </w:p>
    <w:p w14:paraId="3609C962" w14:textId="77777777" w:rsidR="008526F4" w:rsidRPr="00E23417" w:rsidRDefault="008526F4">
      <w:pPr>
        <w:pStyle w:val="FORMATTEXT"/>
        <w:ind w:firstLine="568"/>
        <w:jc w:val="both"/>
        <w:rPr>
          <w:rFonts w:ascii="Times New Roman" w:hAnsi="Times New Roman" w:cs="Times New Roman"/>
        </w:rPr>
      </w:pPr>
    </w:p>
    <w:p w14:paraId="307F7B7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 3).</w:t>
      </w:r>
    </w:p>
    <w:p w14:paraId="25B122E8" w14:textId="77777777" w:rsidR="008526F4" w:rsidRPr="00E23417" w:rsidRDefault="008526F4">
      <w:pPr>
        <w:pStyle w:val="FORMATTEXT"/>
        <w:ind w:firstLine="568"/>
        <w:jc w:val="both"/>
        <w:rPr>
          <w:rFonts w:ascii="Times New Roman" w:hAnsi="Times New Roman" w:cs="Times New Roman"/>
        </w:rPr>
      </w:pPr>
    </w:p>
    <w:p w14:paraId="1794F67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16.3.19 Закрепление песчаных грунтов от крупных до мелких можно производить цементацией в режиме пропитки пор грунта по следующим технологиям:</w:t>
      </w:r>
    </w:p>
    <w:p w14:paraId="48C051C7" w14:textId="77777777" w:rsidR="008526F4" w:rsidRPr="00E23417" w:rsidRDefault="008526F4">
      <w:pPr>
        <w:pStyle w:val="FORMATTEXT"/>
        <w:ind w:firstLine="568"/>
        <w:jc w:val="both"/>
        <w:rPr>
          <w:rFonts w:ascii="Times New Roman" w:hAnsi="Times New Roman" w:cs="Times New Roman"/>
        </w:rPr>
      </w:pPr>
    </w:p>
    <w:p w14:paraId="150E269F" w14:textId="7115F4E9"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инъекцией растворов, приготовленных из высокодисперсных цементов (микроцементов), отличающихся показателем удельной поверхности более 10</w:t>
      </w:r>
      <w:r w:rsidR="004E004F" w:rsidRPr="00E23417">
        <w:rPr>
          <w:rFonts w:ascii="Times New Roman" w:hAnsi="Times New Roman" w:cs="Times New Roman"/>
          <w:noProof/>
          <w:position w:val="-10"/>
        </w:rPr>
        <w:drawing>
          <wp:inline distT="0" distB="0" distL="0" distR="0" wp14:anchorId="24B5551B" wp14:editId="1443335B">
            <wp:extent cx="102235" cy="21844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см</w:t>
      </w:r>
      <w:r w:rsidR="004E004F" w:rsidRPr="00E23417">
        <w:rPr>
          <w:rFonts w:ascii="Times New Roman" w:hAnsi="Times New Roman" w:cs="Times New Roman"/>
          <w:noProof/>
          <w:position w:val="-10"/>
        </w:rPr>
        <w:drawing>
          <wp:inline distT="0" distB="0" distL="0" distR="0" wp14:anchorId="5B8EAC0C" wp14:editId="2A0FF6FF">
            <wp:extent cx="102235" cy="21844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/г, через инъектор (скважину);</w:t>
      </w:r>
    </w:p>
    <w:p w14:paraId="5AEC67BE" w14:textId="77777777" w:rsidR="008526F4" w:rsidRPr="00E23417" w:rsidRDefault="008526F4">
      <w:pPr>
        <w:pStyle w:val="FORMATTEXT"/>
        <w:ind w:firstLine="568"/>
        <w:jc w:val="both"/>
        <w:rPr>
          <w:rFonts w:ascii="Times New Roman" w:hAnsi="Times New Roman" w:cs="Times New Roman"/>
        </w:rPr>
      </w:pPr>
    </w:p>
    <w:p w14:paraId="3A54D6E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инъекцией растворов, приготовленных из цементов общестроительного назначения, через инъектор с одновременной его вибрацией.</w:t>
      </w:r>
    </w:p>
    <w:p w14:paraId="63C4ADC3" w14:textId="77777777" w:rsidR="008526F4" w:rsidRPr="00E23417" w:rsidRDefault="008526F4">
      <w:pPr>
        <w:pStyle w:val="FORMATTEXT"/>
        <w:ind w:firstLine="568"/>
        <w:jc w:val="both"/>
        <w:rPr>
          <w:rFonts w:ascii="Times New Roman" w:hAnsi="Times New Roman" w:cs="Times New Roman"/>
        </w:rPr>
      </w:pPr>
    </w:p>
    <w:p w14:paraId="0B4AEFE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16.3.20 Выбор гранулометрического состава микроцемента для инъекционного закрепления песка и разработка рецептуры раствора из микроцемента, способного закреплять песок, придавая ему требуемые прочностные характеристики, производят в лаборатории с последующим обязательным уточнением на опытно-производственных работах.</w:t>
      </w:r>
    </w:p>
    <w:p w14:paraId="54E13CA4" w14:textId="77777777" w:rsidR="008526F4" w:rsidRPr="00E23417" w:rsidRDefault="008526F4">
      <w:pPr>
        <w:pStyle w:val="FORMATTEXT"/>
        <w:ind w:firstLine="568"/>
        <w:jc w:val="both"/>
        <w:rPr>
          <w:rFonts w:ascii="Times New Roman" w:hAnsi="Times New Roman" w:cs="Times New Roman"/>
        </w:rPr>
      </w:pPr>
    </w:p>
    <w:p w14:paraId="5FE0385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16.3.21 Закрепление песчаных грунтов инъекцией микроцементов, в зависимости от назначения конструкции из закрепленного грунта, от грунтовых и гидрогеологических условий площадки, осуществляют с соблюдением следующих правил:</w:t>
      </w:r>
    </w:p>
    <w:p w14:paraId="37DF515B" w14:textId="77777777" w:rsidR="008526F4" w:rsidRPr="00E23417" w:rsidRDefault="008526F4">
      <w:pPr>
        <w:pStyle w:val="FORMATTEXT"/>
        <w:ind w:firstLine="568"/>
        <w:jc w:val="both"/>
        <w:rPr>
          <w:rFonts w:ascii="Times New Roman" w:hAnsi="Times New Roman" w:cs="Times New Roman"/>
        </w:rPr>
      </w:pPr>
    </w:p>
    <w:p w14:paraId="0D40D66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до начала основных работ по закреплению грунтов под существующими сооружениями следует производить вспомогательную цементацию (цементами общестроительного назначения) зоны контакта подошвы фундаментов с грунтом основания в качестве мероприятия против возможных утечек растворов из микроцементов;</w:t>
      </w:r>
    </w:p>
    <w:p w14:paraId="0B6E8FDB" w14:textId="77777777" w:rsidR="008526F4" w:rsidRPr="00E23417" w:rsidRDefault="008526F4">
      <w:pPr>
        <w:pStyle w:val="FORMATTEXT"/>
        <w:ind w:firstLine="568"/>
        <w:jc w:val="both"/>
        <w:rPr>
          <w:rFonts w:ascii="Times New Roman" w:hAnsi="Times New Roman" w:cs="Times New Roman"/>
        </w:rPr>
      </w:pPr>
    </w:p>
    <w:p w14:paraId="2B9174E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б) последовательность инъекционных работ в обводненных крупнозернистых песчаных грунтов должна обеспечивать гарантированное вытеснение нагнетаемыми растворами подземных вод из закрепляемого объема грунтового массива; защемление подземных вод в закрепляемом массиве не допускается; </w:t>
      </w:r>
    </w:p>
    <w:p w14:paraId="063E0860" w14:textId="77777777" w:rsidR="008526F4" w:rsidRPr="00E23417" w:rsidRDefault="008526F4">
      <w:pPr>
        <w:pStyle w:val="FORMATTEXT"/>
        <w:ind w:firstLine="568"/>
        <w:jc w:val="both"/>
        <w:rPr>
          <w:rFonts w:ascii="Times New Roman" w:hAnsi="Times New Roman" w:cs="Times New Roman"/>
        </w:rPr>
      </w:pPr>
    </w:p>
    <w:p w14:paraId="14D4118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не допускаются засорение отвердевшими реагентами и повреждение подземных инженерных коммуникаций (коллекторов, кабельных и телефонных каналов, дренажей и др.), расположенных вблизи участков производства инъекционных работ;</w:t>
      </w:r>
    </w:p>
    <w:p w14:paraId="26B17343" w14:textId="77777777" w:rsidR="008526F4" w:rsidRPr="00E23417" w:rsidRDefault="008526F4">
      <w:pPr>
        <w:pStyle w:val="FORMATTEXT"/>
        <w:ind w:firstLine="568"/>
        <w:jc w:val="both"/>
        <w:rPr>
          <w:rFonts w:ascii="Times New Roman" w:hAnsi="Times New Roman" w:cs="Times New Roman"/>
        </w:rPr>
      </w:pPr>
    </w:p>
    <w:p w14:paraId="009F978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промывочные воды и технические отходы должны перекачиваться в специальные емкости, которые следует вывозить с объекта участка и разгружать в установленных для этого местах.</w:t>
      </w:r>
    </w:p>
    <w:p w14:paraId="0585B745" w14:textId="77777777" w:rsidR="008526F4" w:rsidRPr="00E23417" w:rsidRDefault="008526F4">
      <w:pPr>
        <w:pStyle w:val="FORMATTEXT"/>
        <w:ind w:firstLine="568"/>
        <w:jc w:val="both"/>
        <w:rPr>
          <w:rFonts w:ascii="Times New Roman" w:hAnsi="Times New Roman" w:cs="Times New Roman"/>
        </w:rPr>
      </w:pPr>
    </w:p>
    <w:p w14:paraId="75D48AA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75D779DE" w14:textId="77777777" w:rsidR="008526F4" w:rsidRPr="00E23417" w:rsidRDefault="008526F4">
      <w:pPr>
        <w:pStyle w:val="FORMATTEXT"/>
        <w:ind w:firstLine="568"/>
        <w:jc w:val="both"/>
        <w:rPr>
          <w:rFonts w:ascii="Times New Roman" w:hAnsi="Times New Roman" w:cs="Times New Roman"/>
        </w:rPr>
      </w:pPr>
    </w:p>
    <w:p w14:paraId="666B34C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16.3.22 Для закрепления песчаных грунтов в режиме пропитки применяют водные растворы из микроцементов следующих составов (см. таблицу 16.1).</w:t>
      </w:r>
    </w:p>
    <w:p w14:paraId="39D3BABD" w14:textId="77777777" w:rsidR="008526F4" w:rsidRPr="00E23417" w:rsidRDefault="008526F4">
      <w:pPr>
        <w:pStyle w:val="FORMATTEXT"/>
        <w:ind w:firstLine="568"/>
        <w:jc w:val="both"/>
        <w:rPr>
          <w:rFonts w:ascii="Times New Roman" w:hAnsi="Times New Roman" w:cs="Times New Roman"/>
        </w:rPr>
      </w:pPr>
    </w:p>
    <w:p w14:paraId="0AAFAA59" w14:textId="77777777" w:rsidR="008526F4" w:rsidRPr="00E23417" w:rsidRDefault="008526F4">
      <w:pPr>
        <w:pStyle w:val="FORMATTEXT"/>
        <w:jc w:val="both"/>
        <w:rPr>
          <w:rFonts w:ascii="Times New Roman" w:hAnsi="Times New Roman" w:cs="Times New Roman"/>
        </w:rPr>
      </w:pPr>
    </w:p>
    <w:p w14:paraId="1026C8F7" w14:textId="77777777" w:rsidR="008526F4" w:rsidRPr="00E23417" w:rsidRDefault="008526F4">
      <w:pPr>
        <w:pStyle w:val="FORMATTEXT"/>
        <w:jc w:val="both"/>
        <w:rPr>
          <w:rFonts w:ascii="Times New Roman" w:hAnsi="Times New Roman" w:cs="Times New Roman"/>
        </w:rPr>
      </w:pPr>
    </w:p>
    <w:p w14:paraId="3AF85AC9"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16.1</w:t>
      </w:r>
    </w:p>
    <w:p w14:paraId="64BFAD8E"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550"/>
        <w:gridCol w:w="900"/>
        <w:gridCol w:w="900"/>
        <w:gridCol w:w="900"/>
        <w:gridCol w:w="900"/>
      </w:tblGrid>
      <w:tr w:rsidR="00E23417" w:rsidRPr="00E23417" w14:paraId="20947D4B" w14:textId="77777777">
        <w:tblPrEx>
          <w:tblCellMar>
            <w:top w:w="0" w:type="dxa"/>
            <w:bottom w:w="0" w:type="dxa"/>
          </w:tblCellMar>
        </w:tblPrEx>
        <w:tc>
          <w:tcPr>
            <w:tcW w:w="5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7206F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Водоцементное отношение цементного раствора</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8103A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76B93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AB999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301B5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w:t>
            </w:r>
          </w:p>
        </w:tc>
      </w:tr>
      <w:tr w:rsidR="00E23417" w:rsidRPr="00E23417" w14:paraId="41C9D22F" w14:textId="77777777">
        <w:tblPrEx>
          <w:tblCellMar>
            <w:top w:w="0" w:type="dxa"/>
            <w:bottom w:w="0" w:type="dxa"/>
          </w:tblCellMar>
        </w:tblPrEx>
        <w:tc>
          <w:tcPr>
            <w:tcW w:w="5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9766AE" w14:textId="6D8B2A62"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Плотность раствора, т/м</w:t>
            </w:r>
            <w:r w:rsidR="004E004F" w:rsidRPr="00E23417">
              <w:rPr>
                <w:rFonts w:ascii="Times New Roman" w:hAnsi="Times New Roman" w:cs="Times New Roman"/>
                <w:noProof/>
                <w:position w:val="-10"/>
                <w:sz w:val="18"/>
                <w:szCs w:val="18"/>
              </w:rPr>
              <w:drawing>
                <wp:inline distT="0" distB="0" distL="0" distR="0" wp14:anchorId="0B6B2DE4" wp14:editId="70FE7995">
                  <wp:extent cx="102235" cy="21844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4B298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1,28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84234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4A973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1,15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98D25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1,12 </w:t>
            </w:r>
          </w:p>
        </w:tc>
      </w:tr>
      <w:tr w:rsidR="00E23417" w:rsidRPr="00E23417" w14:paraId="3C4A2C74" w14:textId="77777777">
        <w:tblPrEx>
          <w:tblCellMar>
            <w:top w:w="0" w:type="dxa"/>
            <w:bottom w:w="0" w:type="dxa"/>
          </w:tblCellMar>
        </w:tblPrEx>
        <w:tc>
          <w:tcPr>
            <w:tcW w:w="5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911D9A" w14:textId="09598E4C"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Расход цемента в 1 м</w:t>
            </w:r>
            <w:r w:rsidR="004E004F" w:rsidRPr="00E23417">
              <w:rPr>
                <w:rFonts w:ascii="Times New Roman" w:hAnsi="Times New Roman" w:cs="Times New Roman"/>
                <w:noProof/>
                <w:position w:val="-10"/>
                <w:sz w:val="18"/>
                <w:szCs w:val="18"/>
              </w:rPr>
              <w:drawing>
                <wp:inline distT="0" distB="0" distL="0" distR="0" wp14:anchorId="29CC3C07" wp14:editId="20376CE7">
                  <wp:extent cx="102235" cy="21844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раствора, т</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29968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0,43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8197E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AE773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1FD56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0,19 </w:t>
            </w:r>
          </w:p>
        </w:tc>
      </w:tr>
      <w:tr w:rsidR="00E23417" w:rsidRPr="00E23417" w14:paraId="08A5055C" w14:textId="77777777">
        <w:tblPrEx>
          <w:tblCellMar>
            <w:top w:w="0" w:type="dxa"/>
            <w:bottom w:w="0" w:type="dxa"/>
          </w:tblCellMar>
        </w:tblPrEx>
        <w:tc>
          <w:tcPr>
            <w:tcW w:w="5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9830CA" w14:textId="6383B180"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Расход воды в 1 м</w:t>
            </w:r>
            <w:r w:rsidR="004E004F" w:rsidRPr="00E23417">
              <w:rPr>
                <w:rFonts w:ascii="Times New Roman" w:hAnsi="Times New Roman" w:cs="Times New Roman"/>
                <w:noProof/>
                <w:position w:val="-10"/>
                <w:sz w:val="18"/>
                <w:szCs w:val="18"/>
              </w:rPr>
              <w:drawing>
                <wp:inline distT="0" distB="0" distL="0" distR="0" wp14:anchorId="1B2794DD" wp14:editId="2519A2B5">
                  <wp:extent cx="102235" cy="21844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раствора, м</w:t>
            </w:r>
            <w:r w:rsidR="004E004F" w:rsidRPr="00E23417">
              <w:rPr>
                <w:rFonts w:ascii="Times New Roman" w:hAnsi="Times New Roman" w:cs="Times New Roman"/>
                <w:noProof/>
                <w:position w:val="-10"/>
                <w:sz w:val="18"/>
                <w:szCs w:val="18"/>
              </w:rPr>
              <w:drawing>
                <wp:inline distT="0" distB="0" distL="0" distR="0" wp14:anchorId="58869E3A" wp14:editId="49233C8E">
                  <wp:extent cx="102235" cy="21844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94764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0,85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8A1A7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25580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AF3C3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0,93 </w:t>
            </w:r>
          </w:p>
        </w:tc>
      </w:tr>
    </w:tbl>
    <w:p w14:paraId="3DCB60EE"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3E52616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16.3.23 Радиус закрепления песчаных грунтов водными растворами из микроцементов в режиме пропитки в зависимости от Кф песка и состава В/Ц раствора может достигать оптимальных величин, указанных в таблице 16.2.</w:t>
      </w:r>
    </w:p>
    <w:p w14:paraId="796E94AF" w14:textId="77777777" w:rsidR="008526F4" w:rsidRPr="00E23417" w:rsidRDefault="008526F4">
      <w:pPr>
        <w:pStyle w:val="FORMATTEXT"/>
        <w:ind w:firstLine="568"/>
        <w:jc w:val="both"/>
        <w:rPr>
          <w:rFonts w:ascii="Times New Roman" w:hAnsi="Times New Roman" w:cs="Times New Roman"/>
        </w:rPr>
      </w:pPr>
    </w:p>
    <w:p w14:paraId="224B0499" w14:textId="77777777" w:rsidR="008526F4" w:rsidRPr="00E23417" w:rsidRDefault="008526F4">
      <w:pPr>
        <w:pStyle w:val="FORMATTEXT"/>
        <w:jc w:val="both"/>
        <w:rPr>
          <w:rFonts w:ascii="Times New Roman" w:hAnsi="Times New Roman" w:cs="Times New Roman"/>
        </w:rPr>
      </w:pPr>
    </w:p>
    <w:p w14:paraId="32FC2159" w14:textId="77777777" w:rsidR="008526F4" w:rsidRPr="00E23417" w:rsidRDefault="008526F4">
      <w:pPr>
        <w:pStyle w:val="FORMATTEXT"/>
        <w:jc w:val="both"/>
        <w:rPr>
          <w:rFonts w:ascii="Times New Roman" w:hAnsi="Times New Roman" w:cs="Times New Roman"/>
        </w:rPr>
      </w:pPr>
    </w:p>
    <w:p w14:paraId="0D981CEA"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16.2</w:t>
      </w:r>
    </w:p>
    <w:p w14:paraId="1F99FEB9"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50"/>
        <w:gridCol w:w="1800"/>
        <w:gridCol w:w="1650"/>
        <w:gridCol w:w="2400"/>
        <w:gridCol w:w="1950"/>
      </w:tblGrid>
      <w:tr w:rsidR="00E23417" w:rsidRPr="00E23417" w14:paraId="35A63FFD" w14:textId="77777777">
        <w:tblPrEx>
          <w:tblCellMar>
            <w:top w:w="0" w:type="dxa"/>
            <w:bottom w:w="0" w:type="dxa"/>
          </w:tblCellMar>
        </w:tblPrEx>
        <w:tc>
          <w:tcPr>
            <w:tcW w:w="31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CDBE2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Вид грунта </w:t>
            </w:r>
          </w:p>
        </w:tc>
        <w:tc>
          <w:tcPr>
            <w:tcW w:w="40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04817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Раствор из микроцемента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E754A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Радиус закрепления, м (ориентировочно) </w:t>
            </w:r>
          </w:p>
        </w:tc>
      </w:tr>
      <w:tr w:rsidR="00E23417" w:rsidRPr="00E23417" w14:paraId="3DED1DF1" w14:textId="77777777">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F199C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Песок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A59BC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Коэффициент фильтрации, м/сут</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56AA8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Водоцементное отношение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D94A46" w14:textId="0B8A4F1B"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Удельная поверхность микроцемента, см</w:t>
            </w:r>
            <w:r w:rsidR="004E004F" w:rsidRPr="00E23417">
              <w:rPr>
                <w:rFonts w:ascii="Times New Roman" w:hAnsi="Times New Roman" w:cs="Times New Roman"/>
                <w:noProof/>
                <w:position w:val="-10"/>
                <w:sz w:val="18"/>
                <w:szCs w:val="18"/>
              </w:rPr>
              <w:drawing>
                <wp:inline distT="0" distB="0" distL="0" distR="0" wp14:anchorId="3F70FCE6" wp14:editId="5E30A72D">
                  <wp:extent cx="102235" cy="21844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/г </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203269D" w14:textId="77777777" w:rsidR="008526F4" w:rsidRPr="00E23417" w:rsidRDefault="008526F4">
            <w:pPr>
              <w:pStyle w:val="FORMATTEXT"/>
              <w:rPr>
                <w:rFonts w:ascii="Times New Roman" w:hAnsi="Times New Roman" w:cs="Times New Roman"/>
                <w:sz w:val="18"/>
                <w:szCs w:val="18"/>
              </w:rPr>
            </w:pPr>
          </w:p>
        </w:tc>
      </w:tr>
      <w:tr w:rsidR="00E23417" w:rsidRPr="00E23417" w14:paraId="2020F937" w14:textId="77777777">
        <w:tblPrEx>
          <w:tblCellMar>
            <w:top w:w="0" w:type="dxa"/>
            <w:bottom w:w="0" w:type="dxa"/>
          </w:tblCellMar>
        </w:tblPrEx>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A2764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разной крупности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A03F7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AF582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5-4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D5922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20000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55C98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0,25-0,20 </w:t>
            </w:r>
          </w:p>
        </w:tc>
      </w:tr>
      <w:tr w:rsidR="00E23417" w:rsidRPr="00E23417" w14:paraId="1F28EBFA" w14:textId="77777777">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C057D29" w14:textId="77777777" w:rsidR="008526F4" w:rsidRPr="00E23417" w:rsidRDefault="008526F4">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9F60F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5-10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58B49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5-4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15915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18000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74F00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0,4-0,25 </w:t>
            </w:r>
          </w:p>
        </w:tc>
      </w:tr>
      <w:tr w:rsidR="00E23417" w:rsidRPr="00E23417" w14:paraId="23A1BA7D" w14:textId="77777777">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FF18878" w14:textId="77777777" w:rsidR="008526F4" w:rsidRPr="00E23417" w:rsidRDefault="008526F4">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0D5BB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10-20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83E8D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4-3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87B7C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16000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A3027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0,5-0,3 </w:t>
            </w:r>
          </w:p>
        </w:tc>
      </w:tr>
      <w:tr w:rsidR="00E23417" w:rsidRPr="00E23417" w14:paraId="4F8B031E" w14:textId="77777777">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E7C168B" w14:textId="77777777" w:rsidR="008526F4" w:rsidRPr="00E23417" w:rsidRDefault="008526F4">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7990C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20-50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B3608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4-3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8A22A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12000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5F7EA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0,6-0,4 </w:t>
            </w:r>
          </w:p>
        </w:tc>
      </w:tr>
      <w:tr w:rsidR="00E23417" w:rsidRPr="00E23417" w14:paraId="716389B8" w14:textId="77777777">
        <w:tblPrEx>
          <w:tblCellMar>
            <w:top w:w="0" w:type="dxa"/>
            <w:bottom w:w="0" w:type="dxa"/>
          </w:tblCellMar>
        </w:tblPrEx>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3037B0E" w14:textId="77777777" w:rsidR="008526F4" w:rsidRPr="00E23417" w:rsidRDefault="008526F4">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9483C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50-80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9146C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3-2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5460E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8000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169BC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0,7-0,5 </w:t>
            </w:r>
          </w:p>
        </w:tc>
      </w:tr>
    </w:tbl>
    <w:p w14:paraId="12A742EB"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35BEFA9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16.3.24 Выбор микроцемента по дисперсности (по показателям гранулометрического состава или удельной поверхности), пригодной для инъекционного закрепления исследуемого песка с его фильтрационными характеристиками, можно ориентировочно производить, руководствуясь приложением Т.</w:t>
      </w:r>
    </w:p>
    <w:p w14:paraId="7A9FC4FF" w14:textId="77777777" w:rsidR="008526F4" w:rsidRPr="00E23417" w:rsidRDefault="008526F4">
      <w:pPr>
        <w:pStyle w:val="FORMATTEXT"/>
        <w:ind w:firstLine="568"/>
        <w:jc w:val="both"/>
        <w:rPr>
          <w:rFonts w:ascii="Times New Roman" w:hAnsi="Times New Roman" w:cs="Times New Roman"/>
        </w:rPr>
      </w:pPr>
    </w:p>
    <w:p w14:paraId="5E55648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16.3.25 При инъекции цементного раствора объем закрепленного песка, в связи с непрерывным понижением концентрации цементного раствора в процессе его движения в песке, как правило, значительно меньше объема пропитанного раствором, а следовательно, и радиус закрепленного песка соответственно получается меньше радиуса пропитанного раствором. Для установления разницы радиусов закрепления и пропитки песка (возможно, и объемов) и последующей корректировки проектной документации необходимо обязательное выполнение опытно-производственных работ.</w:t>
      </w:r>
    </w:p>
    <w:p w14:paraId="0CFF16B8" w14:textId="77777777" w:rsidR="008526F4" w:rsidRPr="00E23417" w:rsidRDefault="008526F4">
      <w:pPr>
        <w:pStyle w:val="FORMATTEXT"/>
        <w:ind w:firstLine="568"/>
        <w:jc w:val="both"/>
        <w:rPr>
          <w:rFonts w:ascii="Times New Roman" w:hAnsi="Times New Roman" w:cs="Times New Roman"/>
        </w:rPr>
      </w:pPr>
    </w:p>
    <w:p w14:paraId="31174BB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65C162A8" w14:textId="77777777" w:rsidR="008526F4" w:rsidRPr="00E23417" w:rsidRDefault="008526F4">
      <w:pPr>
        <w:pStyle w:val="FORMATTEXT"/>
        <w:ind w:firstLine="568"/>
        <w:jc w:val="both"/>
        <w:rPr>
          <w:rFonts w:ascii="Times New Roman" w:hAnsi="Times New Roman" w:cs="Times New Roman"/>
        </w:rPr>
      </w:pPr>
    </w:p>
    <w:p w14:paraId="46F2AE6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16.3.26 Корректировку расхода закрепляющего цементного раствора для обеспечения расчетного радиуса закрепления, соответствующего проектной документации, производят по результатам опытно-производственных работ в соответствии с приложением Ф.</w:t>
      </w:r>
    </w:p>
    <w:p w14:paraId="671AA546" w14:textId="77777777" w:rsidR="008526F4" w:rsidRPr="00E23417" w:rsidRDefault="008526F4">
      <w:pPr>
        <w:pStyle w:val="FORMATTEXT"/>
        <w:ind w:firstLine="568"/>
        <w:jc w:val="both"/>
        <w:rPr>
          <w:rFonts w:ascii="Times New Roman" w:hAnsi="Times New Roman" w:cs="Times New Roman"/>
        </w:rPr>
      </w:pPr>
    </w:p>
    <w:p w14:paraId="04435D2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275A4CA8" w14:textId="77777777" w:rsidR="008526F4" w:rsidRPr="00E23417" w:rsidRDefault="008526F4">
      <w:pPr>
        <w:pStyle w:val="FORMATTEXT"/>
        <w:ind w:firstLine="568"/>
        <w:jc w:val="both"/>
        <w:rPr>
          <w:rFonts w:ascii="Times New Roman" w:hAnsi="Times New Roman" w:cs="Times New Roman"/>
        </w:rPr>
      </w:pPr>
    </w:p>
    <w:p w14:paraId="4E3BA38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16.3.27 Работы по закреплению песков инъекцией микроцементов следует выполнять с соблюдением правил и требований 16.2.4-16.2.8.</w:t>
      </w:r>
    </w:p>
    <w:p w14:paraId="60FDF585" w14:textId="77777777" w:rsidR="008526F4" w:rsidRPr="00E23417" w:rsidRDefault="008526F4">
      <w:pPr>
        <w:pStyle w:val="FORMATTEXT"/>
        <w:ind w:firstLine="568"/>
        <w:jc w:val="both"/>
        <w:rPr>
          <w:rFonts w:ascii="Times New Roman" w:hAnsi="Times New Roman" w:cs="Times New Roman"/>
        </w:rPr>
      </w:pPr>
    </w:p>
    <w:p w14:paraId="09C0C9F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16.3.28 Производство работ по закреплению песчаных грунтов инъекцией микроцементов последовательно включает следующие этапы:</w:t>
      </w:r>
    </w:p>
    <w:p w14:paraId="441173C8" w14:textId="77777777" w:rsidR="008526F4" w:rsidRPr="00E23417" w:rsidRDefault="008526F4">
      <w:pPr>
        <w:pStyle w:val="FORMATTEXT"/>
        <w:ind w:firstLine="568"/>
        <w:jc w:val="both"/>
        <w:rPr>
          <w:rFonts w:ascii="Times New Roman" w:hAnsi="Times New Roman" w:cs="Times New Roman"/>
        </w:rPr>
      </w:pPr>
    </w:p>
    <w:p w14:paraId="6C93921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погружение инъекторов в грунт или бурение и оборудование инъекционных скважин манжетными колоннами;</w:t>
      </w:r>
    </w:p>
    <w:p w14:paraId="7457DB9C" w14:textId="77777777" w:rsidR="008526F4" w:rsidRPr="00E23417" w:rsidRDefault="008526F4">
      <w:pPr>
        <w:pStyle w:val="FORMATTEXT"/>
        <w:ind w:firstLine="568"/>
        <w:jc w:val="both"/>
        <w:rPr>
          <w:rFonts w:ascii="Times New Roman" w:hAnsi="Times New Roman" w:cs="Times New Roman"/>
        </w:rPr>
      </w:pPr>
    </w:p>
    <w:p w14:paraId="6990E17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б) приготовление раствора из микроцемента в растворосмесителе и его непрерывное перемешивание в емкости, в целях исключения расслоения и седиментации цементных частиц до полного внедрения всего объема в грунт;</w:t>
      </w:r>
    </w:p>
    <w:p w14:paraId="76274EF3" w14:textId="77777777" w:rsidR="008526F4" w:rsidRPr="00E23417" w:rsidRDefault="008526F4">
      <w:pPr>
        <w:pStyle w:val="FORMATTEXT"/>
        <w:ind w:firstLine="568"/>
        <w:jc w:val="both"/>
        <w:rPr>
          <w:rFonts w:ascii="Times New Roman" w:hAnsi="Times New Roman" w:cs="Times New Roman"/>
        </w:rPr>
      </w:pPr>
    </w:p>
    <w:p w14:paraId="5D0CB89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нагнетание цементного раствора в грунт;</w:t>
      </w:r>
    </w:p>
    <w:p w14:paraId="4C132E16" w14:textId="77777777" w:rsidR="008526F4" w:rsidRPr="00E23417" w:rsidRDefault="008526F4">
      <w:pPr>
        <w:pStyle w:val="FORMATTEXT"/>
        <w:ind w:firstLine="568"/>
        <w:jc w:val="both"/>
        <w:rPr>
          <w:rFonts w:ascii="Times New Roman" w:hAnsi="Times New Roman" w:cs="Times New Roman"/>
        </w:rPr>
      </w:pPr>
    </w:p>
    <w:p w14:paraId="16DBCDA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извлечение инъекторов или ликвидация инъекционных скважин;</w:t>
      </w:r>
    </w:p>
    <w:p w14:paraId="096E047F" w14:textId="77777777" w:rsidR="008526F4" w:rsidRPr="00E23417" w:rsidRDefault="008526F4">
      <w:pPr>
        <w:pStyle w:val="FORMATTEXT"/>
        <w:ind w:firstLine="568"/>
        <w:jc w:val="both"/>
        <w:rPr>
          <w:rFonts w:ascii="Times New Roman" w:hAnsi="Times New Roman" w:cs="Times New Roman"/>
        </w:rPr>
      </w:pPr>
    </w:p>
    <w:p w14:paraId="5CAF3AC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 контроль качества закрепленного грунта.</w:t>
      </w:r>
    </w:p>
    <w:p w14:paraId="496EB870" w14:textId="77777777" w:rsidR="008526F4" w:rsidRPr="00E23417" w:rsidRDefault="008526F4">
      <w:pPr>
        <w:pStyle w:val="FORMATTEXT"/>
        <w:ind w:firstLine="568"/>
        <w:jc w:val="both"/>
        <w:rPr>
          <w:rFonts w:ascii="Times New Roman" w:hAnsi="Times New Roman" w:cs="Times New Roman"/>
        </w:rPr>
      </w:pPr>
    </w:p>
    <w:p w14:paraId="37A679D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16.3.29 Закрепление грунтов растворами из микроцементов производят преимущественно через инъекторы: металлические, цельнотянутые, толстостенные трубы, погружаемые в грунт способами механической забивки или задавливания, а также устанавливаемые в предварительно пробуренные скважины или с использованием скважин, оборудованных манжетными колоннами.</w:t>
      </w:r>
    </w:p>
    <w:p w14:paraId="089D7FE2" w14:textId="77777777" w:rsidR="008526F4" w:rsidRPr="00E23417" w:rsidRDefault="008526F4">
      <w:pPr>
        <w:pStyle w:val="FORMATTEXT"/>
        <w:ind w:firstLine="568"/>
        <w:jc w:val="both"/>
        <w:rPr>
          <w:rFonts w:ascii="Times New Roman" w:hAnsi="Times New Roman" w:cs="Times New Roman"/>
        </w:rPr>
      </w:pPr>
    </w:p>
    <w:p w14:paraId="1D3FB2D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2FBD466A" w14:textId="77777777" w:rsidR="008526F4" w:rsidRPr="00E23417" w:rsidRDefault="008526F4">
      <w:pPr>
        <w:pStyle w:val="FORMATTEXT"/>
        <w:ind w:firstLine="568"/>
        <w:jc w:val="both"/>
        <w:rPr>
          <w:rFonts w:ascii="Times New Roman" w:hAnsi="Times New Roman" w:cs="Times New Roman"/>
        </w:rPr>
      </w:pPr>
    </w:p>
    <w:p w14:paraId="0B43159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16.3.30 Приготовление цементных растворов из микроцементов производят в высокоскоростных смесителях с числом оборотов смесителей-турбинок не менее 1000 об/мин, обеспечивающих интенсивное разрушение агрегированных статикой структур и слипшихся мельчайших частиц цемента. Продолжительность перемешивания смеси до достижения постоянной плотности и вязкости раствора составляет не менее 3 мин.</w:t>
      </w:r>
    </w:p>
    <w:p w14:paraId="27A02DD4" w14:textId="77777777" w:rsidR="008526F4" w:rsidRPr="00E23417" w:rsidRDefault="008526F4">
      <w:pPr>
        <w:pStyle w:val="FORMATTEXT"/>
        <w:ind w:firstLine="568"/>
        <w:jc w:val="both"/>
        <w:rPr>
          <w:rFonts w:ascii="Times New Roman" w:hAnsi="Times New Roman" w:cs="Times New Roman"/>
        </w:rPr>
      </w:pPr>
    </w:p>
    <w:p w14:paraId="470AEE0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16.3.31 Контроль качества состава инъекционного раствора после приготовления является обязательной операцией и должен производиться путем замера плотности раствора с помощью ареометра или весового плотномера.</w:t>
      </w:r>
    </w:p>
    <w:p w14:paraId="095ACF2D" w14:textId="77777777" w:rsidR="008526F4" w:rsidRPr="00E23417" w:rsidRDefault="008526F4">
      <w:pPr>
        <w:pStyle w:val="FORMATTEXT"/>
        <w:ind w:firstLine="568"/>
        <w:jc w:val="both"/>
        <w:rPr>
          <w:rFonts w:ascii="Times New Roman" w:hAnsi="Times New Roman" w:cs="Times New Roman"/>
        </w:rPr>
      </w:pPr>
    </w:p>
    <w:p w14:paraId="7BCAA72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16.3.32 Нагнетание растворов из микроцементов в песчаные грунты можно производить поршневыми, плунжерными насосами с соблюдением следующих правил:</w:t>
      </w:r>
    </w:p>
    <w:p w14:paraId="287B2051" w14:textId="77777777" w:rsidR="008526F4" w:rsidRPr="00E23417" w:rsidRDefault="008526F4">
      <w:pPr>
        <w:pStyle w:val="FORMATTEXT"/>
        <w:ind w:firstLine="568"/>
        <w:jc w:val="both"/>
        <w:rPr>
          <w:rFonts w:ascii="Times New Roman" w:hAnsi="Times New Roman" w:cs="Times New Roman"/>
        </w:rPr>
      </w:pPr>
    </w:p>
    <w:p w14:paraId="1693903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нагнетание раствора в грунт следует выполнять под давлением, предусмотренным проектной документацией, не вызывающим в грунте гидроразрывов, по которым раствор может прорываться за пределы зоны закрепления;</w:t>
      </w:r>
    </w:p>
    <w:p w14:paraId="3610E1E1" w14:textId="77777777" w:rsidR="008526F4" w:rsidRPr="00E23417" w:rsidRDefault="008526F4">
      <w:pPr>
        <w:pStyle w:val="FORMATTEXT"/>
        <w:ind w:firstLine="568"/>
        <w:jc w:val="both"/>
        <w:rPr>
          <w:rFonts w:ascii="Times New Roman" w:hAnsi="Times New Roman" w:cs="Times New Roman"/>
        </w:rPr>
      </w:pPr>
    </w:p>
    <w:p w14:paraId="40B6424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нагнетание закрепляющего раствора в зону (захватку) грунта следует выполнять до полного поглощения проектной нормы или до "отказа", когда величина расхода раствора в течение 5 мин не превышает 0,2 л/мин при максимально допустимом давлении, предусмотренном проектной документацией;</w:t>
      </w:r>
    </w:p>
    <w:p w14:paraId="2B19EAA6" w14:textId="77777777" w:rsidR="008526F4" w:rsidRPr="00E23417" w:rsidRDefault="008526F4">
      <w:pPr>
        <w:pStyle w:val="FORMATTEXT"/>
        <w:ind w:firstLine="568"/>
        <w:jc w:val="both"/>
        <w:rPr>
          <w:rFonts w:ascii="Times New Roman" w:hAnsi="Times New Roman" w:cs="Times New Roman"/>
        </w:rPr>
      </w:pPr>
    </w:p>
    <w:p w14:paraId="1C4BAD0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в первую очередь в неоднородных по проницаемости грунтах следует закреплять слои с большей водопроницаемостью;</w:t>
      </w:r>
    </w:p>
    <w:p w14:paraId="1E39033D" w14:textId="77777777" w:rsidR="008526F4" w:rsidRPr="00E23417" w:rsidRDefault="008526F4">
      <w:pPr>
        <w:pStyle w:val="FORMATTEXT"/>
        <w:ind w:firstLine="568"/>
        <w:jc w:val="both"/>
        <w:rPr>
          <w:rFonts w:ascii="Times New Roman" w:hAnsi="Times New Roman" w:cs="Times New Roman"/>
        </w:rPr>
      </w:pPr>
    </w:p>
    <w:p w14:paraId="0C3E090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нагнетание раствора в скважины (инъекторы) с целью обеспечения равномерного закрепления грунта по глубине следует производить небольшими зонами (захватками), не превышающими 0,5 м (допускается применять зоны-захватки не более 1,0 м, подтвержденные положительными результатами при проведении опытных работ).</w:t>
      </w:r>
    </w:p>
    <w:p w14:paraId="42EC875D" w14:textId="77777777" w:rsidR="008526F4" w:rsidRPr="00E23417" w:rsidRDefault="008526F4">
      <w:pPr>
        <w:pStyle w:val="FORMATTEXT"/>
        <w:ind w:firstLine="568"/>
        <w:jc w:val="both"/>
        <w:rPr>
          <w:rFonts w:ascii="Times New Roman" w:hAnsi="Times New Roman" w:cs="Times New Roman"/>
        </w:rPr>
      </w:pPr>
    </w:p>
    <w:p w14:paraId="0711DB5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 3).</w:t>
      </w:r>
    </w:p>
    <w:p w14:paraId="53198428" w14:textId="77777777" w:rsidR="008526F4" w:rsidRPr="00E23417" w:rsidRDefault="008526F4">
      <w:pPr>
        <w:pStyle w:val="FORMATTEXT"/>
        <w:ind w:firstLine="568"/>
        <w:jc w:val="both"/>
        <w:rPr>
          <w:rFonts w:ascii="Times New Roman" w:hAnsi="Times New Roman" w:cs="Times New Roman"/>
        </w:rPr>
      </w:pPr>
    </w:p>
    <w:p w14:paraId="14EFD8A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16.3.33 Контроль качества закрепленных песчаных грунтов инъекцией микроцементов выполняют с соблюдением положений 16.2.9-16.2.11.</w:t>
      </w:r>
    </w:p>
    <w:p w14:paraId="505794F9" w14:textId="77777777" w:rsidR="008526F4" w:rsidRPr="00E23417" w:rsidRDefault="008526F4">
      <w:pPr>
        <w:pStyle w:val="FORMATTEXT"/>
        <w:ind w:firstLine="568"/>
        <w:jc w:val="both"/>
        <w:rPr>
          <w:rFonts w:ascii="Times New Roman" w:hAnsi="Times New Roman" w:cs="Times New Roman"/>
        </w:rPr>
      </w:pPr>
    </w:p>
    <w:p w14:paraId="4AFAFC8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16.3.34 Контроль качества закрепленных песчаных грунтов в отношении прочностных и деформационных свойств производят путем отбора образцов проб при вскрытии закрепленных элементов контрольными шурфами или отбора керна при бурении контрольных скважин.</w:t>
      </w:r>
    </w:p>
    <w:p w14:paraId="19B6D2B6" w14:textId="77777777" w:rsidR="008526F4" w:rsidRPr="00E23417" w:rsidRDefault="008526F4">
      <w:pPr>
        <w:pStyle w:val="FORMATTEXT"/>
        <w:ind w:firstLine="568"/>
        <w:jc w:val="both"/>
        <w:rPr>
          <w:rFonts w:ascii="Times New Roman" w:hAnsi="Times New Roman" w:cs="Times New Roman"/>
        </w:rPr>
      </w:pPr>
    </w:p>
    <w:p w14:paraId="15BE59C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16.3.35 При контроле качества закрепления пропиткой в шурфах образцы из элементов закрепленного грунта следует отбирать через каждые 0,5 м по глубине и не менее чем в двух точках в горизонтальном сечении в интервале от 1/3 до 5/6 радиуса закрепления. При контроле качества закрепления пропиткой с использованием контрольных скважин следует выполнять бурение в интервале от 1/3 до 5/6 радиуса с отметки верхней границы закрепления. </w:t>
      </w:r>
    </w:p>
    <w:p w14:paraId="4286C99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контроле закрепления другими способами методы контроля и требования к контрольным работам назначаются проектной документацией в соответствии с нормами проектирования.</w:t>
      </w:r>
    </w:p>
    <w:p w14:paraId="47F146DB" w14:textId="77777777" w:rsidR="008526F4" w:rsidRPr="00E23417" w:rsidRDefault="008526F4">
      <w:pPr>
        <w:pStyle w:val="FORMATTEXT"/>
        <w:ind w:firstLine="568"/>
        <w:jc w:val="both"/>
        <w:rPr>
          <w:rFonts w:ascii="Times New Roman" w:hAnsi="Times New Roman" w:cs="Times New Roman"/>
        </w:rPr>
      </w:pPr>
    </w:p>
    <w:p w14:paraId="0E38099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16D4AB04" w14:textId="77777777" w:rsidR="008526F4" w:rsidRPr="00E23417" w:rsidRDefault="008526F4">
      <w:pPr>
        <w:pStyle w:val="FORMATTEXT"/>
        <w:ind w:firstLine="568"/>
        <w:jc w:val="both"/>
        <w:rPr>
          <w:rFonts w:ascii="Times New Roman" w:hAnsi="Times New Roman" w:cs="Times New Roman"/>
        </w:rPr>
      </w:pPr>
    </w:p>
    <w:p w14:paraId="77B1850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16.3.36 Значение нормативного сопротивления сжатию закрепленных инъекцией микроцементов по образцам, отобранным из элементов, рассчитывают по формуле</w:t>
      </w:r>
    </w:p>
    <w:p w14:paraId="70494FCE" w14:textId="77777777" w:rsidR="008526F4" w:rsidRPr="00E23417" w:rsidRDefault="008526F4">
      <w:pPr>
        <w:pStyle w:val="FORMATTEXT"/>
        <w:ind w:firstLine="568"/>
        <w:jc w:val="both"/>
        <w:rPr>
          <w:rFonts w:ascii="Times New Roman" w:hAnsi="Times New Roman" w:cs="Times New Roman"/>
        </w:rPr>
      </w:pPr>
    </w:p>
    <w:p w14:paraId="47879230" w14:textId="5F47C3E6"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1"/>
        </w:rPr>
        <w:drawing>
          <wp:inline distT="0" distB="0" distL="0" distR="0" wp14:anchorId="6CA2D79F" wp14:editId="11F42BFA">
            <wp:extent cx="873760" cy="2317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73760" cy="231775"/>
                    </a:xfrm>
                    <a:prstGeom prst="rect">
                      <a:avLst/>
                    </a:prstGeom>
                    <a:noFill/>
                    <a:ln>
                      <a:noFill/>
                    </a:ln>
                  </pic:spPr>
                </pic:pic>
              </a:graphicData>
            </a:graphic>
          </wp:inline>
        </w:drawing>
      </w:r>
      <w:r w:rsidR="008526F4" w:rsidRPr="00E23417">
        <w:rPr>
          <w:rFonts w:ascii="Times New Roman" w:hAnsi="Times New Roman" w:cs="Times New Roman"/>
        </w:rPr>
        <w:t>,                                           (6.1)</w:t>
      </w:r>
    </w:p>
    <w:p w14:paraId="37001B1F" w14:textId="1727BBD2"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11"/>
        </w:rPr>
        <w:drawing>
          <wp:inline distT="0" distB="0" distL="0" distR="0" wp14:anchorId="3E36E752" wp14:editId="7C95BAAF">
            <wp:extent cx="198120" cy="2317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E23417">
        <w:rPr>
          <w:rFonts w:ascii="Times New Roman" w:hAnsi="Times New Roman" w:cs="Times New Roman"/>
        </w:rPr>
        <w:t xml:space="preserve">- прочность на одноосное сжатие образцов, отобранных на расстоянии 1/3 радиуса от оси скважины/инъектора/точки инъекции. </w:t>
      </w:r>
    </w:p>
    <w:p w14:paraId="1A1D4C6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7107F017" w14:textId="77777777" w:rsidR="008526F4" w:rsidRPr="00E23417" w:rsidRDefault="008526F4">
      <w:pPr>
        <w:pStyle w:val="FORMATTEXT"/>
        <w:ind w:firstLine="568"/>
        <w:jc w:val="both"/>
        <w:rPr>
          <w:rFonts w:ascii="Times New Roman" w:hAnsi="Times New Roman" w:cs="Times New Roman"/>
        </w:rPr>
      </w:pPr>
    </w:p>
    <w:p w14:paraId="58928DC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16.3.37 Закрепление песков любой водопроницаемости и степени влажности производят цементным раствором, приготовленным из цементов общестроительного назначения по технологии виброцементации. Она состоит в одновременном выполнении процессов погружения инъектора в грунт с помощью высокочастотного вибропогружателя и нагнетания через него цементного раствора.</w:t>
      </w:r>
    </w:p>
    <w:p w14:paraId="0956DD99" w14:textId="77777777" w:rsidR="008526F4" w:rsidRPr="00E23417" w:rsidRDefault="008526F4">
      <w:pPr>
        <w:pStyle w:val="FORMATTEXT"/>
        <w:ind w:firstLine="568"/>
        <w:jc w:val="both"/>
        <w:rPr>
          <w:rFonts w:ascii="Times New Roman" w:hAnsi="Times New Roman" w:cs="Times New Roman"/>
        </w:rPr>
      </w:pPr>
    </w:p>
    <w:p w14:paraId="647FEE2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16.3.38 Диаметр грунтоцементной колонны, образующейся при виброцементации в зависимости от конструкции инъектора составляет от 0,3 до 0,8 м, а прочность камня в зависимости от расхода цемента достигает 10 МПа и более.</w:t>
      </w:r>
    </w:p>
    <w:p w14:paraId="1AE12C03" w14:textId="77777777" w:rsidR="008526F4" w:rsidRPr="00E23417" w:rsidRDefault="008526F4">
      <w:pPr>
        <w:pStyle w:val="FORMATTEXT"/>
        <w:ind w:firstLine="568"/>
        <w:jc w:val="both"/>
        <w:rPr>
          <w:rFonts w:ascii="Times New Roman" w:hAnsi="Times New Roman" w:cs="Times New Roman"/>
        </w:rPr>
      </w:pPr>
    </w:p>
    <w:p w14:paraId="4B6225A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16.3.39 Расход цементного раствора при виброцементации регулируется скоростью погружения инъектора в грунт, которая в среднем составляет от 0,4 до 1,0 м/мин.</w:t>
      </w:r>
    </w:p>
    <w:p w14:paraId="0F4AC10C" w14:textId="77777777" w:rsidR="008526F4" w:rsidRPr="00E23417" w:rsidRDefault="008526F4">
      <w:pPr>
        <w:pStyle w:val="FORMATTEXT"/>
        <w:ind w:firstLine="568"/>
        <w:jc w:val="both"/>
        <w:rPr>
          <w:rFonts w:ascii="Times New Roman" w:hAnsi="Times New Roman" w:cs="Times New Roman"/>
        </w:rPr>
      </w:pPr>
    </w:p>
    <w:p w14:paraId="41DCB33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16.3.40 Работы по закреплению песчаных грунтов растворами по технологии виброцементации следует выполнять с учетом 16.2.4, 16.2.6.</w:t>
      </w:r>
    </w:p>
    <w:p w14:paraId="4AD508BF" w14:textId="77777777" w:rsidR="008526F4" w:rsidRPr="00E23417" w:rsidRDefault="008526F4">
      <w:pPr>
        <w:pStyle w:val="FORMATTEXT"/>
        <w:ind w:firstLine="568"/>
        <w:jc w:val="both"/>
        <w:rPr>
          <w:rFonts w:ascii="Times New Roman" w:hAnsi="Times New Roman" w:cs="Times New Roman"/>
        </w:rPr>
      </w:pPr>
    </w:p>
    <w:p w14:paraId="69BD5C3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16.3.41 Контроль качества закрепления виброцементацией песчаных грунтов в отношении форм, размеров, сплошности и однородности закрепленного массива выполняют с учетом 16.2.9-16.2.11.</w:t>
      </w:r>
    </w:p>
    <w:p w14:paraId="20872869" w14:textId="77777777" w:rsidR="008526F4" w:rsidRPr="00E23417" w:rsidRDefault="008526F4">
      <w:pPr>
        <w:pStyle w:val="FORMATTEXT"/>
        <w:ind w:firstLine="568"/>
        <w:jc w:val="both"/>
        <w:rPr>
          <w:rFonts w:ascii="Times New Roman" w:hAnsi="Times New Roman" w:cs="Times New Roman"/>
        </w:rPr>
      </w:pPr>
    </w:p>
    <w:p w14:paraId="7C25FEBC" w14:textId="77777777" w:rsidR="008526F4" w:rsidRPr="00E23417" w:rsidRDefault="008526F4">
      <w:pPr>
        <w:pStyle w:val="FORMATTEXT"/>
        <w:ind w:firstLine="568"/>
        <w:jc w:val="both"/>
        <w:rPr>
          <w:rFonts w:ascii="Times New Roman" w:hAnsi="Times New Roman" w:cs="Times New Roman"/>
        </w:rPr>
      </w:pPr>
    </w:p>
    <w:p w14:paraId="58AA7425"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316.4 Усиление грунтов инъекцией в режиме гидроразрывов</w:instrText>
      </w:r>
      <w:r w:rsidRPr="00E23417">
        <w:rPr>
          <w:rFonts w:ascii="Times New Roman" w:hAnsi="Times New Roman" w:cs="Times New Roman"/>
        </w:rPr>
        <w:instrText>"</w:instrText>
      </w:r>
      <w:r>
        <w:rPr>
          <w:rFonts w:ascii="Times New Roman" w:hAnsi="Times New Roman" w:cs="Times New Roman"/>
        </w:rPr>
        <w:fldChar w:fldCharType="end"/>
      </w:r>
    </w:p>
    <w:p w14:paraId="1E36A767" w14:textId="77777777" w:rsidR="008526F4" w:rsidRPr="00E23417" w:rsidRDefault="008526F4">
      <w:pPr>
        <w:pStyle w:val="HEADERTEXT"/>
        <w:rPr>
          <w:rFonts w:ascii="Times New Roman" w:hAnsi="Times New Roman" w:cs="Times New Roman"/>
          <w:b/>
          <w:bCs/>
          <w:color w:val="auto"/>
        </w:rPr>
      </w:pPr>
    </w:p>
    <w:p w14:paraId="31C0ECD7"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16.4 Усиление грунтов инъекцией в режиме гидроразрывов </w:t>
      </w:r>
    </w:p>
    <w:p w14:paraId="514AC67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16.4.1 Усиление грунтов основания сооружений путем образования локально направленных гидроразрывов (вертикальных, горизонтальных, наклонных), заполняемых твердеющим раствором, следует применять в песчаных, суглинистых, глинистых, насыпных грунтах и лессах в целях уплотнения (армирования), изменения напряженно-деформированного состояния НДС массива грунта, а также для выправления крена зданий и сооружений на плитных фундаментах.</w:t>
      </w:r>
    </w:p>
    <w:p w14:paraId="3CAC1B85" w14:textId="77777777" w:rsidR="008526F4" w:rsidRPr="00E23417" w:rsidRDefault="008526F4">
      <w:pPr>
        <w:pStyle w:val="FORMATTEXT"/>
        <w:ind w:firstLine="568"/>
        <w:jc w:val="both"/>
        <w:rPr>
          <w:rFonts w:ascii="Times New Roman" w:hAnsi="Times New Roman" w:cs="Times New Roman"/>
        </w:rPr>
      </w:pPr>
    </w:p>
    <w:p w14:paraId="31A88CD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16.4.2 Работы по уплотнению (армированию) массивов грунта локально направленными гидроразрывами по изменению НДС массива грунта следует выполнять с соблюдением правил, приведенных в 16.1.2, 16.1.4.</w:t>
      </w:r>
    </w:p>
    <w:p w14:paraId="2A2EFD0D" w14:textId="77777777" w:rsidR="008526F4" w:rsidRPr="00E23417" w:rsidRDefault="008526F4">
      <w:pPr>
        <w:pStyle w:val="FORMATTEXT"/>
        <w:ind w:firstLine="568"/>
        <w:jc w:val="both"/>
        <w:rPr>
          <w:rFonts w:ascii="Times New Roman" w:hAnsi="Times New Roman" w:cs="Times New Roman"/>
        </w:rPr>
      </w:pPr>
    </w:p>
    <w:p w14:paraId="67AEAE5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16.4.3 Усиление грунтов и изменение НДС массива грунта по технологии гидроразрывов следует производить путем нагнетания твердеющего раствора через скважины, оборудованные манжетными колоннами, и погружаемые инъекторы, позволяющие неоднократно в любой последовательности обрабатывать зоны (захватки).</w:t>
      </w:r>
    </w:p>
    <w:p w14:paraId="33643367" w14:textId="77777777" w:rsidR="008526F4" w:rsidRPr="00E23417" w:rsidRDefault="008526F4">
      <w:pPr>
        <w:pStyle w:val="FORMATTEXT"/>
        <w:ind w:firstLine="568"/>
        <w:jc w:val="both"/>
        <w:rPr>
          <w:rFonts w:ascii="Times New Roman" w:hAnsi="Times New Roman" w:cs="Times New Roman"/>
        </w:rPr>
      </w:pPr>
    </w:p>
    <w:p w14:paraId="2614B56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16.4.4 Выбор способа нагнетания растворов по технологии гидроразрывов через скважины или инъекторы, порядок производства инъекционных работ, расход растворов, режим нагнетания (давление, расход во времени), требуемые физико-механические характеристики усиленных грунтов устанавливаются проектной документацией в зависимости от расчетных габаритов закрепляемого массива, геологических и гидрогеологических условий, результатов опытных работ.</w:t>
      </w:r>
    </w:p>
    <w:p w14:paraId="038133F3" w14:textId="77777777" w:rsidR="008526F4" w:rsidRPr="00E23417" w:rsidRDefault="008526F4">
      <w:pPr>
        <w:pStyle w:val="FORMATTEXT"/>
        <w:ind w:firstLine="568"/>
        <w:jc w:val="both"/>
        <w:rPr>
          <w:rFonts w:ascii="Times New Roman" w:hAnsi="Times New Roman" w:cs="Times New Roman"/>
        </w:rPr>
      </w:pPr>
    </w:p>
    <w:p w14:paraId="0EB2B5D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78F6B44C" w14:textId="77777777" w:rsidR="008526F4" w:rsidRPr="00E23417" w:rsidRDefault="008526F4">
      <w:pPr>
        <w:pStyle w:val="FORMATTEXT"/>
        <w:ind w:firstLine="568"/>
        <w:jc w:val="both"/>
        <w:rPr>
          <w:rFonts w:ascii="Times New Roman" w:hAnsi="Times New Roman" w:cs="Times New Roman"/>
        </w:rPr>
      </w:pPr>
    </w:p>
    <w:p w14:paraId="2B6FB47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16.4.5 Нагнетание укрепляющего раствора в скважины (инъекторы) в целях равномерного распределения в границах усиления и изменения НДС грунтов локально направленных гидроразрывов следует производить зонами (захватками), не превышающими по высоте 1 м.</w:t>
      </w:r>
    </w:p>
    <w:p w14:paraId="776BA9AC" w14:textId="77777777" w:rsidR="008526F4" w:rsidRPr="00E23417" w:rsidRDefault="008526F4">
      <w:pPr>
        <w:pStyle w:val="FORMATTEXT"/>
        <w:ind w:firstLine="568"/>
        <w:jc w:val="both"/>
        <w:rPr>
          <w:rFonts w:ascii="Times New Roman" w:hAnsi="Times New Roman" w:cs="Times New Roman"/>
        </w:rPr>
      </w:pPr>
    </w:p>
    <w:p w14:paraId="7859274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Допускается при соответствующем обосновании, по результатам опытных работ на экспериментальном участке, применять зоны (захватки), превышающие 1 м. Расстояния между скважинами (инъекторами) назначаются проектной документацией и, как правило, не должны превышать 2,5 м для геомассива и 1 м для геотехнического барьера.</w:t>
      </w:r>
    </w:p>
    <w:p w14:paraId="0F44383E" w14:textId="77777777" w:rsidR="008526F4" w:rsidRPr="00E23417" w:rsidRDefault="008526F4">
      <w:pPr>
        <w:pStyle w:val="FORMATTEXT"/>
        <w:ind w:firstLine="568"/>
        <w:jc w:val="both"/>
        <w:rPr>
          <w:rFonts w:ascii="Times New Roman" w:hAnsi="Times New Roman" w:cs="Times New Roman"/>
        </w:rPr>
      </w:pPr>
    </w:p>
    <w:p w14:paraId="472E629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5988F9F2" w14:textId="77777777" w:rsidR="008526F4" w:rsidRPr="00E23417" w:rsidRDefault="008526F4">
      <w:pPr>
        <w:pStyle w:val="FORMATTEXT"/>
        <w:ind w:firstLine="568"/>
        <w:jc w:val="both"/>
        <w:rPr>
          <w:rFonts w:ascii="Times New Roman" w:hAnsi="Times New Roman" w:cs="Times New Roman"/>
        </w:rPr>
      </w:pPr>
    </w:p>
    <w:p w14:paraId="76E9908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16.4.6 Для качественного уплотнения грунтов должна быть обеспечена при выполнении работ локализация нагнетаемых растворов в пределах усиливаемого массива. Для этого в проектной документации следует предусмотреть следующую последовательность работ:</w:t>
      </w:r>
    </w:p>
    <w:p w14:paraId="79598BA9" w14:textId="77777777" w:rsidR="008526F4" w:rsidRPr="00E23417" w:rsidRDefault="008526F4">
      <w:pPr>
        <w:pStyle w:val="FORMATTEXT"/>
        <w:ind w:firstLine="568"/>
        <w:jc w:val="both"/>
        <w:rPr>
          <w:rFonts w:ascii="Times New Roman" w:hAnsi="Times New Roman" w:cs="Times New Roman"/>
        </w:rPr>
      </w:pPr>
    </w:p>
    <w:p w14:paraId="7B4FDAB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создание защитной зоны против чрезмерного выхода растворов за контур укрепляемого массива путем предварительной цементации скважин (инъекторов), расположенных по внешнему контуру массива;</w:t>
      </w:r>
    </w:p>
    <w:p w14:paraId="41857B5D" w14:textId="77777777" w:rsidR="008526F4" w:rsidRPr="00E23417" w:rsidRDefault="008526F4">
      <w:pPr>
        <w:pStyle w:val="FORMATTEXT"/>
        <w:ind w:firstLine="568"/>
        <w:jc w:val="both"/>
        <w:rPr>
          <w:rFonts w:ascii="Times New Roman" w:hAnsi="Times New Roman" w:cs="Times New Roman"/>
        </w:rPr>
      </w:pPr>
    </w:p>
    <w:p w14:paraId="38DA682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инъекцию растворов внутри контура, которую должны производить способом последовательного сближения скважин, начиная с максимальных расстояний, при которых гидравлическая связь между ними при заданных проектом давлениях будет отсутствовать.</w:t>
      </w:r>
    </w:p>
    <w:p w14:paraId="2DDA0040" w14:textId="77777777" w:rsidR="008526F4" w:rsidRPr="00E23417" w:rsidRDefault="008526F4">
      <w:pPr>
        <w:pStyle w:val="FORMATTEXT"/>
        <w:ind w:firstLine="568"/>
        <w:jc w:val="both"/>
        <w:rPr>
          <w:rFonts w:ascii="Times New Roman" w:hAnsi="Times New Roman" w:cs="Times New Roman"/>
        </w:rPr>
      </w:pPr>
    </w:p>
    <w:p w14:paraId="1F48628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36F9AA1E" w14:textId="77777777" w:rsidR="008526F4" w:rsidRPr="00E23417" w:rsidRDefault="008526F4">
      <w:pPr>
        <w:pStyle w:val="FORMATTEXT"/>
        <w:ind w:firstLine="568"/>
        <w:jc w:val="both"/>
        <w:rPr>
          <w:rFonts w:ascii="Times New Roman" w:hAnsi="Times New Roman" w:cs="Times New Roman"/>
        </w:rPr>
      </w:pPr>
    </w:p>
    <w:p w14:paraId="2300142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16.4.7 Нагнетание растворов при уплотнении грунтов следует производить под пригрузом, исключающим выходы растворов на поверхность, в качестве которого может быть само здание (сооружение) на плитном фундаменте либо расчетный слой грунта над закрепляемым массивом, а при его отсутствии - специально устроенное покрытие из бетона или другого материала, по весу и прочностным свойствам способное исключать прорывы растворов на поверхность.</w:t>
      </w:r>
    </w:p>
    <w:p w14:paraId="5511A1B6" w14:textId="77777777" w:rsidR="008526F4" w:rsidRPr="00E23417" w:rsidRDefault="008526F4">
      <w:pPr>
        <w:pStyle w:val="FORMATTEXT"/>
        <w:ind w:firstLine="568"/>
        <w:jc w:val="both"/>
        <w:rPr>
          <w:rFonts w:ascii="Times New Roman" w:hAnsi="Times New Roman" w:cs="Times New Roman"/>
        </w:rPr>
      </w:pPr>
    </w:p>
    <w:p w14:paraId="2075ADE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16.4.8 Нагнетание растворов при уплотнении и изменении НДС грунтов в зоны (захватки) в скважинах (инъекторах) следует производить в проектном объеме. В случае отказа (при закачке не более 50%) следует производить в ту же зону повторную инъекцию нереализованного проектного объема.</w:t>
      </w:r>
    </w:p>
    <w:p w14:paraId="5D9CD772" w14:textId="77777777" w:rsidR="008526F4" w:rsidRPr="00E23417" w:rsidRDefault="008526F4">
      <w:pPr>
        <w:pStyle w:val="FORMATTEXT"/>
        <w:ind w:firstLine="568"/>
        <w:jc w:val="both"/>
        <w:rPr>
          <w:rFonts w:ascii="Times New Roman" w:hAnsi="Times New Roman" w:cs="Times New Roman"/>
        </w:rPr>
      </w:pPr>
    </w:p>
    <w:p w14:paraId="6502258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Допускается производить реализацию через вновь рядом пробуренную скважину (инъектор). За отказ в поглощении следует принимать условие, предусмотренное в 16.3.11.</w:t>
      </w:r>
    </w:p>
    <w:p w14:paraId="1E668236" w14:textId="77777777" w:rsidR="008526F4" w:rsidRPr="00E23417" w:rsidRDefault="008526F4">
      <w:pPr>
        <w:pStyle w:val="FORMATTEXT"/>
        <w:ind w:firstLine="568"/>
        <w:jc w:val="both"/>
        <w:rPr>
          <w:rFonts w:ascii="Times New Roman" w:hAnsi="Times New Roman" w:cs="Times New Roman"/>
        </w:rPr>
      </w:pPr>
    </w:p>
    <w:p w14:paraId="5D9E271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16.4.9 Проверку эффективности проектных параметров и технических условий на производство работ при уплотнении и изменении НДС грунтов осуществляют на опытно-производственном участке.</w:t>
      </w:r>
    </w:p>
    <w:p w14:paraId="174F40AE" w14:textId="77777777" w:rsidR="008526F4" w:rsidRPr="00E23417" w:rsidRDefault="008526F4">
      <w:pPr>
        <w:pStyle w:val="FORMATTEXT"/>
        <w:ind w:firstLine="568"/>
        <w:jc w:val="both"/>
        <w:rPr>
          <w:rFonts w:ascii="Times New Roman" w:hAnsi="Times New Roman" w:cs="Times New Roman"/>
        </w:rPr>
      </w:pPr>
    </w:p>
    <w:p w14:paraId="56710F1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16.4.10 Оценку качества изменения физико-механических свойств уплотненных гидроразрывами грунтов и проверку соответствия их проектным критериям должны выполнять после завершения инъекционных работ способами, назначаемыми проектной документацией: штамповым испытанием, статическим или динамическим зондированием, геофизическими методами, исследованием физико-механических свойств грунтов в открытых шурфах. Количество контрольных скважин с отбором керна и точек зондирования должно составлять не менее 3% общего количества инъекционных скважин. При проведении работ по усилению грунтов оснований существующих и строящихся зданий необходимо осуществлять инструментальный мониторинг за осадками их фундаментов.</w:t>
      </w:r>
    </w:p>
    <w:p w14:paraId="4A5C5120" w14:textId="77777777" w:rsidR="008526F4" w:rsidRPr="00E23417" w:rsidRDefault="008526F4">
      <w:pPr>
        <w:pStyle w:val="FORMATTEXT"/>
        <w:ind w:firstLine="568"/>
        <w:jc w:val="both"/>
        <w:rPr>
          <w:rFonts w:ascii="Times New Roman" w:hAnsi="Times New Roman" w:cs="Times New Roman"/>
        </w:rPr>
      </w:pPr>
    </w:p>
    <w:p w14:paraId="52A110D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080EF3C0" w14:textId="77777777" w:rsidR="008526F4" w:rsidRPr="00E23417" w:rsidRDefault="008526F4">
      <w:pPr>
        <w:pStyle w:val="FORMATTEXT"/>
        <w:ind w:firstLine="568"/>
        <w:jc w:val="both"/>
        <w:rPr>
          <w:rFonts w:ascii="Times New Roman" w:hAnsi="Times New Roman" w:cs="Times New Roman"/>
        </w:rPr>
      </w:pPr>
    </w:p>
    <w:p w14:paraId="40A9CDB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16.4.11 Выполнение работ при уплотнении и изменении НДС грунтов по гидроразрывной технологии должно сопровождаться входным контролем применяемых материалов, фиксацией исполнения проектных параметров и результатов контрольных работ в соответствующих журналах и другой исполнительной документации в установленном порядке.</w:t>
      </w:r>
    </w:p>
    <w:p w14:paraId="4D45AB77" w14:textId="77777777" w:rsidR="008526F4" w:rsidRPr="00E23417" w:rsidRDefault="008526F4">
      <w:pPr>
        <w:pStyle w:val="FORMATTEXT"/>
        <w:ind w:firstLine="568"/>
        <w:jc w:val="both"/>
        <w:rPr>
          <w:rFonts w:ascii="Times New Roman" w:hAnsi="Times New Roman" w:cs="Times New Roman"/>
        </w:rPr>
      </w:pPr>
    </w:p>
    <w:p w14:paraId="04CFC0B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16.4.12 Компенсационное изменение НДС грунтов основания осуществляется путем многоразовой инъекции твердеющего раствора через скважины (инъекторы) в грунт. Допускается в целях сокращения выхода раствора за контуры геотехнического барьера применение составов раствора с быстро нарастающей во времени вязкостью. Количество циклов инъекции, необходимое для полной или частичной компенсации перемещений и восстановления НДС грунта основания, корректируется по результатам геотехнического мониторинга.</w:t>
      </w:r>
    </w:p>
    <w:p w14:paraId="3121B13B" w14:textId="77777777" w:rsidR="008526F4" w:rsidRPr="00E23417" w:rsidRDefault="008526F4">
      <w:pPr>
        <w:pStyle w:val="FORMATTEXT"/>
        <w:ind w:firstLine="568"/>
        <w:jc w:val="both"/>
        <w:rPr>
          <w:rFonts w:ascii="Times New Roman" w:hAnsi="Times New Roman" w:cs="Times New Roman"/>
        </w:rPr>
      </w:pPr>
    </w:p>
    <w:p w14:paraId="7499027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16.4.13 Компенсационное нагнетание твердеющих растворов для сохранения или восстановления начального НДС грунтов основания существующих зданий и сооружений при ведении рядом в зоне влияния геотехнических работ (проходки тоннелей, устройства котлованов, строительства новых заглубленных сооружений) следует производить через скважины (инъекторы), расположенные между объектом геотехнических работ и существующими рядом объектами и создающие геотехнический барьер в виде вертикальных, горизонтальных или наклонных плоскостей гидроразрывов, заполненных твердеющим раствором.</w:t>
      </w:r>
    </w:p>
    <w:p w14:paraId="2D008DDC" w14:textId="77777777" w:rsidR="008526F4" w:rsidRPr="00E23417" w:rsidRDefault="008526F4">
      <w:pPr>
        <w:pStyle w:val="FORMATTEXT"/>
        <w:ind w:firstLine="568"/>
        <w:jc w:val="both"/>
        <w:rPr>
          <w:rFonts w:ascii="Times New Roman" w:hAnsi="Times New Roman" w:cs="Times New Roman"/>
        </w:rPr>
      </w:pPr>
    </w:p>
    <w:p w14:paraId="094F09D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16.4.14 Выбор положения геотехнического барьера в плане, направление и глубина инъекционных скважин (инъекторов), объемы нагнетаемых растворов в зоны через скважины (инъекторы), последовательность и режим инъекции устанавливаются проектной документацией в зависимости от характера расчетных перемещений грунтового массива в процессе геотехнических работ, от гидрогеологических условий и конструктивных особенностей защищаемых объектов (зданий и сооружений) и вида геотехнических работ.</w:t>
      </w:r>
    </w:p>
    <w:p w14:paraId="383A2E10" w14:textId="77777777" w:rsidR="008526F4" w:rsidRPr="00E23417" w:rsidRDefault="008526F4">
      <w:pPr>
        <w:pStyle w:val="FORMATTEXT"/>
        <w:ind w:firstLine="568"/>
        <w:jc w:val="both"/>
        <w:rPr>
          <w:rFonts w:ascii="Times New Roman" w:hAnsi="Times New Roman" w:cs="Times New Roman"/>
        </w:rPr>
      </w:pPr>
    </w:p>
    <w:p w14:paraId="2B06004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204606FA" w14:textId="77777777" w:rsidR="008526F4" w:rsidRPr="00E23417" w:rsidRDefault="008526F4">
      <w:pPr>
        <w:pStyle w:val="FORMATTEXT"/>
        <w:ind w:firstLine="568"/>
        <w:jc w:val="both"/>
        <w:rPr>
          <w:rFonts w:ascii="Times New Roman" w:hAnsi="Times New Roman" w:cs="Times New Roman"/>
        </w:rPr>
      </w:pPr>
    </w:p>
    <w:p w14:paraId="3986747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16.4.15 Основным параметром, определяющим качество выполнения компенсационного нагнетания, является недопущение или прекращение осадок и деформаций конструкций защищаемых объектов и грунтов основания.</w:t>
      </w:r>
    </w:p>
    <w:p w14:paraId="762EFCA7" w14:textId="77777777" w:rsidR="008526F4" w:rsidRPr="00E23417" w:rsidRDefault="008526F4">
      <w:pPr>
        <w:pStyle w:val="FORMATTEXT"/>
        <w:ind w:firstLine="568"/>
        <w:jc w:val="both"/>
        <w:rPr>
          <w:rFonts w:ascii="Times New Roman" w:hAnsi="Times New Roman" w:cs="Times New Roman"/>
        </w:rPr>
      </w:pPr>
    </w:p>
    <w:p w14:paraId="039F837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16.4.16 Выполнение работ по компенсационному нагнетанию должно сопровождаться инструментальными наблюдениями за перемещениями ограждающих конструкций котлована, фундаментов существующих зданий и сооружений, массива грунта между ними. Выполнение работ по компенсационному нагнетанию должны фиксировать в журналах: по бурению и оборудованию инъекционных скважин или погружению в грунт инъекторов; инъекции растворов в грунт; инструментальному мониторингу ограждающей конструкции и наблюдаемых зданий и сооружений, а также другой контрольной документации в установленном порядке.</w:t>
      </w:r>
    </w:p>
    <w:p w14:paraId="19822167" w14:textId="77777777" w:rsidR="008526F4" w:rsidRPr="00E23417" w:rsidRDefault="008526F4">
      <w:pPr>
        <w:pStyle w:val="FORMATTEXT"/>
        <w:ind w:firstLine="568"/>
        <w:jc w:val="both"/>
        <w:rPr>
          <w:rFonts w:ascii="Times New Roman" w:hAnsi="Times New Roman" w:cs="Times New Roman"/>
        </w:rPr>
      </w:pPr>
    </w:p>
    <w:p w14:paraId="30482B5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16.4.17 Расстояние между зонами инъекции по высоте инъектора при компенсационном нагнетании следует принимать не более 300 мм. Объем одновременной инъекции в каждую зону - от 30 до 50 л. Расстояние между инъекторами следует принимать исходя из перекрытия зон образования полостей гидроразрыва (цементных линз) на основе выполнения работ на опытном участке, но не более 1 м.</w:t>
      </w:r>
    </w:p>
    <w:p w14:paraId="5BB43213" w14:textId="77777777" w:rsidR="008526F4" w:rsidRPr="00E23417" w:rsidRDefault="008526F4">
      <w:pPr>
        <w:pStyle w:val="FORMATTEXT"/>
        <w:ind w:firstLine="568"/>
        <w:jc w:val="both"/>
        <w:rPr>
          <w:rFonts w:ascii="Times New Roman" w:hAnsi="Times New Roman" w:cs="Times New Roman"/>
        </w:rPr>
      </w:pPr>
    </w:p>
    <w:p w14:paraId="2AF1F1F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1EDBB219" w14:textId="77777777" w:rsidR="008526F4" w:rsidRPr="00E23417" w:rsidRDefault="008526F4">
      <w:pPr>
        <w:pStyle w:val="FORMATTEXT"/>
        <w:ind w:firstLine="568"/>
        <w:jc w:val="both"/>
        <w:rPr>
          <w:rFonts w:ascii="Times New Roman" w:hAnsi="Times New Roman" w:cs="Times New Roman"/>
        </w:rPr>
      </w:pPr>
    </w:p>
    <w:p w14:paraId="6D4C331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16.4.18 Состав раствора для выполнения компенсационного нагнетания рекомендуется принимать в зависимости от вида грунта, указанного согласно таблице 16.3.</w:t>
      </w:r>
    </w:p>
    <w:p w14:paraId="1F51A4B2" w14:textId="77777777" w:rsidR="008526F4" w:rsidRPr="00E23417" w:rsidRDefault="008526F4">
      <w:pPr>
        <w:pStyle w:val="FORMATTEXT"/>
        <w:ind w:firstLine="568"/>
        <w:jc w:val="both"/>
        <w:rPr>
          <w:rFonts w:ascii="Times New Roman" w:hAnsi="Times New Roman" w:cs="Times New Roman"/>
        </w:rPr>
      </w:pPr>
    </w:p>
    <w:p w14:paraId="1A280D51" w14:textId="77777777" w:rsidR="008526F4" w:rsidRPr="00E23417" w:rsidRDefault="008526F4">
      <w:pPr>
        <w:pStyle w:val="FORMATTEXT"/>
        <w:jc w:val="both"/>
        <w:rPr>
          <w:rFonts w:ascii="Times New Roman" w:hAnsi="Times New Roman" w:cs="Times New Roman"/>
        </w:rPr>
      </w:pPr>
    </w:p>
    <w:p w14:paraId="0D93AF4D" w14:textId="77777777" w:rsidR="008526F4" w:rsidRPr="00E23417" w:rsidRDefault="008526F4">
      <w:pPr>
        <w:pStyle w:val="FORMATTEXT"/>
        <w:jc w:val="both"/>
        <w:rPr>
          <w:rFonts w:ascii="Times New Roman" w:hAnsi="Times New Roman" w:cs="Times New Roman"/>
        </w:rPr>
      </w:pPr>
    </w:p>
    <w:p w14:paraId="75B8CC66"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16.3</w:t>
      </w:r>
    </w:p>
    <w:p w14:paraId="4D86646F"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950"/>
        <w:gridCol w:w="1800"/>
        <w:gridCol w:w="5250"/>
      </w:tblGrid>
      <w:tr w:rsidR="00E23417" w:rsidRPr="00E23417" w14:paraId="2E214686"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C7C81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Вид уплотняемого грунта</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533AE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Гидрологическое условие </w:t>
            </w: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0753A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Рекомендуемый вид растворов </w:t>
            </w:r>
          </w:p>
        </w:tc>
      </w:tr>
      <w:tr w:rsidR="00E23417" w:rsidRPr="00E23417" w14:paraId="3AF44328" w14:textId="77777777">
        <w:tblPrEx>
          <w:tblCellMar>
            <w:top w:w="0" w:type="dxa"/>
            <w:bottom w:w="0" w:type="dxa"/>
          </w:tblCellMar>
        </w:tblPrEx>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9B4B2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Глины, суглинки, лесы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9E49F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Обводненные </w:t>
            </w: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896BA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Цементный раствор + бентонит до 3%, В/Ц=1,1 </w:t>
            </w:r>
          </w:p>
        </w:tc>
      </w:tr>
      <w:tr w:rsidR="00E23417" w:rsidRPr="00E23417" w14:paraId="32871928"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7C12CAC" w14:textId="77777777" w:rsidR="008526F4" w:rsidRPr="00E23417" w:rsidRDefault="008526F4">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8DBA5D7" w14:textId="77777777" w:rsidR="008526F4" w:rsidRPr="00E23417" w:rsidRDefault="008526F4">
            <w:pPr>
              <w:pStyle w:val="FORMATTEXT"/>
              <w:rPr>
                <w:rFonts w:ascii="Times New Roman" w:hAnsi="Times New Roman" w:cs="Times New Roman"/>
                <w:sz w:val="18"/>
                <w:szCs w:val="18"/>
              </w:rPr>
            </w:pP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75FD6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Цементный раствор + зола унос до 50%+СЗ до 0,5%, В/Ц=1</w:t>
            </w:r>
          </w:p>
        </w:tc>
      </w:tr>
      <w:tr w:rsidR="00E23417" w:rsidRPr="00E23417" w14:paraId="32B30FF8"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03DCEAFA" w14:textId="77777777" w:rsidR="008526F4" w:rsidRPr="00E23417" w:rsidRDefault="008526F4">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D2F2B52" w14:textId="77777777" w:rsidR="008526F4" w:rsidRPr="00E23417" w:rsidRDefault="008526F4">
            <w:pPr>
              <w:pStyle w:val="FORMATTEXT"/>
              <w:rPr>
                <w:rFonts w:ascii="Times New Roman" w:hAnsi="Times New Roman" w:cs="Times New Roman"/>
                <w:sz w:val="18"/>
                <w:szCs w:val="18"/>
              </w:rPr>
            </w:pP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9DD2F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Цементный раствор (В/Ц=0,8) + силикат натрия до 5%</w:t>
            </w:r>
          </w:p>
        </w:tc>
      </w:tr>
      <w:tr w:rsidR="00E23417" w:rsidRPr="00E23417" w14:paraId="5CDA59A8"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1A786673" w14:textId="77777777" w:rsidR="008526F4" w:rsidRPr="00E23417" w:rsidRDefault="008526F4">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7FF1CF3" w14:textId="77777777" w:rsidR="008526F4" w:rsidRPr="00E23417" w:rsidRDefault="008526F4">
            <w:pPr>
              <w:pStyle w:val="FORMATTEXT"/>
              <w:rPr>
                <w:rFonts w:ascii="Times New Roman" w:hAnsi="Times New Roman" w:cs="Times New Roman"/>
                <w:sz w:val="18"/>
                <w:szCs w:val="18"/>
              </w:rPr>
            </w:pP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06619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Цементный раствор (В/Ц=0,7) + СЗ до 0,5%</w:t>
            </w:r>
          </w:p>
        </w:tc>
      </w:tr>
      <w:tr w:rsidR="00E23417" w:rsidRPr="00E23417" w14:paraId="6F8D14ED"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3FAE7BA4" w14:textId="77777777" w:rsidR="008526F4" w:rsidRPr="00E23417" w:rsidRDefault="008526F4">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CA14D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Необводненные </w:t>
            </w: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8EB39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Цементный раствор + бентонит до 5%, В/Ц=1,25</w:t>
            </w:r>
          </w:p>
        </w:tc>
      </w:tr>
      <w:tr w:rsidR="00E23417" w:rsidRPr="00E23417" w14:paraId="485458FC"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1268BD37" w14:textId="77777777" w:rsidR="008526F4" w:rsidRPr="00E23417" w:rsidRDefault="008526F4">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72F96DC" w14:textId="77777777" w:rsidR="008526F4" w:rsidRPr="00E23417" w:rsidRDefault="008526F4">
            <w:pPr>
              <w:pStyle w:val="FORMATTEXT"/>
              <w:rPr>
                <w:rFonts w:ascii="Times New Roman" w:hAnsi="Times New Roman" w:cs="Times New Roman"/>
                <w:sz w:val="18"/>
                <w:szCs w:val="18"/>
              </w:rPr>
            </w:pP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BB526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Цементный раствор + зола унос до 50% + СЗ до 0,5%, В/Ц=1</w:t>
            </w:r>
          </w:p>
        </w:tc>
      </w:tr>
      <w:tr w:rsidR="00E23417" w:rsidRPr="00E23417" w14:paraId="43DD2642"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66E69E27" w14:textId="77777777" w:rsidR="008526F4" w:rsidRPr="00E23417" w:rsidRDefault="008526F4">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84E1982" w14:textId="77777777" w:rsidR="008526F4" w:rsidRPr="00E23417" w:rsidRDefault="008526F4">
            <w:pPr>
              <w:pStyle w:val="FORMATTEXT"/>
              <w:rPr>
                <w:rFonts w:ascii="Times New Roman" w:hAnsi="Times New Roman" w:cs="Times New Roman"/>
                <w:sz w:val="18"/>
                <w:szCs w:val="18"/>
              </w:rPr>
            </w:pP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3553D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Цементный раствор (В/Ц=0,8) + силикат натрия до 3%</w:t>
            </w:r>
          </w:p>
        </w:tc>
      </w:tr>
      <w:tr w:rsidR="00E23417" w:rsidRPr="00E23417" w14:paraId="4D9E0388" w14:textId="77777777">
        <w:tblPrEx>
          <w:tblCellMar>
            <w:top w:w="0" w:type="dxa"/>
            <w:bottom w:w="0" w:type="dxa"/>
          </w:tblCellMar>
        </w:tblPrEx>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61187B3" w14:textId="77777777" w:rsidR="008526F4" w:rsidRPr="00E23417" w:rsidRDefault="008526F4">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98F89B6" w14:textId="77777777" w:rsidR="008526F4" w:rsidRPr="00E23417" w:rsidRDefault="008526F4">
            <w:pPr>
              <w:pStyle w:val="FORMATTEXT"/>
              <w:rPr>
                <w:rFonts w:ascii="Times New Roman" w:hAnsi="Times New Roman" w:cs="Times New Roman"/>
                <w:sz w:val="18"/>
                <w:szCs w:val="18"/>
              </w:rPr>
            </w:pP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A2E0F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Цементный раствор (В/Ц=0,7) + СЗ до 0,5%</w:t>
            </w:r>
          </w:p>
        </w:tc>
      </w:tr>
      <w:tr w:rsidR="00E23417" w:rsidRPr="00E23417" w14:paraId="54A7FDC7" w14:textId="77777777">
        <w:tblPrEx>
          <w:tblCellMar>
            <w:top w:w="0" w:type="dxa"/>
            <w:bottom w:w="0" w:type="dxa"/>
          </w:tblCellMar>
        </w:tblPrEx>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FA460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Пески, супеси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5D81A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Обводненные </w:t>
            </w: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43372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Цементный раствор + бентонит до 5%, В/Ц+б=1,25</w:t>
            </w:r>
          </w:p>
        </w:tc>
      </w:tr>
      <w:tr w:rsidR="00E23417" w:rsidRPr="00E23417" w14:paraId="6E5F431B"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BBFABFC" w14:textId="77777777" w:rsidR="008526F4" w:rsidRPr="00E23417" w:rsidRDefault="008526F4">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335C395" w14:textId="77777777" w:rsidR="008526F4" w:rsidRPr="00E23417" w:rsidRDefault="008526F4">
            <w:pPr>
              <w:pStyle w:val="FORMATTEXT"/>
              <w:rPr>
                <w:rFonts w:ascii="Times New Roman" w:hAnsi="Times New Roman" w:cs="Times New Roman"/>
                <w:sz w:val="18"/>
                <w:szCs w:val="18"/>
              </w:rPr>
            </w:pP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9CE73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Цементный раствор + зола унос до 50% + СЗ до 0,5%, В/Ц=1</w:t>
            </w:r>
          </w:p>
        </w:tc>
      </w:tr>
      <w:tr w:rsidR="00E23417" w:rsidRPr="00E23417" w14:paraId="2059ECE5"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579E5500" w14:textId="77777777" w:rsidR="008526F4" w:rsidRPr="00E23417" w:rsidRDefault="008526F4">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02FB3F1" w14:textId="77777777" w:rsidR="008526F4" w:rsidRPr="00E23417" w:rsidRDefault="008526F4">
            <w:pPr>
              <w:pStyle w:val="FORMATTEXT"/>
              <w:rPr>
                <w:rFonts w:ascii="Times New Roman" w:hAnsi="Times New Roman" w:cs="Times New Roman"/>
                <w:sz w:val="18"/>
                <w:szCs w:val="18"/>
              </w:rPr>
            </w:pP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1727A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Цементный раствор (В/Ц=0,8) + силикат натрия до 5%</w:t>
            </w:r>
          </w:p>
        </w:tc>
      </w:tr>
      <w:tr w:rsidR="00E23417" w:rsidRPr="00E23417" w14:paraId="2316E7F9"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34E1C6F6" w14:textId="77777777" w:rsidR="008526F4" w:rsidRPr="00E23417" w:rsidRDefault="008526F4">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49AA6EE" w14:textId="77777777" w:rsidR="008526F4" w:rsidRPr="00E23417" w:rsidRDefault="008526F4">
            <w:pPr>
              <w:pStyle w:val="FORMATTEXT"/>
              <w:rPr>
                <w:rFonts w:ascii="Times New Roman" w:hAnsi="Times New Roman" w:cs="Times New Roman"/>
                <w:sz w:val="18"/>
                <w:szCs w:val="18"/>
              </w:rPr>
            </w:pP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02D0F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Цементный раствор (В/Ц=0,7) + СЗ до 0,5%</w:t>
            </w:r>
          </w:p>
        </w:tc>
      </w:tr>
      <w:tr w:rsidR="00E23417" w:rsidRPr="00E23417" w14:paraId="348E7DFA"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0CE124D" w14:textId="77777777" w:rsidR="008526F4" w:rsidRPr="00E23417" w:rsidRDefault="008526F4">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A0DB7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Необводненные </w:t>
            </w: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0FD5E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Цементный раствор + бентонит до 10%, В/Ц=1,5</w:t>
            </w:r>
          </w:p>
        </w:tc>
      </w:tr>
      <w:tr w:rsidR="00E23417" w:rsidRPr="00E23417" w14:paraId="19685827"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59839EFC" w14:textId="77777777" w:rsidR="008526F4" w:rsidRPr="00E23417" w:rsidRDefault="008526F4">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9771F1C" w14:textId="77777777" w:rsidR="008526F4" w:rsidRPr="00E23417" w:rsidRDefault="008526F4">
            <w:pPr>
              <w:pStyle w:val="FORMATTEXT"/>
              <w:rPr>
                <w:rFonts w:ascii="Times New Roman" w:hAnsi="Times New Roman" w:cs="Times New Roman"/>
                <w:sz w:val="18"/>
                <w:szCs w:val="18"/>
              </w:rPr>
            </w:pP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F14EC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Цементный раствор + зола унос до 50% + СЗ до 0,5%, В/Ц=1</w:t>
            </w:r>
          </w:p>
        </w:tc>
      </w:tr>
      <w:tr w:rsidR="00E23417" w:rsidRPr="00E23417" w14:paraId="759F860F"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530A8F8E" w14:textId="77777777" w:rsidR="008526F4" w:rsidRPr="00E23417" w:rsidRDefault="008526F4">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7322E0D" w14:textId="77777777" w:rsidR="008526F4" w:rsidRPr="00E23417" w:rsidRDefault="008526F4">
            <w:pPr>
              <w:pStyle w:val="FORMATTEXT"/>
              <w:rPr>
                <w:rFonts w:ascii="Times New Roman" w:hAnsi="Times New Roman" w:cs="Times New Roman"/>
                <w:sz w:val="18"/>
                <w:szCs w:val="18"/>
              </w:rPr>
            </w:pP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1D7F0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Цементный раствор (В/Ц=0,8) + силикат натрия до 3%</w:t>
            </w:r>
          </w:p>
        </w:tc>
      </w:tr>
      <w:tr w:rsidR="00E23417" w:rsidRPr="00E23417" w14:paraId="23361F7F" w14:textId="77777777">
        <w:tblPrEx>
          <w:tblCellMar>
            <w:top w:w="0" w:type="dxa"/>
            <w:bottom w:w="0" w:type="dxa"/>
          </w:tblCellMar>
        </w:tblPrEx>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E6EF14" w14:textId="77777777" w:rsidR="008526F4" w:rsidRPr="00E23417" w:rsidRDefault="008526F4">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D6E8F08" w14:textId="77777777" w:rsidR="008526F4" w:rsidRPr="00E23417" w:rsidRDefault="008526F4">
            <w:pPr>
              <w:pStyle w:val="FORMATTEXT"/>
              <w:rPr>
                <w:rFonts w:ascii="Times New Roman" w:hAnsi="Times New Roman" w:cs="Times New Roman"/>
                <w:sz w:val="18"/>
                <w:szCs w:val="18"/>
              </w:rPr>
            </w:pPr>
          </w:p>
        </w:tc>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720BA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Цементный раствор (В/Ц=0,7) + СЗ до 0,5%</w:t>
            </w:r>
          </w:p>
        </w:tc>
      </w:tr>
    </w:tbl>
    <w:p w14:paraId="6E632174"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6C074291" w14:textId="77777777" w:rsidR="008526F4" w:rsidRPr="00E23417" w:rsidRDefault="008526F4">
      <w:pPr>
        <w:pStyle w:val="HEADERTEXT"/>
        <w:rPr>
          <w:rFonts w:ascii="Times New Roman" w:hAnsi="Times New Roman" w:cs="Times New Roman"/>
          <w:b/>
          <w:bCs/>
          <w:color w:val="auto"/>
        </w:rPr>
      </w:pPr>
    </w:p>
    <w:p w14:paraId="6D91B660" w14:textId="77777777" w:rsidR="008526F4" w:rsidRPr="00E23417" w:rsidRDefault="008526F4">
      <w:pPr>
        <w:pStyle w:val="HEADERTEXT"/>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w:t>
      </w:r>
    </w:p>
    <w:p w14:paraId="0A0E6AE7" w14:textId="77777777" w:rsidR="008526F4" w:rsidRPr="00E23417" w:rsidRDefault="00876A94">
      <w:pPr>
        <w:pStyle w:val="HEADERTEXT"/>
        <w:jc w:val="both"/>
        <w:outlineLvl w:val="3"/>
        <w:rPr>
          <w:rFonts w:ascii="Times New Roman" w:hAnsi="Times New Roman" w:cs="Times New Roman"/>
          <w:b/>
          <w:bCs/>
          <w:color w:val="auto"/>
        </w:rPr>
      </w:pPr>
      <w:r>
        <w:rPr>
          <w:rFonts w:ascii="Times New Roman" w:hAnsi="Times New Roman" w:cs="Times New Roman"/>
          <w:b/>
          <w:bCs/>
          <w:color w:val="auto"/>
        </w:rPr>
        <w:fldChar w:fldCharType="begin"/>
      </w:r>
      <w:r w:rsidRPr="00E23417">
        <w:rPr>
          <w:rFonts w:ascii="Times New Roman" w:hAnsi="Times New Roman" w:cs="Times New Roman"/>
          <w:b/>
          <w:bCs/>
          <w:color w:val="auto"/>
        </w:rPr>
        <w:instrText xml:space="preserve">tc </w:instrText>
      </w:r>
      <w:r w:rsidR="008526F4" w:rsidRPr="00E23417">
        <w:rPr>
          <w:rFonts w:ascii="Times New Roman" w:hAnsi="Times New Roman" w:cs="Times New Roman"/>
          <w:b/>
          <w:bCs/>
          <w:color w:val="auto"/>
        </w:rPr>
        <w:instrText xml:space="preserve"> \l 0 </w:instrText>
      </w:r>
      <w:r w:rsidRPr="00E23417">
        <w:rPr>
          <w:rFonts w:ascii="Times New Roman" w:hAnsi="Times New Roman" w:cs="Times New Roman"/>
          <w:b/>
          <w:bCs/>
          <w:color w:val="auto"/>
        </w:rPr>
        <w:instrText>"</w:instrText>
      </w:r>
      <w:r w:rsidR="008526F4" w:rsidRPr="00E23417">
        <w:rPr>
          <w:rFonts w:ascii="Times New Roman" w:hAnsi="Times New Roman" w:cs="Times New Roman"/>
          <w:b/>
          <w:bCs/>
          <w:color w:val="auto"/>
        </w:rPr>
        <w:instrText>316.5 Цементация грунтов по струйной технологии</w:instrText>
      </w:r>
      <w:r w:rsidRPr="00E23417">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6627D44A" w14:textId="77777777" w:rsidR="008526F4" w:rsidRPr="00E23417" w:rsidRDefault="008526F4">
      <w:pPr>
        <w:pStyle w:val="HEADERTEXT"/>
        <w:rPr>
          <w:rFonts w:ascii="Times New Roman" w:hAnsi="Times New Roman" w:cs="Times New Roman"/>
          <w:b/>
          <w:bCs/>
          <w:color w:val="auto"/>
        </w:rPr>
      </w:pPr>
    </w:p>
    <w:p w14:paraId="210819D0"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16.5 Цементация грунтов по струйной технологии </w:t>
      </w:r>
    </w:p>
    <w:p w14:paraId="4ED30ED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16.5.1 Метод струйной цементации заключается в использовании энергии высоконапорной струи цементного раствора или воды с воздушным потоком для разрушения и одновременного перемешивания грунта с цементным раствором. После твердения смеси образуется элемент закрепленного грунта-грунтоцемента с улучшенными по сравнению с грунтом физико-механическими характеристиками.</w:t>
      </w:r>
    </w:p>
    <w:p w14:paraId="11EE0702" w14:textId="77777777" w:rsidR="008526F4" w:rsidRPr="00E23417" w:rsidRDefault="008526F4">
      <w:pPr>
        <w:pStyle w:val="FORMATTEXT"/>
        <w:ind w:firstLine="568"/>
        <w:jc w:val="both"/>
        <w:rPr>
          <w:rFonts w:ascii="Times New Roman" w:hAnsi="Times New Roman" w:cs="Times New Roman"/>
        </w:rPr>
      </w:pPr>
    </w:p>
    <w:p w14:paraId="738F9F9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67E9F862" w14:textId="77777777" w:rsidR="008526F4" w:rsidRPr="00E23417" w:rsidRDefault="008526F4">
      <w:pPr>
        <w:pStyle w:val="FORMATTEXT"/>
        <w:ind w:firstLine="568"/>
        <w:jc w:val="both"/>
        <w:rPr>
          <w:rFonts w:ascii="Times New Roman" w:hAnsi="Times New Roman" w:cs="Times New Roman"/>
        </w:rPr>
      </w:pPr>
    </w:p>
    <w:p w14:paraId="15EABF1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16.5.2 Метод струйной цементации может быть применен в песчаных, супесчаных, суглинистых и глинистых грунтах. Применение струйной цементации допускается в органогенных и трещиноватых полускальных и скальных грунтах для закрепления разрушенных до состояния дресвы и муки пород. При закреплении грунта методом струйной цементации должны быть обеспечены следующие нормируемые контролируемые показатели:</w:t>
      </w:r>
    </w:p>
    <w:p w14:paraId="69B28A82" w14:textId="77777777" w:rsidR="008526F4" w:rsidRPr="00E23417" w:rsidRDefault="008526F4">
      <w:pPr>
        <w:pStyle w:val="FORMATTEXT"/>
        <w:ind w:firstLine="568"/>
        <w:jc w:val="both"/>
        <w:rPr>
          <w:rFonts w:ascii="Times New Roman" w:hAnsi="Times New Roman" w:cs="Times New Roman"/>
        </w:rPr>
      </w:pPr>
    </w:p>
    <w:p w14:paraId="0178884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прочность на одноосное сжатие, модуль деформации (по требованиям проекта);</w:t>
      </w:r>
    </w:p>
    <w:p w14:paraId="0811BB1B" w14:textId="77777777" w:rsidR="008526F4" w:rsidRPr="00E23417" w:rsidRDefault="008526F4">
      <w:pPr>
        <w:pStyle w:val="FORMATTEXT"/>
        <w:ind w:firstLine="568"/>
        <w:jc w:val="both"/>
        <w:rPr>
          <w:rFonts w:ascii="Times New Roman" w:hAnsi="Times New Roman" w:cs="Times New Roman"/>
        </w:rPr>
      </w:pPr>
    </w:p>
    <w:p w14:paraId="2B43B91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однородность закрепления в плане и по глубине по контролируемому показателю качества - прочности на одноосное сжатие (по требованиям проекта);</w:t>
      </w:r>
    </w:p>
    <w:p w14:paraId="601FF111" w14:textId="77777777" w:rsidR="008526F4" w:rsidRPr="00E23417" w:rsidRDefault="008526F4">
      <w:pPr>
        <w:pStyle w:val="FORMATTEXT"/>
        <w:ind w:firstLine="568"/>
        <w:jc w:val="both"/>
        <w:rPr>
          <w:rFonts w:ascii="Times New Roman" w:hAnsi="Times New Roman" w:cs="Times New Roman"/>
        </w:rPr>
      </w:pPr>
    </w:p>
    <w:p w14:paraId="4470159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в) долговечность (для постоянных конструкций по требованиям проекта); </w:t>
      </w:r>
    </w:p>
    <w:p w14:paraId="1AF9467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морозостойкость (по требованиям проекта).</w:t>
      </w:r>
    </w:p>
    <w:p w14:paraId="6811A37D" w14:textId="77777777" w:rsidR="008526F4" w:rsidRPr="00E23417" w:rsidRDefault="008526F4">
      <w:pPr>
        <w:pStyle w:val="FORMATTEXT"/>
        <w:ind w:firstLine="568"/>
        <w:jc w:val="both"/>
        <w:rPr>
          <w:rFonts w:ascii="Times New Roman" w:hAnsi="Times New Roman" w:cs="Times New Roman"/>
        </w:rPr>
      </w:pPr>
    </w:p>
    <w:p w14:paraId="07B9E53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 3).</w:t>
      </w:r>
    </w:p>
    <w:p w14:paraId="019AB9DC" w14:textId="77777777" w:rsidR="008526F4" w:rsidRPr="00E23417" w:rsidRDefault="008526F4">
      <w:pPr>
        <w:pStyle w:val="FORMATTEXT"/>
        <w:ind w:firstLine="568"/>
        <w:jc w:val="both"/>
        <w:rPr>
          <w:rFonts w:ascii="Times New Roman" w:hAnsi="Times New Roman" w:cs="Times New Roman"/>
        </w:rPr>
      </w:pPr>
    </w:p>
    <w:p w14:paraId="27D8E8B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16.5.3 Метод струйной цементации применяется при создании временных и постоянных несущих, ограждающих и противофильтрационных геотехнических конструкций из грунтоцементных элементов, выполненных в виде цилиндрических массивов и в виде плоских элементов в грунте (ламелей), расположенных отдельно или пересекающихся.</w:t>
      </w:r>
    </w:p>
    <w:p w14:paraId="47648C5F" w14:textId="77777777" w:rsidR="008526F4" w:rsidRPr="00E23417" w:rsidRDefault="008526F4">
      <w:pPr>
        <w:pStyle w:val="FORMATTEXT"/>
        <w:ind w:firstLine="568"/>
        <w:jc w:val="both"/>
        <w:rPr>
          <w:rFonts w:ascii="Times New Roman" w:hAnsi="Times New Roman" w:cs="Times New Roman"/>
        </w:rPr>
      </w:pPr>
    </w:p>
    <w:p w14:paraId="776A005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389B5036" w14:textId="77777777" w:rsidR="008526F4" w:rsidRPr="00E23417" w:rsidRDefault="008526F4">
      <w:pPr>
        <w:pStyle w:val="FORMATTEXT"/>
        <w:ind w:firstLine="568"/>
        <w:jc w:val="both"/>
        <w:rPr>
          <w:rFonts w:ascii="Times New Roman" w:hAnsi="Times New Roman" w:cs="Times New Roman"/>
        </w:rPr>
      </w:pPr>
    </w:p>
    <w:p w14:paraId="3960FC5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16.5.4 Армирование грунтоцементных элементов следует выполнять до начала схватывания грунтоцементной смеси.</w:t>
      </w:r>
    </w:p>
    <w:p w14:paraId="58BE3FF8" w14:textId="77777777" w:rsidR="008526F4" w:rsidRPr="00E23417" w:rsidRDefault="008526F4">
      <w:pPr>
        <w:pStyle w:val="FORMATTEXT"/>
        <w:ind w:firstLine="568"/>
        <w:jc w:val="both"/>
        <w:rPr>
          <w:rFonts w:ascii="Times New Roman" w:hAnsi="Times New Roman" w:cs="Times New Roman"/>
        </w:rPr>
      </w:pPr>
    </w:p>
    <w:p w14:paraId="15A8F22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0D5F5D1A" w14:textId="77777777" w:rsidR="008526F4" w:rsidRPr="00E23417" w:rsidRDefault="008526F4">
      <w:pPr>
        <w:pStyle w:val="FORMATTEXT"/>
        <w:ind w:firstLine="568"/>
        <w:jc w:val="both"/>
        <w:rPr>
          <w:rFonts w:ascii="Times New Roman" w:hAnsi="Times New Roman" w:cs="Times New Roman"/>
        </w:rPr>
      </w:pPr>
    </w:p>
    <w:p w14:paraId="1E835D2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16.5.5 Струйную цементацию грунта выполняют в два этапа:</w:t>
      </w:r>
    </w:p>
    <w:p w14:paraId="309874AF" w14:textId="77777777" w:rsidR="008526F4" w:rsidRPr="00E23417" w:rsidRDefault="008526F4">
      <w:pPr>
        <w:pStyle w:val="FORMATTEXT"/>
        <w:ind w:firstLine="568"/>
        <w:jc w:val="both"/>
        <w:rPr>
          <w:rFonts w:ascii="Times New Roman" w:hAnsi="Times New Roman" w:cs="Times New Roman"/>
        </w:rPr>
      </w:pPr>
    </w:p>
    <w:p w14:paraId="63C1322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прямой ход - бурение лидерной скважины до проектной отметки;</w:t>
      </w:r>
    </w:p>
    <w:p w14:paraId="05AE783D" w14:textId="77777777" w:rsidR="008526F4" w:rsidRPr="00E23417" w:rsidRDefault="008526F4">
      <w:pPr>
        <w:pStyle w:val="FORMATTEXT"/>
        <w:ind w:firstLine="568"/>
        <w:jc w:val="both"/>
        <w:rPr>
          <w:rFonts w:ascii="Times New Roman" w:hAnsi="Times New Roman" w:cs="Times New Roman"/>
        </w:rPr>
      </w:pPr>
    </w:p>
    <w:p w14:paraId="11475CC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б) обратный ход - разрыв и одновременное перемешивание грунта с цементным раствором в процессе подъема монитора. </w:t>
      </w:r>
    </w:p>
    <w:p w14:paraId="79BE327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При подъеме монитора с вращением в грунтовом массиве формируются цилиндрические элементы. </w:t>
      </w:r>
    </w:p>
    <w:p w14:paraId="10A34E6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подъеме монитора без вращения в грунтовом массиве формируются плоские элементы в виде тонких панелей (ламели).</w:t>
      </w:r>
    </w:p>
    <w:p w14:paraId="6403CEC2" w14:textId="77777777" w:rsidR="008526F4" w:rsidRPr="00E23417" w:rsidRDefault="008526F4">
      <w:pPr>
        <w:pStyle w:val="FORMATTEXT"/>
        <w:ind w:firstLine="568"/>
        <w:jc w:val="both"/>
        <w:rPr>
          <w:rFonts w:ascii="Times New Roman" w:hAnsi="Times New Roman" w:cs="Times New Roman"/>
        </w:rPr>
      </w:pPr>
    </w:p>
    <w:p w14:paraId="011FE6A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 3).</w:t>
      </w:r>
    </w:p>
    <w:p w14:paraId="3FE09060" w14:textId="77777777" w:rsidR="008526F4" w:rsidRPr="00E23417" w:rsidRDefault="008526F4">
      <w:pPr>
        <w:pStyle w:val="FORMATTEXT"/>
        <w:ind w:firstLine="568"/>
        <w:jc w:val="both"/>
        <w:rPr>
          <w:rFonts w:ascii="Times New Roman" w:hAnsi="Times New Roman" w:cs="Times New Roman"/>
        </w:rPr>
      </w:pPr>
    </w:p>
    <w:p w14:paraId="250F887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16.5.6 Закрепление грунтов методом струйной цементации, в зависимости от грунтовых условий, назначения и требуемых характеристик грунтоцементных конструкций, выполняют по одной из следующих технологий:</w:t>
      </w:r>
    </w:p>
    <w:p w14:paraId="5FF24CFC" w14:textId="77777777" w:rsidR="008526F4" w:rsidRPr="00E23417" w:rsidRDefault="008526F4">
      <w:pPr>
        <w:pStyle w:val="FORMATTEXT"/>
        <w:ind w:firstLine="568"/>
        <w:jc w:val="both"/>
        <w:rPr>
          <w:rFonts w:ascii="Times New Roman" w:hAnsi="Times New Roman" w:cs="Times New Roman"/>
        </w:rPr>
      </w:pPr>
    </w:p>
    <w:p w14:paraId="6D805C0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однокомпонентная технология - формирование грунтоцементного элемента производится струей цементного раствора;</w:t>
      </w:r>
    </w:p>
    <w:p w14:paraId="705660E3" w14:textId="77777777" w:rsidR="008526F4" w:rsidRPr="00E23417" w:rsidRDefault="008526F4">
      <w:pPr>
        <w:pStyle w:val="FORMATTEXT"/>
        <w:ind w:firstLine="568"/>
        <w:jc w:val="both"/>
        <w:rPr>
          <w:rFonts w:ascii="Times New Roman" w:hAnsi="Times New Roman" w:cs="Times New Roman"/>
        </w:rPr>
      </w:pPr>
    </w:p>
    <w:p w14:paraId="3CCFCC1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двухкомпонентная технология - формирование грунтоцементного элемента производится струей цементного раствора в потоке воздуха;</w:t>
      </w:r>
    </w:p>
    <w:p w14:paraId="0AD5704A" w14:textId="77777777" w:rsidR="008526F4" w:rsidRPr="00E23417" w:rsidRDefault="008526F4">
      <w:pPr>
        <w:pStyle w:val="FORMATTEXT"/>
        <w:ind w:firstLine="568"/>
        <w:jc w:val="both"/>
        <w:rPr>
          <w:rFonts w:ascii="Times New Roman" w:hAnsi="Times New Roman" w:cs="Times New Roman"/>
        </w:rPr>
      </w:pPr>
    </w:p>
    <w:p w14:paraId="394189D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в) трехкомпонентная технология - формирование грунтоцементного элемента производится водной струей в искусственном воздушном потоке, а цементный (цементно-глинистый) раствор подается в виде отдельной струи.</w:t>
      </w:r>
    </w:p>
    <w:p w14:paraId="2252F253" w14:textId="77777777" w:rsidR="008526F4" w:rsidRPr="00E23417" w:rsidRDefault="008526F4">
      <w:pPr>
        <w:pStyle w:val="FORMATTEXT"/>
        <w:ind w:firstLine="568"/>
        <w:jc w:val="both"/>
        <w:rPr>
          <w:rFonts w:ascii="Times New Roman" w:hAnsi="Times New Roman" w:cs="Times New Roman"/>
        </w:rPr>
      </w:pPr>
    </w:p>
    <w:p w14:paraId="63272A7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 3).</w:t>
      </w:r>
    </w:p>
    <w:p w14:paraId="7095595E" w14:textId="77777777" w:rsidR="008526F4" w:rsidRPr="00E23417" w:rsidRDefault="008526F4">
      <w:pPr>
        <w:pStyle w:val="FORMATTEXT"/>
        <w:ind w:firstLine="568"/>
        <w:jc w:val="both"/>
        <w:rPr>
          <w:rFonts w:ascii="Times New Roman" w:hAnsi="Times New Roman" w:cs="Times New Roman"/>
        </w:rPr>
      </w:pPr>
    </w:p>
    <w:p w14:paraId="2C925D3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16.5.7 Комплект технологического оборудования, необходимый для струйной цементации грунтов, в зависимости от решаемых технических задач включает:</w:t>
      </w:r>
    </w:p>
    <w:p w14:paraId="060DE5F7" w14:textId="77777777" w:rsidR="008526F4" w:rsidRPr="00E23417" w:rsidRDefault="008526F4">
      <w:pPr>
        <w:pStyle w:val="FORMATTEXT"/>
        <w:ind w:firstLine="568"/>
        <w:jc w:val="both"/>
        <w:rPr>
          <w:rFonts w:ascii="Times New Roman" w:hAnsi="Times New Roman" w:cs="Times New Roman"/>
        </w:rPr>
      </w:pPr>
    </w:p>
    <w:p w14:paraId="5E3BDAF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буровую установку, предназначенную для бурения лидерной скважины и перемещения в ней струйного монитора с вращением или без для формирования грунтоцементного элемента;</w:t>
      </w:r>
    </w:p>
    <w:p w14:paraId="394B41D1" w14:textId="77777777" w:rsidR="008526F4" w:rsidRPr="00E23417" w:rsidRDefault="008526F4">
      <w:pPr>
        <w:pStyle w:val="FORMATTEXT"/>
        <w:ind w:firstLine="568"/>
        <w:jc w:val="both"/>
        <w:rPr>
          <w:rFonts w:ascii="Times New Roman" w:hAnsi="Times New Roman" w:cs="Times New Roman"/>
        </w:rPr>
      </w:pPr>
    </w:p>
    <w:p w14:paraId="1728C8D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миксерную станцию, предназначенную для приготовления цементного раствора;</w:t>
      </w:r>
    </w:p>
    <w:p w14:paraId="12ADB8C0" w14:textId="77777777" w:rsidR="008526F4" w:rsidRPr="00E23417" w:rsidRDefault="008526F4">
      <w:pPr>
        <w:pStyle w:val="FORMATTEXT"/>
        <w:ind w:firstLine="568"/>
        <w:jc w:val="both"/>
        <w:rPr>
          <w:rFonts w:ascii="Times New Roman" w:hAnsi="Times New Roman" w:cs="Times New Roman"/>
        </w:rPr>
      </w:pPr>
    </w:p>
    <w:p w14:paraId="2D954CA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высоконапорный насос, предназначенный для подачи цементного раствора к монитору;</w:t>
      </w:r>
    </w:p>
    <w:p w14:paraId="53AA97A1" w14:textId="77777777" w:rsidR="008526F4" w:rsidRPr="00E23417" w:rsidRDefault="008526F4">
      <w:pPr>
        <w:pStyle w:val="FORMATTEXT"/>
        <w:ind w:firstLine="568"/>
        <w:jc w:val="both"/>
        <w:rPr>
          <w:rFonts w:ascii="Times New Roman" w:hAnsi="Times New Roman" w:cs="Times New Roman"/>
        </w:rPr>
      </w:pPr>
    </w:p>
    <w:p w14:paraId="5287EA1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г) компрессор, предназначенный для подачи сжатого воздуха для создания воздушного потока (двухкомпонентной и трехкомпонентной технологий); </w:t>
      </w:r>
    </w:p>
    <w:p w14:paraId="432C055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 склад исходных компонентов раствора для хранения и подачи в миксерную станцию.</w:t>
      </w:r>
    </w:p>
    <w:p w14:paraId="0AD6A38B" w14:textId="77777777" w:rsidR="008526F4" w:rsidRPr="00E23417" w:rsidRDefault="008526F4">
      <w:pPr>
        <w:pStyle w:val="FORMATTEXT"/>
        <w:ind w:firstLine="568"/>
        <w:jc w:val="both"/>
        <w:rPr>
          <w:rFonts w:ascii="Times New Roman" w:hAnsi="Times New Roman" w:cs="Times New Roman"/>
        </w:rPr>
      </w:pPr>
    </w:p>
    <w:p w14:paraId="674CCE6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08974D7E" w14:textId="77777777" w:rsidR="008526F4" w:rsidRPr="00E23417" w:rsidRDefault="008526F4">
      <w:pPr>
        <w:pStyle w:val="FORMATTEXT"/>
        <w:ind w:firstLine="568"/>
        <w:jc w:val="both"/>
        <w:rPr>
          <w:rFonts w:ascii="Times New Roman" w:hAnsi="Times New Roman" w:cs="Times New Roman"/>
        </w:rPr>
      </w:pPr>
    </w:p>
    <w:p w14:paraId="2F8488D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16.5.8 Рекомендуемые диапазоны технологических параметров, при закреплении грунтов методом струйной цементации, приведены в таблице 16.4.</w:t>
      </w:r>
    </w:p>
    <w:p w14:paraId="0A83083D" w14:textId="77777777" w:rsidR="008526F4" w:rsidRPr="00E23417" w:rsidRDefault="008526F4">
      <w:pPr>
        <w:pStyle w:val="FORMATTEXT"/>
        <w:ind w:firstLine="568"/>
        <w:jc w:val="both"/>
        <w:rPr>
          <w:rFonts w:ascii="Times New Roman" w:hAnsi="Times New Roman" w:cs="Times New Roman"/>
        </w:rPr>
      </w:pPr>
    </w:p>
    <w:p w14:paraId="5FDFB4FF" w14:textId="77777777" w:rsidR="008526F4" w:rsidRPr="00E23417" w:rsidRDefault="008526F4">
      <w:pPr>
        <w:pStyle w:val="FORMATTEXT"/>
        <w:jc w:val="both"/>
        <w:rPr>
          <w:rFonts w:ascii="Times New Roman" w:hAnsi="Times New Roman" w:cs="Times New Roman"/>
        </w:rPr>
      </w:pPr>
    </w:p>
    <w:p w14:paraId="242F7441" w14:textId="77777777" w:rsidR="008526F4" w:rsidRPr="00E23417" w:rsidRDefault="008526F4">
      <w:pPr>
        <w:pStyle w:val="FORMATTEXT"/>
        <w:jc w:val="both"/>
        <w:rPr>
          <w:rFonts w:ascii="Times New Roman" w:hAnsi="Times New Roman" w:cs="Times New Roman"/>
        </w:rPr>
      </w:pPr>
    </w:p>
    <w:p w14:paraId="4B8B9E61"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16.4</w:t>
      </w:r>
    </w:p>
    <w:p w14:paraId="4647D4FE"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380"/>
        <w:gridCol w:w="750"/>
        <w:gridCol w:w="840"/>
        <w:gridCol w:w="855"/>
        <w:gridCol w:w="840"/>
        <w:gridCol w:w="840"/>
        <w:gridCol w:w="870"/>
      </w:tblGrid>
      <w:tr w:rsidR="00E23417" w:rsidRPr="00E23417" w14:paraId="028D993C" w14:textId="77777777">
        <w:tblPrEx>
          <w:tblCellMar>
            <w:top w:w="0" w:type="dxa"/>
            <w:bottom w:w="0" w:type="dxa"/>
          </w:tblCellMar>
        </w:tblPrEx>
        <w:tc>
          <w:tcPr>
            <w:tcW w:w="43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C2E16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Показатель технологического параметра </w:t>
            </w:r>
          </w:p>
        </w:tc>
        <w:tc>
          <w:tcPr>
            <w:tcW w:w="4995"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4CF63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Значение показателя технологического параметра для технологий </w:t>
            </w:r>
          </w:p>
        </w:tc>
      </w:tr>
      <w:tr w:rsidR="00E23417" w:rsidRPr="00E23417" w14:paraId="46E430C3" w14:textId="77777777">
        <w:tblPrEx>
          <w:tblCellMar>
            <w:top w:w="0" w:type="dxa"/>
            <w:bottom w:w="0" w:type="dxa"/>
          </w:tblCellMar>
        </w:tblPrEx>
        <w:tc>
          <w:tcPr>
            <w:tcW w:w="4380" w:type="dxa"/>
            <w:tcBorders>
              <w:top w:val="nil"/>
              <w:left w:val="single" w:sz="6" w:space="0" w:color="auto"/>
              <w:bottom w:val="nil"/>
              <w:right w:val="single" w:sz="6" w:space="0" w:color="auto"/>
            </w:tcBorders>
            <w:tcMar>
              <w:top w:w="114" w:type="dxa"/>
              <w:left w:w="28" w:type="dxa"/>
              <w:bottom w:w="114" w:type="dxa"/>
              <w:right w:w="28" w:type="dxa"/>
            </w:tcMar>
          </w:tcPr>
          <w:p w14:paraId="0D3C47C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15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9A3A8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одно- </w:t>
            </w:r>
          </w:p>
          <w:p w14:paraId="23C3C4A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компонентной </w:t>
            </w:r>
          </w:p>
        </w:tc>
        <w:tc>
          <w:tcPr>
            <w:tcW w:w="16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5BAB4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двух- </w:t>
            </w:r>
          </w:p>
          <w:p w14:paraId="5FC7C67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компонентной </w:t>
            </w:r>
          </w:p>
        </w:tc>
        <w:tc>
          <w:tcPr>
            <w:tcW w:w="171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15E27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трех- </w:t>
            </w:r>
          </w:p>
          <w:p w14:paraId="789D557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компонентной </w:t>
            </w:r>
          </w:p>
        </w:tc>
      </w:tr>
      <w:tr w:rsidR="00E23417" w:rsidRPr="00E23417" w14:paraId="5F146DD4" w14:textId="77777777">
        <w:tblPrEx>
          <w:tblCellMar>
            <w:top w:w="0" w:type="dxa"/>
            <w:bottom w:w="0" w:type="dxa"/>
          </w:tblCellMar>
        </w:tblPrEx>
        <w:tc>
          <w:tcPr>
            <w:tcW w:w="43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B2F78C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39AFF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менее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2003E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более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435E3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менее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82F40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более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D9387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менее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5716D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более </w:t>
            </w:r>
          </w:p>
        </w:tc>
      </w:tr>
      <w:tr w:rsidR="00E23417" w:rsidRPr="00E23417" w14:paraId="3EEFBC4D" w14:textId="77777777">
        <w:tblPrEx>
          <w:tblCellMar>
            <w:top w:w="0" w:type="dxa"/>
            <w:bottom w:w="0" w:type="dxa"/>
          </w:tblCellMar>
        </w:tblPrEx>
        <w:tc>
          <w:tcPr>
            <w:tcW w:w="4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C6468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Давление инъекционного раствора, МПа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8D04E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01296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60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9DD29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40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A5E9D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60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07B86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3A8AE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 </w:t>
            </w:r>
          </w:p>
        </w:tc>
      </w:tr>
      <w:tr w:rsidR="00E23417" w:rsidRPr="00E23417" w14:paraId="7E31F83A" w14:textId="77777777">
        <w:tblPrEx>
          <w:tblCellMar>
            <w:top w:w="0" w:type="dxa"/>
            <w:bottom w:w="0" w:type="dxa"/>
          </w:tblCellMar>
        </w:tblPrEx>
        <w:tc>
          <w:tcPr>
            <w:tcW w:w="4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179D8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Расход инъекционного раствора, л/мин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032FC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60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4D39D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600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B1B93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60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1A417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600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4EB36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70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450DE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200 </w:t>
            </w:r>
          </w:p>
        </w:tc>
      </w:tr>
      <w:tr w:rsidR="00E23417" w:rsidRPr="00E23417" w14:paraId="7852C7D7" w14:textId="77777777">
        <w:tblPrEx>
          <w:tblCellMar>
            <w:top w:w="0" w:type="dxa"/>
            <w:bottom w:w="0" w:type="dxa"/>
          </w:tblCellMar>
        </w:tblPrEx>
        <w:tc>
          <w:tcPr>
            <w:tcW w:w="4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0CCF9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Давление воздушной струи, МПа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83C95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CEE18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AE94E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92C60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C47E5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2EDFF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r>
      <w:tr w:rsidR="00E23417" w:rsidRPr="00E23417" w14:paraId="60A70276" w14:textId="77777777">
        <w:tblPrEx>
          <w:tblCellMar>
            <w:top w:w="0" w:type="dxa"/>
            <w:bottom w:w="0" w:type="dxa"/>
          </w:tblCellMar>
        </w:tblPrEx>
        <w:tc>
          <w:tcPr>
            <w:tcW w:w="4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C97D64" w14:textId="3E9989FC"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Расход воздушной струи, м</w:t>
            </w:r>
            <w:r w:rsidR="004E004F" w:rsidRPr="00E23417">
              <w:rPr>
                <w:rFonts w:ascii="Times New Roman" w:hAnsi="Times New Roman" w:cs="Times New Roman"/>
                <w:noProof/>
                <w:position w:val="-10"/>
                <w:sz w:val="18"/>
                <w:szCs w:val="18"/>
              </w:rPr>
              <w:drawing>
                <wp:inline distT="0" distB="0" distL="0" distR="0" wp14:anchorId="5B5518AB" wp14:editId="5017DD81">
                  <wp:extent cx="102235" cy="21844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/мин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DC299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344B8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42C42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6AD50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7BE38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D4BEC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r>
      <w:tr w:rsidR="00E23417" w:rsidRPr="00E23417" w14:paraId="5831D900" w14:textId="77777777">
        <w:tblPrEx>
          <w:tblCellMar>
            <w:top w:w="0" w:type="dxa"/>
            <w:bottom w:w="0" w:type="dxa"/>
          </w:tblCellMar>
        </w:tblPrEx>
        <w:tc>
          <w:tcPr>
            <w:tcW w:w="4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16533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Давление водяной струи, МПа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83BEE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3E52F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00E7E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CD688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2FD43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EC2AC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60 </w:t>
            </w:r>
          </w:p>
        </w:tc>
      </w:tr>
      <w:tr w:rsidR="00E23417" w:rsidRPr="00E23417" w14:paraId="17DDF4B1" w14:textId="77777777">
        <w:tblPrEx>
          <w:tblCellMar>
            <w:top w:w="0" w:type="dxa"/>
            <w:bottom w:w="0" w:type="dxa"/>
          </w:tblCellMar>
        </w:tblPrEx>
        <w:tc>
          <w:tcPr>
            <w:tcW w:w="4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5EC47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Расход водяной струи, л/мин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A4FA6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27191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FA286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ECAED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FD3E0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60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40B7F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600 </w:t>
            </w:r>
          </w:p>
        </w:tc>
      </w:tr>
      <w:tr w:rsidR="00E23417" w:rsidRPr="00E23417" w14:paraId="2F45EF1C" w14:textId="77777777">
        <w:tblPrEx>
          <w:tblCellMar>
            <w:top w:w="0" w:type="dxa"/>
            <w:bottom w:w="0" w:type="dxa"/>
          </w:tblCellMar>
        </w:tblPrEx>
        <w:tc>
          <w:tcPr>
            <w:tcW w:w="4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00F71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Диаметр сопла, мм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14814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1,6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AF682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5,0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3BED1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2,5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03A9C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8,0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942A8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2,5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2F651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8,0 </w:t>
            </w:r>
          </w:p>
        </w:tc>
      </w:tr>
      <w:tr w:rsidR="00E23417" w:rsidRPr="00E23417" w14:paraId="436742A9" w14:textId="77777777">
        <w:tblPrEx>
          <w:tblCellMar>
            <w:top w:w="0" w:type="dxa"/>
            <w:bottom w:w="0" w:type="dxa"/>
          </w:tblCellMar>
        </w:tblPrEx>
        <w:tc>
          <w:tcPr>
            <w:tcW w:w="4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F2D12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Количество сопел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4E7FB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85577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78F92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FAF1E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1E453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5322B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 </w:t>
            </w:r>
          </w:p>
        </w:tc>
      </w:tr>
      <w:tr w:rsidR="00E23417" w:rsidRPr="00E23417" w14:paraId="45629C05" w14:textId="77777777">
        <w:tblPrEx>
          <w:tblCellMar>
            <w:top w:w="0" w:type="dxa"/>
            <w:bottom w:w="0" w:type="dxa"/>
          </w:tblCellMar>
        </w:tblPrEx>
        <w:tc>
          <w:tcPr>
            <w:tcW w:w="4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751D1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Диаметр водяного сопла, мм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EAEBE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69CFD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56744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B751E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CE1F2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2,5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8CF36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8,0 </w:t>
            </w:r>
          </w:p>
        </w:tc>
      </w:tr>
      <w:tr w:rsidR="00E23417" w:rsidRPr="00E23417" w14:paraId="6176A201" w14:textId="77777777">
        <w:tblPrEx>
          <w:tblCellMar>
            <w:top w:w="0" w:type="dxa"/>
            <w:bottom w:w="0" w:type="dxa"/>
          </w:tblCellMar>
        </w:tblPrEx>
        <w:tc>
          <w:tcPr>
            <w:tcW w:w="4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08515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Скорость вращения, об/мин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257B8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00CCE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C0774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ABD63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45375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691C7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 </w:t>
            </w:r>
          </w:p>
        </w:tc>
      </w:tr>
      <w:tr w:rsidR="00E23417" w:rsidRPr="00E23417" w14:paraId="2197E626" w14:textId="77777777">
        <w:tblPrEx>
          <w:tblCellMar>
            <w:top w:w="0" w:type="dxa"/>
            <w:bottom w:w="0" w:type="dxa"/>
          </w:tblCellMar>
        </w:tblPrEx>
        <w:tc>
          <w:tcPr>
            <w:tcW w:w="4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31DBD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Скорость подъема бурового става, см/мин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CC0BB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EA5D4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100 </w:t>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0A031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24E16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100 </w:t>
            </w:r>
          </w:p>
        </w:tc>
        <w:tc>
          <w:tcPr>
            <w:tcW w:w="8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E8A6E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57CE7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100 </w:t>
            </w:r>
          </w:p>
        </w:tc>
      </w:tr>
    </w:tbl>
    <w:p w14:paraId="5B6507A9"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4DE3BFA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353C3AAB" w14:textId="77777777" w:rsidR="008526F4" w:rsidRPr="00E23417" w:rsidRDefault="008526F4">
      <w:pPr>
        <w:pStyle w:val="FORMATTEXT"/>
        <w:ind w:firstLine="568"/>
        <w:jc w:val="both"/>
        <w:rPr>
          <w:rFonts w:ascii="Times New Roman" w:hAnsi="Times New Roman" w:cs="Times New Roman"/>
        </w:rPr>
      </w:pPr>
    </w:p>
    <w:p w14:paraId="62A3732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16.5.9 Расчетные диаметры грунтоцементных элементов для различных грунтовых условий следует </w:t>
      </w:r>
      <w:r w:rsidRPr="00E23417">
        <w:rPr>
          <w:rFonts w:ascii="Times New Roman" w:hAnsi="Times New Roman" w:cs="Times New Roman"/>
        </w:rPr>
        <w:lastRenderedPageBreak/>
        <w:t xml:space="preserve">назначать в соответствии с таблицей 16.5. </w:t>
      </w:r>
    </w:p>
    <w:p w14:paraId="3385B8D9" w14:textId="77777777" w:rsidR="008526F4" w:rsidRPr="00E23417" w:rsidRDefault="008526F4">
      <w:pPr>
        <w:pStyle w:val="FORMATTEXT"/>
        <w:ind w:firstLine="568"/>
        <w:jc w:val="both"/>
        <w:rPr>
          <w:rFonts w:ascii="Times New Roman" w:hAnsi="Times New Roman" w:cs="Times New Roman"/>
        </w:rPr>
      </w:pPr>
    </w:p>
    <w:p w14:paraId="2C112537" w14:textId="77777777" w:rsidR="008526F4" w:rsidRPr="00E23417" w:rsidRDefault="008526F4">
      <w:pPr>
        <w:pStyle w:val="FORMATTEXT"/>
        <w:jc w:val="both"/>
        <w:rPr>
          <w:rFonts w:ascii="Times New Roman" w:hAnsi="Times New Roman" w:cs="Times New Roman"/>
        </w:rPr>
      </w:pPr>
    </w:p>
    <w:p w14:paraId="28CD744A" w14:textId="77777777" w:rsidR="008526F4" w:rsidRPr="00E23417" w:rsidRDefault="008526F4">
      <w:pPr>
        <w:pStyle w:val="FORMATTEXT"/>
        <w:jc w:val="both"/>
        <w:rPr>
          <w:rFonts w:ascii="Times New Roman" w:hAnsi="Times New Roman" w:cs="Times New Roman"/>
        </w:rPr>
      </w:pPr>
    </w:p>
    <w:p w14:paraId="6CF31565"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16.5</w:t>
      </w:r>
    </w:p>
    <w:p w14:paraId="4488ADB7"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90"/>
        <w:gridCol w:w="3090"/>
        <w:gridCol w:w="1545"/>
        <w:gridCol w:w="1545"/>
      </w:tblGrid>
      <w:tr w:rsidR="00E23417" w:rsidRPr="00E23417" w14:paraId="5B40AAA2" w14:textId="77777777">
        <w:tblPrEx>
          <w:tblCellMar>
            <w:top w:w="0" w:type="dxa"/>
            <w:bottom w:w="0" w:type="dxa"/>
          </w:tblCellMar>
        </w:tblPrEx>
        <w:tc>
          <w:tcPr>
            <w:tcW w:w="30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7D203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Грунт </w:t>
            </w:r>
          </w:p>
        </w:tc>
        <w:tc>
          <w:tcPr>
            <w:tcW w:w="30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49DCE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Метод/технология обработки </w:t>
            </w:r>
          </w:p>
        </w:tc>
        <w:tc>
          <w:tcPr>
            <w:tcW w:w="30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ACA4F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Диаметр грунтоцементного элемента, м </w:t>
            </w:r>
          </w:p>
        </w:tc>
      </w:tr>
      <w:tr w:rsidR="00E23417" w:rsidRPr="00E23417" w14:paraId="4F056C91" w14:textId="77777777">
        <w:tblPrEx>
          <w:tblCellMar>
            <w:top w:w="0" w:type="dxa"/>
            <w:bottom w:w="0" w:type="dxa"/>
          </w:tblCellMar>
        </w:tblPrEx>
        <w:tc>
          <w:tcPr>
            <w:tcW w:w="30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ADEF71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30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6B94EC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10B91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менее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9A283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более </w:t>
            </w:r>
          </w:p>
        </w:tc>
      </w:tr>
      <w:tr w:rsidR="00E23417" w:rsidRPr="00E23417" w14:paraId="28705E6A" w14:textId="77777777">
        <w:tblPrEx>
          <w:tblCellMar>
            <w:top w:w="0" w:type="dxa"/>
            <w:bottom w:w="0" w:type="dxa"/>
          </w:tblCellMar>
        </w:tblPrEx>
        <w:tc>
          <w:tcPr>
            <w:tcW w:w="30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22E56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Песчаный, насыпной грунт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C8258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Однокомпонентная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55200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0,4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B9D6C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r>
      <w:tr w:rsidR="00E23417" w:rsidRPr="00E23417" w14:paraId="62245DC4" w14:textId="77777777">
        <w:tblPrEx>
          <w:tblCellMar>
            <w:top w:w="0" w:type="dxa"/>
            <w:bottom w:w="0" w:type="dxa"/>
          </w:tblCellMar>
        </w:tblPrEx>
        <w:tc>
          <w:tcPr>
            <w:tcW w:w="3090" w:type="dxa"/>
            <w:tcBorders>
              <w:top w:val="nil"/>
              <w:left w:val="single" w:sz="6" w:space="0" w:color="auto"/>
              <w:bottom w:val="nil"/>
              <w:right w:val="single" w:sz="6" w:space="0" w:color="auto"/>
            </w:tcBorders>
            <w:tcMar>
              <w:top w:w="114" w:type="dxa"/>
              <w:left w:w="28" w:type="dxa"/>
              <w:bottom w:w="114" w:type="dxa"/>
              <w:right w:w="28" w:type="dxa"/>
            </w:tcMar>
          </w:tcPr>
          <w:p w14:paraId="79E2DA1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(разнозернистые пески, супеси) </w:t>
            </w:r>
          </w:p>
        </w:tc>
        <w:tc>
          <w:tcPr>
            <w:tcW w:w="30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ED6103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Двухкомпонентная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3979C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01B90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2,5 </w:t>
            </w:r>
          </w:p>
        </w:tc>
      </w:tr>
      <w:tr w:rsidR="00E23417" w:rsidRPr="00E23417" w14:paraId="4D6CD5D6" w14:textId="77777777">
        <w:tblPrEx>
          <w:tblCellMar>
            <w:top w:w="0" w:type="dxa"/>
            <w:bottom w:w="0" w:type="dxa"/>
          </w:tblCellMar>
        </w:tblPrEx>
        <w:tc>
          <w:tcPr>
            <w:tcW w:w="30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2E1DB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30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C35E1F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Трехкомпонентная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29E82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0,8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BC78A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3,0 </w:t>
            </w:r>
          </w:p>
        </w:tc>
      </w:tr>
      <w:tr w:rsidR="00E23417" w:rsidRPr="00E23417" w14:paraId="5F569779" w14:textId="77777777">
        <w:tblPrEx>
          <w:tblCellMar>
            <w:top w:w="0" w:type="dxa"/>
            <w:bottom w:w="0" w:type="dxa"/>
          </w:tblCellMar>
        </w:tblPrEx>
        <w:tc>
          <w:tcPr>
            <w:tcW w:w="3090" w:type="dxa"/>
            <w:tcBorders>
              <w:top w:val="nil"/>
              <w:left w:val="single" w:sz="6" w:space="0" w:color="auto"/>
              <w:bottom w:val="nil"/>
              <w:right w:val="single" w:sz="6" w:space="0" w:color="auto"/>
            </w:tcBorders>
            <w:tcMar>
              <w:top w:w="114" w:type="dxa"/>
              <w:left w:w="28" w:type="dxa"/>
              <w:bottom w:w="114" w:type="dxa"/>
              <w:right w:w="28" w:type="dxa"/>
            </w:tcMar>
          </w:tcPr>
          <w:p w14:paraId="63545DA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Связные грунты (суглинки, глины) </w:t>
            </w:r>
          </w:p>
        </w:tc>
        <w:tc>
          <w:tcPr>
            <w:tcW w:w="30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69A245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Однокомпонентная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6FFDE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0,4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6D90B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0,8 </w:t>
            </w:r>
          </w:p>
        </w:tc>
      </w:tr>
      <w:tr w:rsidR="00E23417" w:rsidRPr="00E23417" w14:paraId="12A95953" w14:textId="77777777">
        <w:tblPrEx>
          <w:tblCellMar>
            <w:top w:w="0" w:type="dxa"/>
            <w:bottom w:w="0" w:type="dxa"/>
          </w:tblCellMar>
        </w:tblPrEx>
        <w:tc>
          <w:tcPr>
            <w:tcW w:w="3090" w:type="dxa"/>
            <w:tcBorders>
              <w:top w:val="nil"/>
              <w:left w:val="single" w:sz="6" w:space="0" w:color="auto"/>
              <w:bottom w:val="nil"/>
              <w:right w:val="single" w:sz="6" w:space="0" w:color="auto"/>
            </w:tcBorders>
            <w:tcMar>
              <w:top w:w="114" w:type="dxa"/>
              <w:left w:w="28" w:type="dxa"/>
              <w:bottom w:w="114" w:type="dxa"/>
              <w:right w:w="28" w:type="dxa"/>
            </w:tcMar>
          </w:tcPr>
          <w:p w14:paraId="17FDDD9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30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2BB60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Двухкомпонентная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F2731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36500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3,0 </w:t>
            </w:r>
          </w:p>
        </w:tc>
      </w:tr>
      <w:tr w:rsidR="00E23417" w:rsidRPr="00E23417" w14:paraId="225C02CF" w14:textId="77777777">
        <w:tblPrEx>
          <w:tblCellMar>
            <w:top w:w="0" w:type="dxa"/>
            <w:bottom w:w="0" w:type="dxa"/>
          </w:tblCellMar>
        </w:tblPrEx>
        <w:tc>
          <w:tcPr>
            <w:tcW w:w="30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D4768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30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D40DC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Трехкомпонентная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218B5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EB991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3,0 </w:t>
            </w:r>
          </w:p>
        </w:tc>
      </w:tr>
    </w:tbl>
    <w:p w14:paraId="3EE48CAD"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60F59BA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4960D7C4" w14:textId="77777777" w:rsidR="008526F4" w:rsidRPr="00E23417" w:rsidRDefault="008526F4">
      <w:pPr>
        <w:pStyle w:val="FORMATTEXT"/>
        <w:ind w:firstLine="568"/>
        <w:jc w:val="both"/>
        <w:rPr>
          <w:rFonts w:ascii="Times New Roman" w:hAnsi="Times New Roman" w:cs="Times New Roman"/>
        </w:rPr>
      </w:pPr>
    </w:p>
    <w:p w14:paraId="2342575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16.5.10 Работы по струйной цементации грунтов следует выполнять поэтапно по 16.1.2-16.1.4 и положениями настоящего раздела.</w:t>
      </w:r>
    </w:p>
    <w:p w14:paraId="431D75FA" w14:textId="77777777" w:rsidR="008526F4" w:rsidRPr="00E23417" w:rsidRDefault="008526F4">
      <w:pPr>
        <w:pStyle w:val="FORMATTEXT"/>
        <w:ind w:firstLine="568"/>
        <w:jc w:val="both"/>
        <w:rPr>
          <w:rFonts w:ascii="Times New Roman" w:hAnsi="Times New Roman" w:cs="Times New Roman"/>
        </w:rPr>
      </w:pPr>
    </w:p>
    <w:p w14:paraId="5C43DBB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325040BD" w14:textId="77777777" w:rsidR="008526F4" w:rsidRPr="00E23417" w:rsidRDefault="008526F4">
      <w:pPr>
        <w:pStyle w:val="FORMATTEXT"/>
        <w:ind w:firstLine="568"/>
        <w:jc w:val="both"/>
        <w:rPr>
          <w:rFonts w:ascii="Times New Roman" w:hAnsi="Times New Roman" w:cs="Times New Roman"/>
        </w:rPr>
      </w:pPr>
    </w:p>
    <w:p w14:paraId="4BD05CE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16.5.11 Состав раствора, расход цемента на единицу длины грунтоцементного элемента и другие контролируемые показатели технологических параметров определяют на этапе проектирования и назначают номинальные/расчетные параметры. </w:t>
      </w:r>
    </w:p>
    <w:p w14:paraId="1389571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После проведения этапа опытных работ (на этапе изысканий или в начале основных работ по закреплению грунтов) номинальный состав раствора, расход цемента и другие контролируемые показатели технологических параметров могут быть откорректированы и должны быть назначены рабочие параметры закрепления. </w:t>
      </w:r>
    </w:p>
    <w:p w14:paraId="16DE341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При отсутствии сопоставимого предыдущего опыта, а также для объектов повышенного уровня ответственности или по требованиям проекта должны быть проведены предварительные работы, включающие: </w:t>
      </w:r>
    </w:p>
    <w:p w14:paraId="65822FE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лабораторные работы по оценке закрепляемости, в том числе расходу цемента на единицу объема закрепления, состав раствора и его контролируемые параметры; </w:t>
      </w:r>
    </w:p>
    <w:p w14:paraId="4E75667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опытные полевые работы с использованием оборудования, материалов и технологий, предлагаемых для основных работ по струйной цементации.</w:t>
      </w:r>
    </w:p>
    <w:p w14:paraId="08E80AF8" w14:textId="77777777" w:rsidR="008526F4" w:rsidRPr="00E23417" w:rsidRDefault="008526F4">
      <w:pPr>
        <w:pStyle w:val="FORMATTEXT"/>
        <w:ind w:firstLine="568"/>
        <w:jc w:val="both"/>
        <w:rPr>
          <w:rFonts w:ascii="Times New Roman" w:hAnsi="Times New Roman" w:cs="Times New Roman"/>
        </w:rPr>
      </w:pPr>
    </w:p>
    <w:p w14:paraId="48F9809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 3).</w:t>
      </w:r>
    </w:p>
    <w:p w14:paraId="26C813E7" w14:textId="77777777" w:rsidR="008526F4" w:rsidRPr="00E23417" w:rsidRDefault="008526F4">
      <w:pPr>
        <w:pStyle w:val="FORMATTEXT"/>
        <w:ind w:firstLine="568"/>
        <w:jc w:val="both"/>
        <w:rPr>
          <w:rFonts w:ascii="Times New Roman" w:hAnsi="Times New Roman" w:cs="Times New Roman"/>
        </w:rPr>
      </w:pPr>
    </w:p>
    <w:p w14:paraId="64B04AF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16.5.12 Выбор технологии зависит от вида закрепляемого грунта и установленного проектной документацией диаметра и контролируемого показателя качества - прочности грунтоцемента. Для уточнения технологических параметров (скорости подъема и числа оборотов монитора и подбор кинетической энергии гидроструи), а также состава закрепляющего раствора, увязки их с конкретными грунтовыми условиями объекта рекомендуется предварительное проведение опытно-производственных работ. В процессе проведения опытных работ производят контроль геометрических параметров закрепленного грунта, качества (прочность и однородность) грунтоцемента в свае, а также их соответствия проектным требованиям.</w:t>
      </w:r>
    </w:p>
    <w:p w14:paraId="5A392C4A" w14:textId="77777777" w:rsidR="008526F4" w:rsidRPr="00E23417" w:rsidRDefault="008526F4">
      <w:pPr>
        <w:pStyle w:val="FORMATTEXT"/>
        <w:ind w:firstLine="568"/>
        <w:jc w:val="both"/>
        <w:rPr>
          <w:rFonts w:ascii="Times New Roman" w:hAnsi="Times New Roman" w:cs="Times New Roman"/>
        </w:rPr>
      </w:pPr>
    </w:p>
    <w:p w14:paraId="5E64FA0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62D9EFDB" w14:textId="77777777" w:rsidR="008526F4" w:rsidRPr="00E23417" w:rsidRDefault="008526F4">
      <w:pPr>
        <w:pStyle w:val="FORMATTEXT"/>
        <w:ind w:firstLine="568"/>
        <w:jc w:val="both"/>
        <w:rPr>
          <w:rFonts w:ascii="Times New Roman" w:hAnsi="Times New Roman" w:cs="Times New Roman"/>
        </w:rPr>
      </w:pPr>
    </w:p>
    <w:p w14:paraId="5DD39FA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16.5.13 По результатам опытно-производственных работ, при необходимости, выполняют корректировку проектной документации, а участок грунтоцементных элементов, выполненный в процессе опытно-производственных работ при его соответствии проектным требованиям, может быть принят в качестве элемента проектируемой конструкции.</w:t>
      </w:r>
    </w:p>
    <w:p w14:paraId="1AA1274F" w14:textId="77777777" w:rsidR="008526F4" w:rsidRPr="00E23417" w:rsidRDefault="008526F4">
      <w:pPr>
        <w:pStyle w:val="FORMATTEXT"/>
        <w:ind w:firstLine="568"/>
        <w:jc w:val="both"/>
        <w:rPr>
          <w:rFonts w:ascii="Times New Roman" w:hAnsi="Times New Roman" w:cs="Times New Roman"/>
        </w:rPr>
      </w:pPr>
    </w:p>
    <w:p w14:paraId="336DC06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147B7DA0" w14:textId="77777777" w:rsidR="008526F4" w:rsidRPr="00E23417" w:rsidRDefault="008526F4">
      <w:pPr>
        <w:pStyle w:val="FORMATTEXT"/>
        <w:ind w:firstLine="568"/>
        <w:jc w:val="both"/>
        <w:rPr>
          <w:rFonts w:ascii="Times New Roman" w:hAnsi="Times New Roman" w:cs="Times New Roman"/>
        </w:rPr>
      </w:pPr>
    </w:p>
    <w:p w14:paraId="608F11C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 xml:space="preserve">16.5.14 Работы по закреплению грунтов методом струйной цементации выполняют по проектной документации. </w:t>
      </w:r>
    </w:p>
    <w:p w14:paraId="6BAAEBE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В проектной документации должны быть указаны общие требования и технологические параметры, включая контролируемые показатели. </w:t>
      </w:r>
    </w:p>
    <w:p w14:paraId="172884C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К общим требованиям по устройству грунтоцементных элементов относятся следующие базовые показатели: </w:t>
      </w:r>
    </w:p>
    <w:p w14:paraId="087AEFB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расположение грунтоцементных элементов в плане; </w:t>
      </w:r>
    </w:p>
    <w:p w14:paraId="6F4AC0A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глубина/мощность закрепляемой толщи - отметки верхней и нижней границы закрепления; </w:t>
      </w:r>
    </w:p>
    <w:p w14:paraId="21CEA97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диаметр грунтоцементного элемента; </w:t>
      </w:r>
    </w:p>
    <w:p w14:paraId="1047A3A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прочность грунтоцементного элемента; </w:t>
      </w:r>
    </w:p>
    <w:p w14:paraId="275F0A3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морозостойкость, водопроницаемость (по требованию проекта); </w:t>
      </w:r>
    </w:p>
    <w:p w14:paraId="0417250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требования к показателям качества раствора - В/Ц (по требованию проекта - плотность, подвижность, водоотделение, вязкость, сроки схватывания, добавки). </w:t>
      </w:r>
    </w:p>
    <w:p w14:paraId="06F3BFC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В общих требованиях, при необходимости, указывают дополнительные контролируемые показатели закрепленного грунта - грунтоцемента: </w:t>
      </w:r>
    </w:p>
    <w:p w14:paraId="501201E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модуль деформации, сцепление, угол внутреннего трения, плотность. </w:t>
      </w:r>
    </w:p>
    <w:p w14:paraId="5DDFBA0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К контролируемым технологическим параметрам относятся: </w:t>
      </w:r>
    </w:p>
    <w:p w14:paraId="6AEFB65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расход цементного раствора (цемента в сухом состоянии) на единицу длины скважины; </w:t>
      </w:r>
    </w:p>
    <w:p w14:paraId="0932283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водоцементное отношение промывочного, размывающего и закрепляющего растворов; </w:t>
      </w:r>
    </w:p>
    <w:p w14:paraId="643E1B0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давление нагнетания цементного раствора; </w:t>
      </w:r>
    </w:p>
    <w:p w14:paraId="3D9EB85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скорость подъема и вращения монитора; </w:t>
      </w:r>
    </w:p>
    <w:p w14:paraId="0D13170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плотность и объем пульпы (по требованию проекта для определения объема шламоприемников, вывоза и утилизации).</w:t>
      </w:r>
    </w:p>
    <w:p w14:paraId="3066780D" w14:textId="77777777" w:rsidR="008526F4" w:rsidRPr="00E23417" w:rsidRDefault="008526F4">
      <w:pPr>
        <w:pStyle w:val="FORMATTEXT"/>
        <w:ind w:firstLine="568"/>
        <w:jc w:val="both"/>
        <w:rPr>
          <w:rFonts w:ascii="Times New Roman" w:hAnsi="Times New Roman" w:cs="Times New Roman"/>
        </w:rPr>
      </w:pPr>
    </w:p>
    <w:p w14:paraId="661859C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 3).</w:t>
      </w:r>
    </w:p>
    <w:p w14:paraId="4F38CC9B" w14:textId="77777777" w:rsidR="008526F4" w:rsidRPr="00E23417" w:rsidRDefault="008526F4">
      <w:pPr>
        <w:pStyle w:val="FORMATTEXT"/>
        <w:ind w:firstLine="568"/>
        <w:jc w:val="both"/>
        <w:rPr>
          <w:rFonts w:ascii="Times New Roman" w:hAnsi="Times New Roman" w:cs="Times New Roman"/>
        </w:rPr>
      </w:pPr>
    </w:p>
    <w:p w14:paraId="510E41A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16.5.15 Для закрепления грунтов методом струйной цементации рекомендуются растворы на основе цемента по ГОСТ Р 59538 с В/Ц в диапазоне от 0,6 до 1,5. Применение раствора с иными значениями В/Ц допускается при обязательном подтверждении лабораторными и опытно-производственными работами.</w:t>
      </w:r>
    </w:p>
    <w:p w14:paraId="2AFA9537" w14:textId="77777777" w:rsidR="008526F4" w:rsidRPr="00E23417" w:rsidRDefault="008526F4">
      <w:pPr>
        <w:pStyle w:val="FORMATTEXT"/>
        <w:ind w:firstLine="568"/>
        <w:jc w:val="both"/>
        <w:rPr>
          <w:rFonts w:ascii="Times New Roman" w:hAnsi="Times New Roman" w:cs="Times New Roman"/>
        </w:rPr>
      </w:pPr>
    </w:p>
    <w:p w14:paraId="6A3B331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7C252BC9" w14:textId="77777777" w:rsidR="008526F4" w:rsidRPr="00E23417" w:rsidRDefault="008526F4">
      <w:pPr>
        <w:pStyle w:val="FORMATTEXT"/>
        <w:ind w:firstLine="568"/>
        <w:jc w:val="both"/>
        <w:rPr>
          <w:rFonts w:ascii="Times New Roman" w:hAnsi="Times New Roman" w:cs="Times New Roman"/>
        </w:rPr>
      </w:pPr>
    </w:p>
    <w:p w14:paraId="390DC41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16.5.16 Контроль качества и оценку завершенности работ следует проводить систематически на всех этапах производства работ, включая: </w:t>
      </w:r>
    </w:p>
    <w:p w14:paraId="6027985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а) входной контроль исходных материалов, заключающийся в проверке соответствия их нормативным документам, подтверждающим качество, соблюдение требований разгрузки и хранения (журнал входного контроля, общий журнал работ); </w:t>
      </w:r>
    </w:p>
    <w:p w14:paraId="6A0D1FF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б) оперативный контроль - разметка/вынос осей ГЦЭ на местности, контроль глубины, направления и отклонения от вертикали при производстве работ (акт геодезической разбивки, журнал по устройству ГЦЭ, общий журнал работ); </w:t>
      </w:r>
    </w:p>
    <w:p w14:paraId="1490546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в) оперативный контроль приготовления и подачи раствора, воды, воздуха (журнал приготовления раствора, цифровые носители миксерной станции); </w:t>
      </w:r>
    </w:p>
    <w:p w14:paraId="0003793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г) оперативный контроль параметров технологического режима производства работ (журнал работ по устройству ГЦЭ, данные регистрации на цифровых носителях бурового комплекса): </w:t>
      </w:r>
    </w:p>
    <w:p w14:paraId="204E25D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глубина бурения, поступательная и вращательная скорость монитора; </w:t>
      </w:r>
    </w:p>
    <w:p w14:paraId="710EBAC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давление нагнетания и расход раствора, воды и воздуха; </w:t>
      </w:r>
    </w:p>
    <w:p w14:paraId="5D1FDD1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д) оперативный контроль закрепления по характеристикам грунтоцементной пульпы, изливаемой на поверхность, включая измерения плотности пульпы, объема пульпы (по требованию проекта для определения объема пульпы, ее вывоза и утилизации), отбор контрольных образцов из пульпы (журнал работ по устройству ГЦЭ, журнал изготовления образцов); </w:t>
      </w:r>
    </w:p>
    <w:p w14:paraId="2A70879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е) оперативный контроль качества затвердевшей грунтоцементной смеси по образцам, изготовленным в лаборатории из грунта естественного сложения и цементного раствора в проектном соотношении и образцам, изготовленным из грунтоцементной пульпы (журнал изготовления и испытания образцов, акт лабораторных испытаний и заключение лаборатории) по контролируемым показателям, назначаемым проектом с обязательным контролем базовых (прочность - обязательный показатель, морозостойкость и водопроницаемость - при назначении проектом); </w:t>
      </w:r>
    </w:p>
    <w:p w14:paraId="3A0F022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ж) приемочный контроль качества грунтоцементных элементов на соответствие проектным требованиям. </w:t>
      </w:r>
    </w:p>
    <w:p w14:paraId="6CD2588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Все параметры оперативного контроля необходимо регистрировать в цифровом виде, непрерывно в реальном времени для всех грунтоцементных элементов, за исключением периодов во время непредвиденных отказов оборудования, при которых регистрация параметров выполняется записью показателей вручную. </w:t>
      </w:r>
    </w:p>
    <w:p w14:paraId="5C9AFC06"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            </w:t>
      </w:r>
    </w:p>
    <w:p w14:paraId="40C3490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 3).</w:t>
      </w:r>
    </w:p>
    <w:p w14:paraId="1ED532AA" w14:textId="77777777" w:rsidR="008526F4" w:rsidRPr="00E23417" w:rsidRDefault="008526F4">
      <w:pPr>
        <w:pStyle w:val="FORMATTEXT"/>
        <w:ind w:firstLine="568"/>
        <w:jc w:val="both"/>
        <w:rPr>
          <w:rFonts w:ascii="Times New Roman" w:hAnsi="Times New Roman" w:cs="Times New Roman"/>
        </w:rPr>
      </w:pPr>
    </w:p>
    <w:p w14:paraId="7405622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16.5.17 Контроль качества закрепленных грунтов осуществляют следующими методами контроля (МК): </w:t>
      </w:r>
    </w:p>
    <w:p w14:paraId="0D94179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 xml:space="preserve">МК1 - определение физико-механических характеристик грунтоцемента и качества закрепления (однородность закрепления) по образцам, отобранным из грунтоцементного элемента при контроле из шурфов или керну, отобранному бурением; </w:t>
      </w:r>
    </w:p>
    <w:p w14:paraId="0559BB0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МК2 - определение физико-механических характеристик грунтоцемента по контрольным образцам, изготовленным в лаборатории и отобранным из грунтоцементной пульпы при производстве работ; </w:t>
      </w:r>
    </w:p>
    <w:p w14:paraId="5E688D6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МК3 - определение физико-механических характеристик грунтоцемента и грунтоцементного элемента штамповыми испытаниями; </w:t>
      </w:r>
    </w:p>
    <w:p w14:paraId="6C047E8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МК4 - оценка качества закрепления грунтоцементного элемента/массива из грунтоцементных элементов геофизическими методами. </w:t>
      </w:r>
    </w:p>
    <w:p w14:paraId="0377EFE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Допускается определение физико-механических характеристик грунтоцемента по контрольным образцам, отобранным из грунтоцементной пульпы, при условии, что эти характеристики подтверждены результатами испытаний кернов, отобранных в теле грунтоцементных элементов в объеме не менее 30% общего объема контрольных образцов. </w:t>
      </w:r>
    </w:p>
    <w:p w14:paraId="2B3AE3A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Выбор метода контроля определяется проектной документацией, но обязательно должен включать МК1, МК2, МК3, МК4 могут назначаться проектом дополнительно.</w:t>
      </w:r>
    </w:p>
    <w:p w14:paraId="0D3C781B" w14:textId="77777777" w:rsidR="008526F4" w:rsidRPr="00E23417" w:rsidRDefault="008526F4">
      <w:pPr>
        <w:pStyle w:val="FORMATTEXT"/>
        <w:ind w:firstLine="568"/>
        <w:jc w:val="both"/>
        <w:rPr>
          <w:rFonts w:ascii="Times New Roman" w:hAnsi="Times New Roman" w:cs="Times New Roman"/>
        </w:rPr>
      </w:pPr>
    </w:p>
    <w:p w14:paraId="63D84FA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7C742A61" w14:textId="77777777" w:rsidR="008526F4" w:rsidRPr="00E23417" w:rsidRDefault="008526F4">
      <w:pPr>
        <w:pStyle w:val="FORMATTEXT"/>
        <w:ind w:firstLine="568"/>
        <w:jc w:val="both"/>
        <w:rPr>
          <w:rFonts w:ascii="Times New Roman" w:hAnsi="Times New Roman" w:cs="Times New Roman"/>
        </w:rPr>
      </w:pPr>
    </w:p>
    <w:p w14:paraId="0F8AC95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16.5.18 Объемы и виды контрольных работ для каждого метода контроля определяются проектом с учетом следующих положений: </w:t>
      </w:r>
    </w:p>
    <w:p w14:paraId="5A5B036B" w14:textId="65E0494C"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МК1 - не менее трех скважин с отбором кернов/точек отбора (в шурфах) на каждые 1000 м</w:t>
      </w:r>
      <w:r w:rsidR="004E004F" w:rsidRPr="00E23417">
        <w:rPr>
          <w:rFonts w:ascii="Times New Roman" w:hAnsi="Times New Roman" w:cs="Times New Roman"/>
          <w:noProof/>
          <w:position w:val="-10"/>
        </w:rPr>
        <w:drawing>
          <wp:inline distT="0" distB="0" distL="0" distR="0" wp14:anchorId="6AA036D4" wp14:editId="1D01B743">
            <wp:extent cx="102235" cy="21844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но не менее трех для каждых 100 грунтоцементных элементов; </w:t>
      </w:r>
    </w:p>
    <w:p w14:paraId="709F008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МК2 - не менее чем для пяти грунтоцементных элементов на каждые 100; </w:t>
      </w:r>
    </w:p>
    <w:p w14:paraId="1EE4210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МК3 - не менее трех испытаний на каждые 100 грунтоцементных элементов для объектов III геотехнической категории и класса КС-3, не менее одного для объектов III геотехнической категории и класса КС-2; </w:t>
      </w:r>
    </w:p>
    <w:p w14:paraId="30D39EE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МК4 - не менее трех разнонаправленных профилей на каждые 100 грунтоцементных элементов для объектов III геотехнической категории и класса КС-3, не менее одного для объектов класса КС-2 III геотехнической категории.</w:t>
      </w:r>
    </w:p>
    <w:p w14:paraId="4183AE7A" w14:textId="77777777" w:rsidR="008526F4" w:rsidRPr="00E23417" w:rsidRDefault="008526F4">
      <w:pPr>
        <w:pStyle w:val="FORMATTEXT"/>
        <w:ind w:firstLine="568"/>
        <w:jc w:val="both"/>
        <w:rPr>
          <w:rFonts w:ascii="Times New Roman" w:hAnsi="Times New Roman" w:cs="Times New Roman"/>
        </w:rPr>
      </w:pPr>
    </w:p>
    <w:p w14:paraId="73C95EC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0F44E330" w14:textId="77777777" w:rsidR="008526F4" w:rsidRPr="00E23417" w:rsidRDefault="008526F4">
      <w:pPr>
        <w:pStyle w:val="FORMATTEXT"/>
        <w:ind w:firstLine="568"/>
        <w:jc w:val="both"/>
        <w:rPr>
          <w:rFonts w:ascii="Times New Roman" w:hAnsi="Times New Roman" w:cs="Times New Roman"/>
        </w:rPr>
      </w:pPr>
    </w:p>
    <w:p w14:paraId="60CC709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16.5.19 Образцы из грунтоцементного элемента следует отбирать через каждый метр по глубине в горизонтальном сечении в интервале от 1/3 до 5/6 радиуса закрепления от центра при контроле в шурфах и начиная контрольное бурение в этом интервале с отметки верхней границы элемента закрепленного грунта. На глубинах до 3 м отбор образцов выполняют из шурфов или выбуриванием кернов малогабаритными установками. При глубине более 3 м отбор выполняют из скважин.</w:t>
      </w:r>
    </w:p>
    <w:p w14:paraId="1E084DFD" w14:textId="77777777" w:rsidR="008526F4" w:rsidRPr="00E23417" w:rsidRDefault="008526F4">
      <w:pPr>
        <w:pStyle w:val="FORMATTEXT"/>
        <w:ind w:firstLine="568"/>
        <w:jc w:val="both"/>
        <w:rPr>
          <w:rFonts w:ascii="Times New Roman" w:hAnsi="Times New Roman" w:cs="Times New Roman"/>
        </w:rPr>
      </w:pPr>
    </w:p>
    <w:p w14:paraId="3FA4A36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2A1E4F23" w14:textId="77777777" w:rsidR="008526F4" w:rsidRPr="00E23417" w:rsidRDefault="008526F4">
      <w:pPr>
        <w:pStyle w:val="FORMATTEXT"/>
        <w:ind w:firstLine="568"/>
        <w:jc w:val="both"/>
        <w:rPr>
          <w:rFonts w:ascii="Times New Roman" w:hAnsi="Times New Roman" w:cs="Times New Roman"/>
        </w:rPr>
      </w:pPr>
    </w:p>
    <w:p w14:paraId="67CEB09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16.5.20 Физико-механические характеристики грунтоцемента определяют испытаниями образцов в возрасте не менее 14 сут. Класс по прочности грунтоцемента определяют на образцах в возрасте 56 сут. Переход от прочности в возрасте 28 сут к прочности в промежуточном возрасте выполняют по формуле </w:t>
      </w:r>
    </w:p>
    <w:p w14:paraId="7F5906D0" w14:textId="63D4573E"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1"/>
        </w:rPr>
        <w:drawing>
          <wp:inline distT="0" distB="0" distL="0" distR="0" wp14:anchorId="1F6453A3" wp14:editId="1C5429CD">
            <wp:extent cx="1112520" cy="23177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12520" cy="231775"/>
                    </a:xfrm>
                    <a:prstGeom prst="rect">
                      <a:avLst/>
                    </a:prstGeom>
                    <a:noFill/>
                    <a:ln>
                      <a:noFill/>
                    </a:ln>
                  </pic:spPr>
                </pic:pic>
              </a:graphicData>
            </a:graphic>
          </wp:inline>
        </w:drawing>
      </w:r>
      <w:r w:rsidR="008526F4" w:rsidRPr="00E23417">
        <w:rPr>
          <w:rFonts w:ascii="Times New Roman" w:hAnsi="Times New Roman" w:cs="Times New Roman"/>
        </w:rPr>
        <w:t xml:space="preserve">,                                                          (16.5.1) </w:t>
      </w:r>
    </w:p>
    <w:p w14:paraId="15674CBB"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Pr="00E23417">
        <w:rPr>
          <w:rFonts w:ascii="Times New Roman" w:hAnsi="Times New Roman" w:cs="Times New Roman"/>
          <w:i/>
          <w:iCs/>
        </w:rPr>
        <w:t>n</w:t>
      </w:r>
      <w:r w:rsidRPr="00E23417">
        <w:rPr>
          <w:rFonts w:ascii="Times New Roman" w:hAnsi="Times New Roman" w:cs="Times New Roman"/>
        </w:rPr>
        <w:t xml:space="preserve"> - возраст образца, сут. </w:t>
      </w:r>
    </w:p>
    <w:p w14:paraId="36F75C7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Прочность определяют по ГОСТ 21153.2, модуль деформации - по ГОСТ 28985.</w:t>
      </w:r>
    </w:p>
    <w:p w14:paraId="4AA2A2A9" w14:textId="77777777" w:rsidR="008526F4" w:rsidRPr="00E23417" w:rsidRDefault="008526F4">
      <w:pPr>
        <w:pStyle w:val="FORMATTEXT"/>
        <w:ind w:firstLine="568"/>
        <w:jc w:val="both"/>
        <w:rPr>
          <w:rFonts w:ascii="Times New Roman" w:hAnsi="Times New Roman" w:cs="Times New Roman"/>
        </w:rPr>
      </w:pPr>
    </w:p>
    <w:p w14:paraId="5C47030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2B4C61B6" w14:textId="77777777" w:rsidR="008526F4" w:rsidRPr="00E23417" w:rsidRDefault="008526F4">
      <w:pPr>
        <w:pStyle w:val="FORMATTEXT"/>
        <w:ind w:firstLine="568"/>
        <w:jc w:val="both"/>
        <w:rPr>
          <w:rFonts w:ascii="Times New Roman" w:hAnsi="Times New Roman" w:cs="Times New Roman"/>
        </w:rPr>
      </w:pPr>
    </w:p>
    <w:p w14:paraId="2C4D5D1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16.5.21 Контроль качества закрепленных методом струйной цементации грунтов следует выполнять по следующим контролируемым показателям: </w:t>
      </w:r>
    </w:p>
    <w:p w14:paraId="2EF9B46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однородность закрепления - по интегральному значению прочности на одноосное сжатие, определяемому по ГОСТ 20522 для каждого метра закрепления по глубине (назначается проектом); </w:t>
      </w:r>
    </w:p>
    <w:p w14:paraId="3C8B3E0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однородность закрепления - по отсутствию незакрепленных участков в плане и по глубине должны соответствовать требованиям проектной документации; </w:t>
      </w:r>
    </w:p>
    <w:p w14:paraId="44D714C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формы и размеры грунтоцементного элемента/массива из грунтоцементных элементов с требуемыми показателями качества - по прочностным и деформационным характеристикам закрепленных грунтов - должны соответствовать требованиям, указанным в проектной документации.</w:t>
      </w:r>
    </w:p>
    <w:p w14:paraId="0A457475" w14:textId="77777777" w:rsidR="008526F4" w:rsidRPr="00E23417" w:rsidRDefault="008526F4">
      <w:pPr>
        <w:pStyle w:val="FORMATTEXT"/>
        <w:ind w:firstLine="568"/>
        <w:jc w:val="both"/>
        <w:rPr>
          <w:rFonts w:ascii="Times New Roman" w:hAnsi="Times New Roman" w:cs="Times New Roman"/>
        </w:rPr>
      </w:pPr>
    </w:p>
    <w:p w14:paraId="259175A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585AAC7B" w14:textId="77777777" w:rsidR="008526F4" w:rsidRPr="00E23417" w:rsidRDefault="008526F4">
      <w:pPr>
        <w:pStyle w:val="FORMATTEXT"/>
        <w:ind w:firstLine="568"/>
        <w:jc w:val="both"/>
        <w:rPr>
          <w:rFonts w:ascii="Times New Roman" w:hAnsi="Times New Roman" w:cs="Times New Roman"/>
        </w:rPr>
      </w:pPr>
    </w:p>
    <w:p w14:paraId="2997C25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16.5.22 Диаметр круглых грунтоцементных элементов или размеры сторон прямоугольных грунтоцементных элементов в виде ламелей определяют в шурфах прямым методом измерения с помощью </w:t>
      </w:r>
      <w:r w:rsidRPr="00E23417">
        <w:rPr>
          <w:rFonts w:ascii="Times New Roman" w:hAnsi="Times New Roman" w:cs="Times New Roman"/>
        </w:rPr>
        <w:lastRenderedPageBreak/>
        <w:t xml:space="preserve">рулетки. </w:t>
      </w:r>
    </w:p>
    <w:p w14:paraId="3E07BE1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В тех случаях, когда визуальный осмотр невозможен, допускается применять косвенные методы - бурение нескольких скважин (не менее трех на один ГЦЭ и в местах пересечения нескольких грунтоцементных элементов) с отбором керна, если это предусмотрено проектом. </w:t>
      </w:r>
    </w:p>
    <w:p w14:paraId="4A14C941"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            </w:t>
      </w:r>
    </w:p>
    <w:p w14:paraId="1A79AC5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48D54465" w14:textId="77777777" w:rsidR="008526F4" w:rsidRPr="00E23417" w:rsidRDefault="008526F4">
      <w:pPr>
        <w:pStyle w:val="FORMATTEXT"/>
        <w:ind w:firstLine="568"/>
        <w:jc w:val="both"/>
        <w:rPr>
          <w:rFonts w:ascii="Times New Roman" w:hAnsi="Times New Roman" w:cs="Times New Roman"/>
        </w:rPr>
      </w:pPr>
    </w:p>
    <w:p w14:paraId="38ADB8C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16.5.23 Проектом производства работ должна быть предусмотрена система сбора и утилизации пульпы, которая должна включать: </w:t>
      </w:r>
    </w:p>
    <w:p w14:paraId="7B9654D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отвод пульпы от рабочей площадки; </w:t>
      </w:r>
    </w:p>
    <w:p w14:paraId="51420FA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сбор пульпы на территории строительная площадки; </w:t>
      </w:r>
    </w:p>
    <w:p w14:paraId="6E5E64A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временное хранение пульпы на площадке; </w:t>
      </w:r>
    </w:p>
    <w:p w14:paraId="3647903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возможную переработку; </w:t>
      </w:r>
    </w:p>
    <w:p w14:paraId="72736CA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повторное использование для других работ на площадке строительства; </w:t>
      </w:r>
    </w:p>
    <w:p w14:paraId="511C667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утилизацию на месте или вывоз на полигоны хранения строительных отходов.</w:t>
      </w:r>
    </w:p>
    <w:p w14:paraId="49939967" w14:textId="77777777" w:rsidR="008526F4" w:rsidRPr="00E23417" w:rsidRDefault="008526F4">
      <w:pPr>
        <w:pStyle w:val="FORMATTEXT"/>
        <w:ind w:firstLine="568"/>
        <w:jc w:val="both"/>
        <w:rPr>
          <w:rFonts w:ascii="Times New Roman" w:hAnsi="Times New Roman" w:cs="Times New Roman"/>
        </w:rPr>
      </w:pPr>
    </w:p>
    <w:p w14:paraId="3E70EAC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 3).</w:t>
      </w:r>
    </w:p>
    <w:p w14:paraId="0CEB660E" w14:textId="77777777" w:rsidR="008526F4" w:rsidRPr="00E23417" w:rsidRDefault="008526F4">
      <w:pPr>
        <w:pStyle w:val="FORMATTEXT"/>
        <w:ind w:firstLine="568"/>
        <w:jc w:val="both"/>
        <w:rPr>
          <w:rFonts w:ascii="Times New Roman" w:hAnsi="Times New Roman" w:cs="Times New Roman"/>
        </w:rPr>
      </w:pPr>
    </w:p>
    <w:p w14:paraId="3DB6DC6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16.5.24 Следует предусматривать технические решения и технологический регламент работ по струйной цементации (расположение в плане и по глубине, очередность выполнения ГЦЭ, их диаметр, контакт с геотехническими конструкциями и инженерными коммуникациями, скорость вращения форсунки, интенсивность подачи раствора, расход раствора и др.), которые предусматривают исключение или минимизацию возможных осадок, в том числе технологических, для строящихся сооружений и объектов окружающей застройки.</w:t>
      </w:r>
    </w:p>
    <w:p w14:paraId="2B3374C1" w14:textId="77777777" w:rsidR="008526F4" w:rsidRPr="00E23417" w:rsidRDefault="008526F4">
      <w:pPr>
        <w:pStyle w:val="FORMATTEXT"/>
        <w:ind w:firstLine="568"/>
        <w:jc w:val="both"/>
        <w:rPr>
          <w:rFonts w:ascii="Times New Roman" w:hAnsi="Times New Roman" w:cs="Times New Roman"/>
        </w:rPr>
      </w:pPr>
    </w:p>
    <w:p w14:paraId="7012CF3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(Введен дополнительно, Изм. N 3).</w:t>
      </w:r>
    </w:p>
    <w:p w14:paraId="1CA3D57C" w14:textId="77777777" w:rsidR="008526F4" w:rsidRPr="00E23417" w:rsidRDefault="008526F4">
      <w:pPr>
        <w:pStyle w:val="FORMATTEXT"/>
        <w:ind w:firstLine="568"/>
        <w:jc w:val="both"/>
        <w:rPr>
          <w:rFonts w:ascii="Times New Roman" w:hAnsi="Times New Roman" w:cs="Times New Roman"/>
        </w:rPr>
      </w:pPr>
    </w:p>
    <w:p w14:paraId="5441B68F" w14:textId="77777777" w:rsidR="008526F4" w:rsidRPr="00E23417" w:rsidRDefault="008526F4">
      <w:pPr>
        <w:pStyle w:val="FORMATTEXT"/>
        <w:ind w:firstLine="568"/>
        <w:jc w:val="both"/>
        <w:rPr>
          <w:rFonts w:ascii="Times New Roman" w:hAnsi="Times New Roman" w:cs="Times New Roman"/>
        </w:rPr>
      </w:pPr>
    </w:p>
    <w:p w14:paraId="780574D9"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316.6 Цементация грунтов по буросмесительной технологии (глубинного перемешивания)</w:instrText>
      </w:r>
      <w:r w:rsidRPr="00E23417">
        <w:rPr>
          <w:rFonts w:ascii="Times New Roman" w:hAnsi="Times New Roman" w:cs="Times New Roman"/>
        </w:rPr>
        <w:instrText>"</w:instrText>
      </w:r>
      <w:r>
        <w:rPr>
          <w:rFonts w:ascii="Times New Roman" w:hAnsi="Times New Roman" w:cs="Times New Roman"/>
        </w:rPr>
        <w:fldChar w:fldCharType="end"/>
      </w:r>
    </w:p>
    <w:p w14:paraId="04608E10" w14:textId="77777777" w:rsidR="008526F4" w:rsidRPr="00E23417" w:rsidRDefault="008526F4">
      <w:pPr>
        <w:pStyle w:val="HEADERTEXT"/>
        <w:rPr>
          <w:rFonts w:ascii="Times New Roman" w:hAnsi="Times New Roman" w:cs="Times New Roman"/>
          <w:b/>
          <w:bCs/>
          <w:color w:val="auto"/>
        </w:rPr>
      </w:pPr>
    </w:p>
    <w:p w14:paraId="0736BE94"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16.6 Цементация грунтов по буросмесительной технологии (глубинного перемешивания) </w:t>
      </w:r>
    </w:p>
    <w:p w14:paraId="5A39E12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16.6.1 Цементация грунтов по технологии глубинного перемешивания позволяет создавать в грунтах, включая пески, глинистые грунты, илы и лессы, конструкции из грунтоцемента в виде цилиндрических массивов (свай) диаметром до 0,8-1,0 м длиной не более 30 м.</w:t>
      </w:r>
    </w:p>
    <w:p w14:paraId="798031AB" w14:textId="77777777" w:rsidR="008526F4" w:rsidRPr="00E23417" w:rsidRDefault="008526F4">
      <w:pPr>
        <w:pStyle w:val="FORMATTEXT"/>
        <w:ind w:firstLine="568"/>
        <w:jc w:val="both"/>
        <w:rPr>
          <w:rFonts w:ascii="Times New Roman" w:hAnsi="Times New Roman" w:cs="Times New Roman"/>
        </w:rPr>
      </w:pPr>
    </w:p>
    <w:p w14:paraId="45FE616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16.6.2 Производство работ по закреплению грунтов буросмесительным способом состоит из двух основных операций:</w:t>
      </w:r>
    </w:p>
    <w:p w14:paraId="4AEBCF63" w14:textId="77777777" w:rsidR="008526F4" w:rsidRPr="00E23417" w:rsidRDefault="008526F4">
      <w:pPr>
        <w:pStyle w:val="FORMATTEXT"/>
        <w:ind w:firstLine="568"/>
        <w:jc w:val="both"/>
        <w:rPr>
          <w:rFonts w:ascii="Times New Roman" w:hAnsi="Times New Roman" w:cs="Times New Roman"/>
        </w:rPr>
      </w:pPr>
    </w:p>
    <w:p w14:paraId="537FE56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приготовления закрепляющего водоцементного раствора;</w:t>
      </w:r>
    </w:p>
    <w:p w14:paraId="6C9165FB" w14:textId="77777777" w:rsidR="008526F4" w:rsidRPr="00E23417" w:rsidRDefault="008526F4">
      <w:pPr>
        <w:pStyle w:val="FORMATTEXT"/>
        <w:ind w:firstLine="568"/>
        <w:jc w:val="both"/>
        <w:rPr>
          <w:rFonts w:ascii="Times New Roman" w:hAnsi="Times New Roman" w:cs="Times New Roman"/>
        </w:rPr>
      </w:pPr>
    </w:p>
    <w:p w14:paraId="210230C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нагнетания цементного раствора через буросмеситель и смешение с грунтом в процессе погружения (подъема) в грунт буросмесителя путем вращательного бурения.</w:t>
      </w:r>
    </w:p>
    <w:p w14:paraId="6C1690B8" w14:textId="77777777" w:rsidR="008526F4" w:rsidRPr="00E23417" w:rsidRDefault="008526F4">
      <w:pPr>
        <w:pStyle w:val="FORMATTEXT"/>
        <w:ind w:firstLine="568"/>
        <w:jc w:val="both"/>
        <w:rPr>
          <w:rFonts w:ascii="Times New Roman" w:hAnsi="Times New Roman" w:cs="Times New Roman"/>
        </w:rPr>
      </w:pPr>
    </w:p>
    <w:p w14:paraId="38BACCC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16.6.3 Работы по закреплению грунтов буросмесительным способом следует производить специальными буросмесительными установками или станками вращательного бурения с крутящим моментом не менее 2,5 кН·м (250 кгс·м) - при диаметре грунтоцементных элементов не более 0,7 м и не менее 5 кН·м (500 кгс·м) - при диаметре не более 1 м.</w:t>
      </w:r>
    </w:p>
    <w:p w14:paraId="714F5B97" w14:textId="77777777" w:rsidR="008526F4" w:rsidRPr="00E23417" w:rsidRDefault="008526F4">
      <w:pPr>
        <w:pStyle w:val="FORMATTEXT"/>
        <w:ind w:firstLine="568"/>
        <w:jc w:val="both"/>
        <w:rPr>
          <w:rFonts w:ascii="Times New Roman" w:hAnsi="Times New Roman" w:cs="Times New Roman"/>
        </w:rPr>
      </w:pPr>
    </w:p>
    <w:p w14:paraId="0C79938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16.6.4 Технологический режим, связанный с частотой вращения и линейной скоростью перемещения буросмесителя, последовательностью нагнетания и расхода цементного раствора, числом дополнительных (перемешивающих) проходов буросмесителя, устанавливается проектной документацией на основании результатов опытно-производственных работ или по аналогу с идентичными грунтовыми условиями.</w:t>
      </w:r>
    </w:p>
    <w:p w14:paraId="2F1CD28C" w14:textId="77777777" w:rsidR="008526F4" w:rsidRPr="00E23417" w:rsidRDefault="008526F4">
      <w:pPr>
        <w:pStyle w:val="FORMATTEXT"/>
        <w:ind w:firstLine="568"/>
        <w:jc w:val="both"/>
        <w:rPr>
          <w:rFonts w:ascii="Times New Roman" w:hAnsi="Times New Roman" w:cs="Times New Roman"/>
        </w:rPr>
      </w:pPr>
    </w:p>
    <w:p w14:paraId="7FC6030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6A6FDA6B" w14:textId="77777777" w:rsidR="008526F4" w:rsidRPr="00E23417" w:rsidRDefault="008526F4">
      <w:pPr>
        <w:pStyle w:val="FORMATTEXT"/>
        <w:ind w:firstLine="568"/>
        <w:jc w:val="both"/>
        <w:rPr>
          <w:rFonts w:ascii="Times New Roman" w:hAnsi="Times New Roman" w:cs="Times New Roman"/>
        </w:rPr>
      </w:pPr>
    </w:p>
    <w:p w14:paraId="601B2CD6" w14:textId="5D9F16F1"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16.6.5 Для нагнетания цементного раствора следует применять растворонасосы, развивающие давление не менее 0,7 МПа (7 кгс/см</w:t>
      </w:r>
      <w:r w:rsidR="004E004F" w:rsidRPr="00E23417">
        <w:rPr>
          <w:rFonts w:ascii="Times New Roman" w:hAnsi="Times New Roman" w:cs="Times New Roman"/>
          <w:noProof/>
          <w:position w:val="-10"/>
        </w:rPr>
        <w:drawing>
          <wp:inline distT="0" distB="0" distL="0" distR="0" wp14:anchorId="66E947EA" wp14:editId="7BB4AEB4">
            <wp:extent cx="102235" cy="21844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и обеспечивающие непрерывную дозированную подачу раствора.</w:t>
      </w:r>
    </w:p>
    <w:p w14:paraId="0D93F226" w14:textId="77777777" w:rsidR="008526F4" w:rsidRPr="00E23417" w:rsidRDefault="008526F4">
      <w:pPr>
        <w:pStyle w:val="FORMATTEXT"/>
        <w:ind w:firstLine="568"/>
        <w:jc w:val="both"/>
        <w:rPr>
          <w:rFonts w:ascii="Times New Roman" w:hAnsi="Times New Roman" w:cs="Times New Roman"/>
        </w:rPr>
      </w:pPr>
    </w:p>
    <w:p w14:paraId="7FBD5E9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16.6.6 Суммарное время приготовления, транспортирования и подачи цементного раствора в грунт не должно превышать времени до начала схватывания раствора.</w:t>
      </w:r>
    </w:p>
    <w:p w14:paraId="1EE1B473" w14:textId="77777777" w:rsidR="008526F4" w:rsidRPr="00E23417" w:rsidRDefault="008526F4">
      <w:pPr>
        <w:pStyle w:val="FORMATTEXT"/>
        <w:ind w:firstLine="568"/>
        <w:jc w:val="both"/>
        <w:rPr>
          <w:rFonts w:ascii="Times New Roman" w:hAnsi="Times New Roman" w:cs="Times New Roman"/>
        </w:rPr>
      </w:pPr>
    </w:p>
    <w:p w14:paraId="53D45640" w14:textId="1590138D"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16.6.7 Контроль качества производства работ обеспечивается обязательным ведением журнала, в котором указывают: дату, время начала и окончания работы на скважине; диаметр буросмесителя и глубину </w:t>
      </w:r>
      <w:r w:rsidRPr="00E23417">
        <w:rPr>
          <w:rFonts w:ascii="Times New Roman" w:hAnsi="Times New Roman" w:cs="Times New Roman"/>
        </w:rPr>
        <w:lastRenderedPageBreak/>
        <w:t>закрепления (длина илоцементной сваи); расход цемента (кг/м</w:t>
      </w:r>
      <w:r w:rsidR="004E004F" w:rsidRPr="00E23417">
        <w:rPr>
          <w:rFonts w:ascii="Times New Roman" w:hAnsi="Times New Roman" w:cs="Times New Roman"/>
          <w:noProof/>
          <w:position w:val="-10"/>
        </w:rPr>
        <w:drawing>
          <wp:inline distT="0" distB="0" distL="0" distR="0" wp14:anchorId="1E78C296" wp14:editId="51D5E3C6">
            <wp:extent cx="102235" cy="21844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сваи); В/Ц отношение по массе; линейную скорость погружения и подъема буросмесителя (м/мин); частоту вращения буросмесителя при погружении и подъеме (об/мин); кратность перемешивания; производительность растворонасоса при погружении и подъеме буросмесителя (л/мин); порядок нагнетания цементного раствора (при погружении или подъеме).</w:t>
      </w:r>
    </w:p>
    <w:p w14:paraId="13FDB11D" w14:textId="77777777" w:rsidR="008526F4" w:rsidRPr="00E23417" w:rsidRDefault="008526F4">
      <w:pPr>
        <w:pStyle w:val="FORMATTEXT"/>
        <w:ind w:firstLine="568"/>
        <w:jc w:val="both"/>
        <w:rPr>
          <w:rFonts w:ascii="Times New Roman" w:hAnsi="Times New Roman" w:cs="Times New Roman"/>
        </w:rPr>
      </w:pPr>
    </w:p>
    <w:p w14:paraId="0680738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16.6.8 Количество и расположение грунтоцементных элементов, намеченных для испытаний, назначается проектной организацией, но должно быть не менее трех на каждые 100. </w:t>
      </w:r>
    </w:p>
    <w:p w14:paraId="08DD2BF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Образцы из закрепленных грунтоцементных элементов следует отбирать через каждый 1 метр по глубине в интервале сечения от 1/3 и 5/6 радиуса закрепления. </w:t>
      </w:r>
    </w:p>
    <w:p w14:paraId="27ED1487"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            </w:t>
      </w:r>
    </w:p>
    <w:p w14:paraId="4D39387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2736FFC6" w14:textId="77777777" w:rsidR="008526F4" w:rsidRPr="00E23417" w:rsidRDefault="008526F4">
      <w:pPr>
        <w:pStyle w:val="FORMATTEXT"/>
        <w:ind w:firstLine="568"/>
        <w:jc w:val="both"/>
        <w:rPr>
          <w:rFonts w:ascii="Times New Roman" w:hAnsi="Times New Roman" w:cs="Times New Roman"/>
        </w:rPr>
      </w:pPr>
    </w:p>
    <w:p w14:paraId="03FF15A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16.6.9 Оценку прочности материала грунтоцементных элементов производят путем испытания на одноосное сжатие кернов, выбуренных из элемента не ранее чем через 7 сут после его изготовления. Несущую способность грунтоцементных свай определяют не ранее чем через 28 сут после изготовления, приложением осевой сжимающей нагрузки в соответствии с ГОСТ 5686.</w:t>
      </w:r>
    </w:p>
    <w:p w14:paraId="6BEEE037" w14:textId="77777777" w:rsidR="008526F4" w:rsidRPr="00E23417" w:rsidRDefault="008526F4">
      <w:pPr>
        <w:pStyle w:val="FORMATTEXT"/>
        <w:ind w:firstLine="568"/>
        <w:jc w:val="both"/>
        <w:rPr>
          <w:rFonts w:ascii="Times New Roman" w:hAnsi="Times New Roman" w:cs="Times New Roman"/>
        </w:rPr>
      </w:pPr>
    </w:p>
    <w:p w14:paraId="461C866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4F5E0BE4" w14:textId="77777777" w:rsidR="008526F4" w:rsidRPr="00E23417" w:rsidRDefault="008526F4">
      <w:pPr>
        <w:pStyle w:val="FORMATTEXT"/>
        <w:ind w:firstLine="568"/>
        <w:jc w:val="both"/>
        <w:rPr>
          <w:rFonts w:ascii="Times New Roman" w:hAnsi="Times New Roman" w:cs="Times New Roman"/>
        </w:rPr>
      </w:pPr>
    </w:p>
    <w:p w14:paraId="65FB132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16.6.10 Качество закрепленных буросмесительным методом грунтов следует оценивать по следующим контролируемым показателям: </w:t>
      </w:r>
    </w:p>
    <w:p w14:paraId="6C1B8E0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однородность закрепления по показателю качества - интегральному значению прочности на одноосное сжатие для каждого метра закрепления по глубине (контролируемые параметры по требованиям проектной документации); </w:t>
      </w:r>
    </w:p>
    <w:p w14:paraId="78244C8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однородность закрепления - по отсутствию незакрепленных участков в плане и по глубине (контролируемые параметры по требованиям проектной документации); </w:t>
      </w:r>
    </w:p>
    <w:p w14:paraId="2397BFE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длина грунтоцементного элемента с требуемым показателем качества (прочностные и деформационные характеристики закрепленных грунтов) должна соответствовать требованиям проектной документации.</w:t>
      </w:r>
    </w:p>
    <w:p w14:paraId="0FAA3FC3" w14:textId="77777777" w:rsidR="008526F4" w:rsidRPr="00E23417" w:rsidRDefault="008526F4">
      <w:pPr>
        <w:pStyle w:val="FORMATTEXT"/>
        <w:ind w:firstLine="568"/>
        <w:jc w:val="both"/>
        <w:rPr>
          <w:rFonts w:ascii="Times New Roman" w:hAnsi="Times New Roman" w:cs="Times New Roman"/>
        </w:rPr>
      </w:pPr>
    </w:p>
    <w:p w14:paraId="115CE7D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 3).</w:t>
      </w:r>
    </w:p>
    <w:p w14:paraId="34361DCF" w14:textId="77777777" w:rsidR="008526F4" w:rsidRPr="00E23417" w:rsidRDefault="008526F4">
      <w:pPr>
        <w:pStyle w:val="FORMATTEXT"/>
        <w:ind w:firstLine="568"/>
        <w:jc w:val="both"/>
        <w:rPr>
          <w:rFonts w:ascii="Times New Roman" w:hAnsi="Times New Roman" w:cs="Times New Roman"/>
        </w:rPr>
      </w:pPr>
    </w:p>
    <w:p w14:paraId="1B2262B9" w14:textId="77777777" w:rsidR="008526F4" w:rsidRPr="00E23417" w:rsidRDefault="008526F4">
      <w:pPr>
        <w:pStyle w:val="FORMATTEXT"/>
        <w:ind w:firstLine="568"/>
        <w:jc w:val="both"/>
        <w:rPr>
          <w:rFonts w:ascii="Times New Roman" w:hAnsi="Times New Roman" w:cs="Times New Roman"/>
        </w:rPr>
      </w:pPr>
    </w:p>
    <w:p w14:paraId="1132027D"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316.7 Термическое закрепление грунтов</w:instrText>
      </w:r>
      <w:r w:rsidRPr="00E23417">
        <w:rPr>
          <w:rFonts w:ascii="Times New Roman" w:hAnsi="Times New Roman" w:cs="Times New Roman"/>
        </w:rPr>
        <w:instrText>"</w:instrText>
      </w:r>
      <w:r>
        <w:rPr>
          <w:rFonts w:ascii="Times New Roman" w:hAnsi="Times New Roman" w:cs="Times New Roman"/>
        </w:rPr>
        <w:fldChar w:fldCharType="end"/>
      </w:r>
    </w:p>
    <w:p w14:paraId="4696407D" w14:textId="77777777" w:rsidR="008526F4" w:rsidRPr="00E23417" w:rsidRDefault="008526F4">
      <w:pPr>
        <w:pStyle w:val="HEADERTEXT"/>
        <w:rPr>
          <w:rFonts w:ascii="Times New Roman" w:hAnsi="Times New Roman" w:cs="Times New Roman"/>
          <w:b/>
          <w:bCs/>
          <w:color w:val="auto"/>
        </w:rPr>
      </w:pPr>
    </w:p>
    <w:p w14:paraId="0D34D567"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16.7 Термическое закрепление грунтов </w:t>
      </w:r>
    </w:p>
    <w:p w14:paraId="3EEB89A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16.7.1 Метод термического обжига лессовых и глинистых грунтов с содержанием глинистых частиц не менее 7% и коэффициентом водонасыщения не более 0,5 применяют для ликвидации их просадочных и пучинистых свойств.</w:t>
      </w:r>
    </w:p>
    <w:p w14:paraId="6D0D0FE7" w14:textId="77777777" w:rsidR="008526F4" w:rsidRPr="00E23417" w:rsidRDefault="008526F4">
      <w:pPr>
        <w:pStyle w:val="FORMATTEXT"/>
        <w:ind w:firstLine="568"/>
        <w:jc w:val="both"/>
        <w:rPr>
          <w:rFonts w:ascii="Times New Roman" w:hAnsi="Times New Roman" w:cs="Times New Roman"/>
        </w:rPr>
      </w:pPr>
    </w:p>
    <w:p w14:paraId="2928064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16.7.2 Бурение скважин для обжига грунтов следует производить в режиме, исключающем уплотнение грунтов в стенках скважин от бурового инструмента.</w:t>
      </w:r>
    </w:p>
    <w:p w14:paraId="7F84D6D5" w14:textId="77777777" w:rsidR="008526F4" w:rsidRPr="00E23417" w:rsidRDefault="008526F4">
      <w:pPr>
        <w:pStyle w:val="FORMATTEXT"/>
        <w:ind w:firstLine="568"/>
        <w:jc w:val="both"/>
        <w:rPr>
          <w:rFonts w:ascii="Times New Roman" w:hAnsi="Times New Roman" w:cs="Times New Roman"/>
        </w:rPr>
      </w:pPr>
    </w:p>
    <w:p w14:paraId="2632A6D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16.7.3 Началу работ по обжигу грунтов в скважинах должно предшествовать испытание газопропускной способности скважин. При выявлении слоев с низкой газопроницаемостью следует принимать меры по выравниванию газопропускной способности скважины путем отсечения и продувки таких слоев или увеличения поверхности фильтрации части скважины.</w:t>
      </w:r>
    </w:p>
    <w:p w14:paraId="00362FBD" w14:textId="77777777" w:rsidR="008526F4" w:rsidRPr="00E23417" w:rsidRDefault="008526F4">
      <w:pPr>
        <w:pStyle w:val="FORMATTEXT"/>
        <w:ind w:firstLine="568"/>
        <w:jc w:val="both"/>
        <w:rPr>
          <w:rFonts w:ascii="Times New Roman" w:hAnsi="Times New Roman" w:cs="Times New Roman"/>
        </w:rPr>
      </w:pPr>
    </w:p>
    <w:p w14:paraId="39D225A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16.7.4 Расход сжатого воздуха и топлива в процессе обжига следует регулировать в пределах, обеспечивающих максимальную температуру газов, не вызывающую оплавление грунтов в стенках скважины. Показатели давления и значения температуры газов должны регистрировать в журнале работ.</w:t>
      </w:r>
    </w:p>
    <w:p w14:paraId="4DFB2FCA" w14:textId="77777777" w:rsidR="008526F4" w:rsidRPr="00E23417" w:rsidRDefault="008526F4">
      <w:pPr>
        <w:pStyle w:val="FORMATTEXT"/>
        <w:ind w:firstLine="568"/>
        <w:jc w:val="both"/>
        <w:rPr>
          <w:rFonts w:ascii="Times New Roman" w:hAnsi="Times New Roman" w:cs="Times New Roman"/>
        </w:rPr>
      </w:pPr>
    </w:p>
    <w:p w14:paraId="3865427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16.7.5 В случае обнаружения выходов газов или воздуха на поверхность через трещины в грунте работу по обжигу следует приостановить, а трещины заделать природным грунтом, имеющим влажность не более естественной.</w:t>
      </w:r>
    </w:p>
    <w:p w14:paraId="1FB44A51" w14:textId="77777777" w:rsidR="008526F4" w:rsidRPr="00E23417" w:rsidRDefault="008526F4">
      <w:pPr>
        <w:pStyle w:val="FORMATTEXT"/>
        <w:ind w:firstLine="568"/>
        <w:jc w:val="both"/>
        <w:rPr>
          <w:rFonts w:ascii="Times New Roman" w:hAnsi="Times New Roman" w:cs="Times New Roman"/>
        </w:rPr>
      </w:pPr>
    </w:p>
    <w:p w14:paraId="6293D2E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16.7.6 Образование массива следует считать законченным, если установленные в расчетном контуре термопары зафиксировали достижение заданной расчетной температуры, но не менее 350°С.</w:t>
      </w:r>
    </w:p>
    <w:p w14:paraId="5C0EBAB6" w14:textId="77777777" w:rsidR="008526F4" w:rsidRPr="00E23417" w:rsidRDefault="008526F4">
      <w:pPr>
        <w:pStyle w:val="FORMATTEXT"/>
        <w:ind w:firstLine="568"/>
        <w:jc w:val="both"/>
        <w:rPr>
          <w:rFonts w:ascii="Times New Roman" w:hAnsi="Times New Roman" w:cs="Times New Roman"/>
        </w:rPr>
      </w:pPr>
    </w:p>
    <w:p w14:paraId="3C1DCD4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16.7.7 Качество термического закрепления грунтов надлежит контролировать по результатам лабораторных испытаний на прочность, деформируемость и водостойкость образцов закрепленных грунтов, отбираемых из контрольных скважин. При этом учитываются также зафиксированные в рабочих журналах результаты замеров расхода топлива (электроэнергии) и сжатого воздуха, данные о температуре и давлении газов в скважинах в процессе термообработки грунтов. При необходимости, определяемой проектной </w:t>
      </w:r>
      <w:r w:rsidRPr="00E23417">
        <w:rPr>
          <w:rFonts w:ascii="Times New Roman" w:hAnsi="Times New Roman" w:cs="Times New Roman"/>
        </w:rPr>
        <w:lastRenderedPageBreak/>
        <w:t>документацией, прочностные и деформационные характеристики закрепленных грунтов, кроме того, определяют полевыми методами.</w:t>
      </w:r>
    </w:p>
    <w:p w14:paraId="5E5A0678" w14:textId="77777777" w:rsidR="008526F4" w:rsidRPr="00E23417" w:rsidRDefault="008526F4">
      <w:pPr>
        <w:pStyle w:val="FORMATTEXT"/>
        <w:ind w:firstLine="568"/>
        <w:jc w:val="both"/>
        <w:rPr>
          <w:rFonts w:ascii="Times New Roman" w:hAnsi="Times New Roman" w:cs="Times New Roman"/>
        </w:rPr>
      </w:pPr>
    </w:p>
    <w:p w14:paraId="3EB7215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2).</w:t>
      </w:r>
    </w:p>
    <w:p w14:paraId="12867766" w14:textId="77777777" w:rsidR="008526F4" w:rsidRPr="00E23417" w:rsidRDefault="008526F4">
      <w:pPr>
        <w:pStyle w:val="FORMATTEXT"/>
        <w:ind w:firstLine="568"/>
        <w:jc w:val="both"/>
        <w:rPr>
          <w:rFonts w:ascii="Times New Roman" w:hAnsi="Times New Roman" w:cs="Times New Roman"/>
        </w:rPr>
      </w:pPr>
    </w:p>
    <w:p w14:paraId="4B9F3C66" w14:textId="77777777" w:rsidR="008526F4" w:rsidRPr="00E23417" w:rsidRDefault="008526F4">
      <w:pPr>
        <w:pStyle w:val="FORMATTEXT"/>
        <w:ind w:firstLine="568"/>
        <w:jc w:val="both"/>
        <w:rPr>
          <w:rFonts w:ascii="Times New Roman" w:hAnsi="Times New Roman" w:cs="Times New Roman"/>
        </w:rPr>
      </w:pPr>
    </w:p>
    <w:p w14:paraId="36DD05AC"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217 Уплотнение грунтов, устройство грунтовых подушек и предпостроечное уплотнение слабых водонасыщенных грунтов</w:instrText>
      </w:r>
      <w:r w:rsidRPr="00E23417">
        <w:rPr>
          <w:rFonts w:ascii="Times New Roman" w:hAnsi="Times New Roman" w:cs="Times New Roman"/>
        </w:rPr>
        <w:instrText>"</w:instrText>
      </w:r>
      <w:r>
        <w:rPr>
          <w:rFonts w:ascii="Times New Roman" w:hAnsi="Times New Roman" w:cs="Times New Roman"/>
        </w:rPr>
        <w:fldChar w:fldCharType="end"/>
      </w:r>
    </w:p>
    <w:p w14:paraId="582F718C" w14:textId="77777777" w:rsidR="008526F4" w:rsidRPr="00E23417" w:rsidRDefault="008526F4">
      <w:pPr>
        <w:pStyle w:val="HEADERTEXT"/>
        <w:rPr>
          <w:rFonts w:ascii="Times New Roman" w:hAnsi="Times New Roman" w:cs="Times New Roman"/>
          <w:b/>
          <w:bCs/>
          <w:color w:val="auto"/>
        </w:rPr>
      </w:pPr>
    </w:p>
    <w:p w14:paraId="2F23EE70"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17 Уплотнение грунтов, устройство грунтовых подушек и предпостроечное уплотнение слабых водонасыщенных грунтов</w:t>
      </w:r>
    </w:p>
    <w:p w14:paraId="107F0BB8" w14:textId="77777777" w:rsidR="008526F4" w:rsidRPr="00E23417" w:rsidRDefault="00876A94">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E23417">
        <w:rPr>
          <w:rFonts w:ascii="Times New Roman" w:hAnsi="Times New Roman" w:cs="Times New Roman"/>
          <w:b/>
          <w:bCs/>
          <w:color w:val="auto"/>
        </w:rPr>
        <w:instrText xml:space="preserve">tc </w:instrText>
      </w:r>
      <w:r w:rsidR="008526F4" w:rsidRPr="00E23417">
        <w:rPr>
          <w:rFonts w:ascii="Times New Roman" w:hAnsi="Times New Roman" w:cs="Times New Roman"/>
          <w:b/>
          <w:bCs/>
          <w:color w:val="auto"/>
        </w:rPr>
        <w:instrText xml:space="preserve"> \l 0 </w:instrText>
      </w:r>
      <w:r w:rsidRPr="00E23417">
        <w:rPr>
          <w:rFonts w:ascii="Times New Roman" w:hAnsi="Times New Roman" w:cs="Times New Roman"/>
          <w:b/>
          <w:bCs/>
          <w:color w:val="auto"/>
        </w:rPr>
        <w:instrText>"</w:instrText>
      </w:r>
      <w:r w:rsidR="008526F4" w:rsidRPr="00E23417">
        <w:rPr>
          <w:rFonts w:ascii="Times New Roman" w:hAnsi="Times New Roman" w:cs="Times New Roman"/>
          <w:b/>
          <w:bCs/>
          <w:color w:val="auto"/>
        </w:rPr>
        <w:instrText>317.1 Уплотнение грунтов, устройство грунтовых подушек</w:instrText>
      </w:r>
      <w:r w:rsidRPr="00E23417">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74F13AD4" w14:textId="77777777" w:rsidR="008526F4" w:rsidRPr="00E23417" w:rsidRDefault="008526F4">
      <w:pPr>
        <w:pStyle w:val="HEADERTEXT"/>
        <w:rPr>
          <w:rFonts w:ascii="Times New Roman" w:hAnsi="Times New Roman" w:cs="Times New Roman"/>
          <w:b/>
          <w:bCs/>
          <w:color w:val="auto"/>
        </w:rPr>
      </w:pPr>
    </w:p>
    <w:p w14:paraId="656ABE91"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17.1 Уплотнение грунтов, устройство грунтовых подушек </w:t>
      </w:r>
    </w:p>
    <w:p w14:paraId="4B1D9BB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17.1.1 Принятые к производству работ проектные решения по уплотнению грунтов должны содержать:</w:t>
      </w:r>
    </w:p>
    <w:p w14:paraId="49EB898E" w14:textId="77777777" w:rsidR="008526F4" w:rsidRPr="00E23417" w:rsidRDefault="008526F4">
      <w:pPr>
        <w:pStyle w:val="FORMATTEXT"/>
        <w:ind w:firstLine="568"/>
        <w:jc w:val="both"/>
        <w:rPr>
          <w:rFonts w:ascii="Times New Roman" w:hAnsi="Times New Roman" w:cs="Times New Roman"/>
        </w:rPr>
      </w:pPr>
    </w:p>
    <w:p w14:paraId="6C08F0C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для всех способов уплотнения - исходные и требуемые значения показателей качества уплотнения (плотность сухого грунта или коэффициент уплотнения), глубина уплотнения, величина понижения поверхности и другие, подлежащие проверке в составе операционного и приемочного контроля, а также перечень технологических параметров и показателей качества, подлежащих уточнению в ходе опытного уплотнения; допускаемые расстояния от работающих механизмов или уплотняемых площадей до существующих зданий и сооружений; данные об объемах уплотняемых грунтов и массивов;</w:t>
      </w:r>
    </w:p>
    <w:p w14:paraId="2E09636D" w14:textId="77777777" w:rsidR="008526F4" w:rsidRPr="00E23417" w:rsidRDefault="008526F4">
      <w:pPr>
        <w:pStyle w:val="FORMATTEXT"/>
        <w:ind w:firstLine="568"/>
        <w:jc w:val="both"/>
        <w:rPr>
          <w:rFonts w:ascii="Times New Roman" w:hAnsi="Times New Roman" w:cs="Times New Roman"/>
        </w:rPr>
      </w:pPr>
    </w:p>
    <w:p w14:paraId="3938065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при поверхностном уплотнении грунтов естественного залегания трамбовками - план и размеры котлована с отметками и размерами уплотняемой площади или отдельных участков под фундаментами и контурами фундаментов, указания о необходимой глубине уплотнения, оптимальной влажности грунта, выборе типа грунтоуплотняющего механизма, диаметра, веса и необходимого числа ударов трамбовками или числа проходов уплотняющей машины по одному следу, величине понижения трамбуемой поверхности. При применении установок, создающих дополнительные статические нагрузки на грунт через плиту-штамп (включая сваевдавливающие установки типа СВУ) ее размеры следует подбирать в зависимости от максимального усилия установки и необходимого усилия уплотнения;</w:t>
      </w:r>
    </w:p>
    <w:p w14:paraId="35591FB6" w14:textId="77777777" w:rsidR="008526F4" w:rsidRPr="00E23417" w:rsidRDefault="008526F4">
      <w:pPr>
        <w:pStyle w:val="FORMATTEXT"/>
        <w:ind w:firstLine="568"/>
        <w:jc w:val="both"/>
        <w:rPr>
          <w:rFonts w:ascii="Times New Roman" w:hAnsi="Times New Roman" w:cs="Times New Roman"/>
        </w:rPr>
      </w:pPr>
    </w:p>
    <w:p w14:paraId="3722619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при устройстве грунтовых подушек - планы и разрезы котлованов с отметками, физико-механические характеристики отсыпаемого грунта, указания по толщине отсыпаемых слоев, рекомендуемым машинам для уплотнения грунта и режимам работы, а также плотность сухого грунта или коэффициент его уплотнения в подушках;</w:t>
      </w:r>
    </w:p>
    <w:p w14:paraId="3D076501" w14:textId="77777777" w:rsidR="008526F4" w:rsidRPr="00E23417" w:rsidRDefault="008526F4">
      <w:pPr>
        <w:pStyle w:val="FORMATTEXT"/>
        <w:ind w:firstLine="568"/>
        <w:jc w:val="both"/>
        <w:rPr>
          <w:rFonts w:ascii="Times New Roman" w:hAnsi="Times New Roman" w:cs="Times New Roman"/>
        </w:rPr>
      </w:pPr>
    </w:p>
    <w:p w14:paraId="5FBAAE3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при вытрамбовывании котлованов - план котлована под здание или сооружение с отметками, на уровне которых следует производить вытрамбовывание котлованов под фундаменты, размеры в плане и глубину отдельно вытрамбованных котлованов, конструкцию фундаментов с предельными нагрузками на основание, размеры, форму, массу и высоту сбрасывания трамбовки и ориентировочное число ударов при вытрамбовывании котлованов на заданную глубину; допустимый диапазон изменения влажности грунтов, минимально допустимые расстояния между вытрамбованными котлованами, размеры уширений в их основании, а также объем и вид жесткого грунтового материала (щебень, гравий, песчано-гравийная смесь и т.д.), втрамбовываемого в дно котлована, число порций и объем одной порции;</w:t>
      </w:r>
    </w:p>
    <w:p w14:paraId="17B9EEBD" w14:textId="77777777" w:rsidR="008526F4" w:rsidRPr="00E23417" w:rsidRDefault="008526F4">
      <w:pPr>
        <w:pStyle w:val="FORMATTEXT"/>
        <w:ind w:firstLine="568"/>
        <w:jc w:val="both"/>
        <w:rPr>
          <w:rFonts w:ascii="Times New Roman" w:hAnsi="Times New Roman" w:cs="Times New Roman"/>
        </w:rPr>
      </w:pPr>
    </w:p>
    <w:p w14:paraId="5308871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 при уплотнении грунтовыми сваями - план котлована с размещением свай с указанием их диаметра и глубины, требования к влажности уплотняемых грунтов, характеристику применяемого оборудования, общее количество грунта и отдельных порций, засыпаемых в скважины, а также высоту разрыхленного верхнего (буферного) слоя грунта и способ его доуплотнения;</w:t>
      </w:r>
    </w:p>
    <w:p w14:paraId="0932C982" w14:textId="77777777" w:rsidR="008526F4" w:rsidRPr="00E23417" w:rsidRDefault="008526F4">
      <w:pPr>
        <w:pStyle w:val="FORMATTEXT"/>
        <w:ind w:firstLine="568"/>
        <w:jc w:val="both"/>
        <w:rPr>
          <w:rFonts w:ascii="Times New Roman" w:hAnsi="Times New Roman" w:cs="Times New Roman"/>
        </w:rPr>
      </w:pPr>
    </w:p>
    <w:p w14:paraId="7C693F63" w14:textId="0DA936AF"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 при уплотнении предварительным замачиванием и замачиванием с глубинными взрывами - план уплотняемой площади и ее разбивки на отдельные участки (карты) с указанием их глубины и очередности замачивания, расположение и конструкции поверхностных и глубинных марок, схему сети водовода, данные по среднесуточному расходу воды на 1 м</w:t>
      </w:r>
      <w:r w:rsidR="004E004F" w:rsidRPr="00E23417">
        <w:rPr>
          <w:rFonts w:ascii="Times New Roman" w:hAnsi="Times New Roman" w:cs="Times New Roman"/>
          <w:noProof/>
          <w:position w:val="-10"/>
        </w:rPr>
        <w:drawing>
          <wp:inline distT="0" distB="0" distL="0" distR="0" wp14:anchorId="19CDC185" wp14:editId="7DD27396">
            <wp:extent cx="102235" cy="21844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уплотняемой площадки и времени замачивания каждого котлована или участка (карты), величину условной стабилизации просадки, а в случае замачивания через скважины, дополнительно - план расположения скважин с указанием их глубины, диаметра, способа проходки и вида дренирующего материала для засыпки, способы уплотнения верхнего недоуплотненного (буферного) слоя грунта. При уплотнении просадочных грунтов замачиванием и глубинными взрывами дополнительно должны быть приведены план расположения, диаметр, глубина скважин для установки зарядов, а также технология взрывных работ с указанием противосейсмических мероприятий и техники безопасности производства взрывных работ;</w:t>
      </w:r>
    </w:p>
    <w:p w14:paraId="6CB1BDE3" w14:textId="77777777" w:rsidR="008526F4" w:rsidRPr="00E23417" w:rsidRDefault="008526F4">
      <w:pPr>
        <w:pStyle w:val="FORMATTEXT"/>
        <w:ind w:firstLine="568"/>
        <w:jc w:val="both"/>
        <w:rPr>
          <w:rFonts w:ascii="Times New Roman" w:hAnsi="Times New Roman" w:cs="Times New Roman"/>
        </w:rPr>
      </w:pPr>
    </w:p>
    <w:p w14:paraId="79CE904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ж) при глубинном виброуплотнении - план площадки с указанием глубины уплотнения, схему точек </w:t>
      </w:r>
      <w:r w:rsidRPr="00E23417">
        <w:rPr>
          <w:rFonts w:ascii="Times New Roman" w:hAnsi="Times New Roman" w:cs="Times New Roman"/>
        </w:rPr>
        <w:lastRenderedPageBreak/>
        <w:t>погружения виброуплотнителя, основные его характеристики, режим работы виброустановки, расчетное значение показателя уплотнения грунта.</w:t>
      </w:r>
    </w:p>
    <w:p w14:paraId="04827D91" w14:textId="77777777" w:rsidR="008526F4" w:rsidRPr="00E23417" w:rsidRDefault="008526F4">
      <w:pPr>
        <w:pStyle w:val="FORMATTEXT"/>
        <w:ind w:firstLine="568"/>
        <w:jc w:val="both"/>
        <w:rPr>
          <w:rFonts w:ascii="Times New Roman" w:hAnsi="Times New Roman" w:cs="Times New Roman"/>
        </w:rPr>
      </w:pPr>
    </w:p>
    <w:p w14:paraId="1D17E1F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1).</w:t>
      </w:r>
    </w:p>
    <w:p w14:paraId="3843B238" w14:textId="77777777" w:rsidR="008526F4" w:rsidRPr="00E23417" w:rsidRDefault="008526F4">
      <w:pPr>
        <w:pStyle w:val="FORMATTEXT"/>
        <w:ind w:firstLine="568"/>
        <w:jc w:val="both"/>
        <w:rPr>
          <w:rFonts w:ascii="Times New Roman" w:hAnsi="Times New Roman" w:cs="Times New Roman"/>
        </w:rPr>
      </w:pPr>
    </w:p>
    <w:p w14:paraId="1818D5C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17.1.2 Основным работам по уплотнению грунтов и устройству грунтовых подушек должно предшествовать опытное уплотнение, в ходе которого должны быть установлены технологические параметры (толщина слоев отсыпки в подушки, оптимальная влажность, число проходов уплотняющих машин, ударов трамбовки и другие, указанные в ППР), обеспечивающие получение требуемых проектом значений плотности уплотненного грунта, а также контрольные величины показателей, подлежащих операционному контролю в ходе работ (понижение отметки уплотняемой поверхности, осадки марок и др.).</w:t>
      </w:r>
    </w:p>
    <w:p w14:paraId="0BCD0490" w14:textId="77777777" w:rsidR="008526F4" w:rsidRPr="00E23417" w:rsidRDefault="008526F4">
      <w:pPr>
        <w:pStyle w:val="FORMATTEXT"/>
        <w:ind w:firstLine="568"/>
        <w:jc w:val="both"/>
        <w:rPr>
          <w:rFonts w:ascii="Times New Roman" w:hAnsi="Times New Roman" w:cs="Times New Roman"/>
        </w:rPr>
      </w:pPr>
    </w:p>
    <w:p w14:paraId="5334CBA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Опытное уплотнение следует выполнять в соответствии с приложением Ц по программе, учитывающей гидрогеологические условия площадки, предусмотренные проектной документацией средства уплотнения, сезон производства работ и другие факторы, влияющие на технологию и результаты работ.</w:t>
      </w:r>
    </w:p>
    <w:p w14:paraId="2B766AA4" w14:textId="77777777" w:rsidR="008526F4" w:rsidRPr="00E23417" w:rsidRDefault="008526F4">
      <w:pPr>
        <w:pStyle w:val="FORMATTEXT"/>
        <w:ind w:firstLine="568"/>
        <w:jc w:val="both"/>
        <w:rPr>
          <w:rFonts w:ascii="Times New Roman" w:hAnsi="Times New Roman" w:cs="Times New Roman"/>
        </w:rPr>
      </w:pPr>
    </w:p>
    <w:p w14:paraId="78E5D14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17.1.3 До начала работ по уплотнению необходимо уточнить природную влажность и плотность сухого грунта на глубину, определяемую РД по ГОСТ 5180 или экспресс-методами (зондированием по ГОСТ 19912, радиоизотопным по ГОСТ 23061 и др.), а также оптимальную влажность и максимальную плотность уплотняемого грунта по ГОСТ 22733 и приложению Г.</w:t>
      </w:r>
    </w:p>
    <w:p w14:paraId="239B2189" w14:textId="77777777" w:rsidR="008526F4" w:rsidRPr="00E23417" w:rsidRDefault="008526F4">
      <w:pPr>
        <w:pStyle w:val="FORMATTEXT"/>
        <w:ind w:firstLine="568"/>
        <w:jc w:val="both"/>
        <w:rPr>
          <w:rFonts w:ascii="Times New Roman" w:hAnsi="Times New Roman" w:cs="Times New Roman"/>
        </w:rPr>
      </w:pPr>
    </w:p>
    <w:p w14:paraId="11623ED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Если природная влажность грунта окажется ниже оптимальной, надлежит производить его доувлажнение расчетным количеством воды.</w:t>
      </w:r>
    </w:p>
    <w:p w14:paraId="01118F2F" w14:textId="77777777" w:rsidR="008526F4" w:rsidRPr="00E23417" w:rsidRDefault="008526F4">
      <w:pPr>
        <w:pStyle w:val="FORMATTEXT"/>
        <w:ind w:firstLine="568"/>
        <w:jc w:val="both"/>
        <w:rPr>
          <w:rFonts w:ascii="Times New Roman" w:hAnsi="Times New Roman" w:cs="Times New Roman"/>
        </w:rPr>
      </w:pPr>
    </w:p>
    <w:p w14:paraId="19AE9FB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17.1.4 Поверхностное уплотнение грунтов трамбованием (см. приложения Г, Ц) следует выполнять с соблюдением следующих требований:</w:t>
      </w:r>
    </w:p>
    <w:p w14:paraId="5B321EAD" w14:textId="77777777" w:rsidR="008526F4" w:rsidRPr="00E23417" w:rsidRDefault="008526F4">
      <w:pPr>
        <w:pStyle w:val="FORMATTEXT"/>
        <w:ind w:firstLine="568"/>
        <w:jc w:val="both"/>
        <w:rPr>
          <w:rFonts w:ascii="Times New Roman" w:hAnsi="Times New Roman" w:cs="Times New Roman"/>
        </w:rPr>
      </w:pPr>
    </w:p>
    <w:p w14:paraId="2CCFA71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при различной глубине заложения фундаментов уплотнение грунта следует производить начиная с более высоких отметок;</w:t>
      </w:r>
    </w:p>
    <w:p w14:paraId="354A8748" w14:textId="77777777" w:rsidR="008526F4" w:rsidRPr="00E23417" w:rsidRDefault="008526F4">
      <w:pPr>
        <w:pStyle w:val="FORMATTEXT"/>
        <w:ind w:firstLine="568"/>
        <w:jc w:val="both"/>
        <w:rPr>
          <w:rFonts w:ascii="Times New Roman" w:hAnsi="Times New Roman" w:cs="Times New Roman"/>
        </w:rPr>
      </w:pPr>
    </w:p>
    <w:p w14:paraId="0734B22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по окончании поверхностного уплотнения верхний недоуплотненный слой грунта необходимо доуплотнить согласно РД;</w:t>
      </w:r>
    </w:p>
    <w:p w14:paraId="0BA2F8E1" w14:textId="77777777" w:rsidR="008526F4" w:rsidRPr="00E23417" w:rsidRDefault="008526F4">
      <w:pPr>
        <w:pStyle w:val="FORMATTEXT"/>
        <w:ind w:firstLine="568"/>
        <w:jc w:val="both"/>
        <w:rPr>
          <w:rFonts w:ascii="Times New Roman" w:hAnsi="Times New Roman" w:cs="Times New Roman"/>
        </w:rPr>
      </w:pPr>
    </w:p>
    <w:p w14:paraId="0632958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уплотнение грунта трамбованием в зимнее время допускается при немерзлом состоянии грунта и естественной влажности. Необходимая глубина и степень уплотнения грунта при его влажности ниже оптимальной достигаются увеличением веса, диаметра или высоты сбрасывания трамбовки;</w:t>
      </w:r>
    </w:p>
    <w:p w14:paraId="5D9E0718" w14:textId="77777777" w:rsidR="008526F4" w:rsidRPr="00E23417" w:rsidRDefault="008526F4">
      <w:pPr>
        <w:pStyle w:val="FORMATTEXT"/>
        <w:ind w:firstLine="568"/>
        <w:jc w:val="both"/>
        <w:rPr>
          <w:rFonts w:ascii="Times New Roman" w:hAnsi="Times New Roman" w:cs="Times New Roman"/>
        </w:rPr>
      </w:pPr>
    </w:p>
    <w:p w14:paraId="12831B6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контрольное определение отказа производится двумя ударами трамбовки при ее сбрасывании с высоты, принятой при производстве работ, но не менее 6 м. Уплотнение признается удовлетворительным, если понижение уплотняемой поверхности под действием двух ударов не превышает величины, установленной при опытном уплотнении.</w:t>
      </w:r>
    </w:p>
    <w:p w14:paraId="4ABE3526" w14:textId="77777777" w:rsidR="008526F4" w:rsidRPr="00E23417" w:rsidRDefault="008526F4">
      <w:pPr>
        <w:pStyle w:val="FORMATTEXT"/>
        <w:ind w:firstLine="568"/>
        <w:jc w:val="both"/>
        <w:rPr>
          <w:rFonts w:ascii="Times New Roman" w:hAnsi="Times New Roman" w:cs="Times New Roman"/>
        </w:rPr>
      </w:pPr>
    </w:p>
    <w:p w14:paraId="7E09D5A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17.1.5 Устройство грунтовых подушек следует производить с соблюдением следующих требований:</w:t>
      </w:r>
    </w:p>
    <w:p w14:paraId="5A559818" w14:textId="77777777" w:rsidR="008526F4" w:rsidRPr="00E23417" w:rsidRDefault="008526F4">
      <w:pPr>
        <w:pStyle w:val="FORMATTEXT"/>
        <w:ind w:firstLine="568"/>
        <w:jc w:val="both"/>
        <w:rPr>
          <w:rFonts w:ascii="Times New Roman" w:hAnsi="Times New Roman" w:cs="Times New Roman"/>
        </w:rPr>
      </w:pPr>
    </w:p>
    <w:p w14:paraId="20B8AE7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грунт для устройства грунтовой подушки необходимо уплотнять при оптимальной влажности;</w:t>
      </w:r>
    </w:p>
    <w:p w14:paraId="68097AE5" w14:textId="77777777" w:rsidR="008526F4" w:rsidRPr="00E23417" w:rsidRDefault="008526F4">
      <w:pPr>
        <w:pStyle w:val="FORMATTEXT"/>
        <w:ind w:firstLine="568"/>
        <w:jc w:val="both"/>
        <w:rPr>
          <w:rFonts w:ascii="Times New Roman" w:hAnsi="Times New Roman" w:cs="Times New Roman"/>
        </w:rPr>
      </w:pPr>
    </w:p>
    <w:p w14:paraId="4EBC8C7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отсыпку каждого последующего слоя надлежит производить только после проверки качества уплотнения и получения проектной плотности по предыдущему слою;</w:t>
      </w:r>
    </w:p>
    <w:p w14:paraId="326592F0" w14:textId="77777777" w:rsidR="008526F4" w:rsidRPr="00E23417" w:rsidRDefault="008526F4">
      <w:pPr>
        <w:pStyle w:val="FORMATTEXT"/>
        <w:ind w:firstLine="568"/>
        <w:jc w:val="both"/>
        <w:rPr>
          <w:rFonts w:ascii="Times New Roman" w:hAnsi="Times New Roman" w:cs="Times New Roman"/>
        </w:rPr>
      </w:pPr>
    </w:p>
    <w:p w14:paraId="7DC2D5A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устройство грунтовых подушек в зимнее время допускается из талых грунтов с содержанием мерзлых комьев размером не более 15 см и не более 15% общего объема при среднесуточной температуре воздуха не ниже минус 10°С. В случае понижения температуры или перерывов в работе подготовленные, но не уплотненные слои и участки котлована должны укрываться теплоизоляционными материалами или рыхлым маловлажным грунтом.</w:t>
      </w:r>
    </w:p>
    <w:p w14:paraId="368A7687" w14:textId="77777777" w:rsidR="008526F4" w:rsidRPr="00E23417" w:rsidRDefault="008526F4">
      <w:pPr>
        <w:pStyle w:val="FORMATTEXT"/>
        <w:ind w:firstLine="568"/>
        <w:jc w:val="both"/>
        <w:rPr>
          <w:rFonts w:ascii="Times New Roman" w:hAnsi="Times New Roman" w:cs="Times New Roman"/>
        </w:rPr>
      </w:pPr>
    </w:p>
    <w:p w14:paraId="78F1E86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Отсыпка грунта на промороженный слой допускается как исключение при толщине мерзлого слоя не более 0,4 м, когда влажность отсыпаемого грунта не превышает 0,9 влажности на границе раскатывания; в противном случае промороженный грунт должен быть удален.</w:t>
      </w:r>
    </w:p>
    <w:p w14:paraId="736D2BE0" w14:textId="77777777" w:rsidR="008526F4" w:rsidRPr="00E23417" w:rsidRDefault="008526F4">
      <w:pPr>
        <w:pStyle w:val="FORMATTEXT"/>
        <w:ind w:firstLine="568"/>
        <w:jc w:val="both"/>
        <w:rPr>
          <w:rFonts w:ascii="Times New Roman" w:hAnsi="Times New Roman" w:cs="Times New Roman"/>
        </w:rPr>
      </w:pPr>
    </w:p>
    <w:p w14:paraId="3E3931C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17.1.6 Вытрамбовывание котлованов под фундаменты следует выполнять с соблюдением следующих требований:</w:t>
      </w:r>
    </w:p>
    <w:p w14:paraId="33376D72" w14:textId="77777777" w:rsidR="008526F4" w:rsidRPr="00E23417" w:rsidRDefault="008526F4">
      <w:pPr>
        <w:pStyle w:val="FORMATTEXT"/>
        <w:ind w:firstLine="568"/>
        <w:jc w:val="both"/>
        <w:rPr>
          <w:rFonts w:ascii="Times New Roman" w:hAnsi="Times New Roman" w:cs="Times New Roman"/>
        </w:rPr>
      </w:pPr>
    </w:p>
    <w:p w14:paraId="706E733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вытрамбовывание котлована под отдельно стоящие фундаменты надлежит выполнять сразу на всю глубину котлована без изменения положения направляющей штанги трамбующего механизма;</w:t>
      </w:r>
    </w:p>
    <w:p w14:paraId="58463BA0" w14:textId="77777777" w:rsidR="008526F4" w:rsidRPr="00E23417" w:rsidRDefault="008526F4">
      <w:pPr>
        <w:pStyle w:val="FORMATTEXT"/>
        <w:ind w:firstLine="568"/>
        <w:jc w:val="both"/>
        <w:rPr>
          <w:rFonts w:ascii="Times New Roman" w:hAnsi="Times New Roman" w:cs="Times New Roman"/>
        </w:rPr>
      </w:pPr>
    </w:p>
    <w:p w14:paraId="196A49B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доувлажнение грунта в необходимых случаях следует производить от отметки дна общего котлована под здания или сооружения на глубину не менее полуторной ширины ниже дна вытрамбовываемого котлована;</w:t>
      </w:r>
    </w:p>
    <w:p w14:paraId="1D9A83C4" w14:textId="77777777" w:rsidR="008526F4" w:rsidRPr="00E23417" w:rsidRDefault="008526F4">
      <w:pPr>
        <w:pStyle w:val="FORMATTEXT"/>
        <w:ind w:firstLine="568"/>
        <w:jc w:val="both"/>
        <w:rPr>
          <w:rFonts w:ascii="Times New Roman" w:hAnsi="Times New Roman" w:cs="Times New Roman"/>
        </w:rPr>
      </w:pPr>
    </w:p>
    <w:p w14:paraId="4BBDB5F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втрамбовывание в дно котлована жесткого материала для создания уширенного основания следует производить сразу же после вытрамбовывания котлована на заданную глубину;</w:t>
      </w:r>
    </w:p>
    <w:p w14:paraId="47FAB4AC" w14:textId="77777777" w:rsidR="008526F4" w:rsidRPr="00E23417" w:rsidRDefault="008526F4">
      <w:pPr>
        <w:pStyle w:val="FORMATTEXT"/>
        <w:ind w:firstLine="568"/>
        <w:jc w:val="both"/>
        <w:rPr>
          <w:rFonts w:ascii="Times New Roman" w:hAnsi="Times New Roman" w:cs="Times New Roman"/>
        </w:rPr>
      </w:pPr>
    </w:p>
    <w:p w14:paraId="77F2128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фундаменты, как правило, устраиваются сразу же после приемки вытрамбованных котлованов. Максимальный перерыв между вытрамбовыванием и бетонированием - 1 сут. При этом толщина дефектного (промороженного, размокшего и т.п.) слоя на стенах и дне котлована не должна превышать 3 см;</w:t>
      </w:r>
    </w:p>
    <w:p w14:paraId="1CBEDD41" w14:textId="77777777" w:rsidR="008526F4" w:rsidRPr="00E23417" w:rsidRDefault="008526F4">
      <w:pPr>
        <w:pStyle w:val="FORMATTEXT"/>
        <w:ind w:firstLine="568"/>
        <w:jc w:val="both"/>
        <w:rPr>
          <w:rFonts w:ascii="Times New Roman" w:hAnsi="Times New Roman" w:cs="Times New Roman"/>
        </w:rPr>
      </w:pPr>
    </w:p>
    <w:p w14:paraId="613AD04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 бетонирование фундамента следует производить враспор;</w:t>
      </w:r>
    </w:p>
    <w:p w14:paraId="2854AFC0" w14:textId="77777777" w:rsidR="008526F4" w:rsidRPr="00E23417" w:rsidRDefault="008526F4">
      <w:pPr>
        <w:pStyle w:val="FORMATTEXT"/>
        <w:ind w:firstLine="568"/>
        <w:jc w:val="both"/>
        <w:rPr>
          <w:rFonts w:ascii="Times New Roman" w:hAnsi="Times New Roman" w:cs="Times New Roman"/>
        </w:rPr>
      </w:pPr>
    </w:p>
    <w:p w14:paraId="53E7139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 вытрамбовывание котлованов в зимнее время следует производить при талом состоянии грунта. Промерзание грунта с поверхности допускается на глубину не более 20 см.</w:t>
      </w:r>
    </w:p>
    <w:p w14:paraId="62E69211" w14:textId="77777777" w:rsidR="008526F4" w:rsidRPr="00E23417" w:rsidRDefault="008526F4">
      <w:pPr>
        <w:pStyle w:val="FORMATTEXT"/>
        <w:ind w:firstLine="568"/>
        <w:jc w:val="both"/>
        <w:rPr>
          <w:rFonts w:ascii="Times New Roman" w:hAnsi="Times New Roman" w:cs="Times New Roman"/>
        </w:rPr>
      </w:pPr>
    </w:p>
    <w:p w14:paraId="427E81B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Оттаивание мерзлого грунта следует производить на всю глубину промерзания в пределах площадки, стороны которой равны полуторным размерам сторон котлована; вытрамбовывание котлована при отрицательной температуре воздуха следует производить без дополнительного увлажнения грунта;</w:t>
      </w:r>
    </w:p>
    <w:p w14:paraId="0A427C9C" w14:textId="77777777" w:rsidR="008526F4" w:rsidRPr="00E23417" w:rsidRDefault="008526F4">
      <w:pPr>
        <w:pStyle w:val="FORMATTEXT"/>
        <w:ind w:firstLine="568"/>
        <w:jc w:val="both"/>
        <w:rPr>
          <w:rFonts w:ascii="Times New Roman" w:hAnsi="Times New Roman" w:cs="Times New Roman"/>
        </w:rPr>
      </w:pPr>
    </w:p>
    <w:p w14:paraId="33B3123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ж) при массе трамбовок 3 т и более запрещается вытрамбовывать котлованы на расстояниях менее: 10 м - от эксплуатируемых зданий и сооружений, не имеющих деформаций и относящихся к категории I - нормальной категории состояния и 15 м - от зданий и сооружений при категории II - удовлетворительной категории состояния, а также от инженерных коммуникаций, выполненных из чугунных, железобетонных, керамических, хризотилцементных и полимерных труб. При массе трамбовок менее 3 т указанные расстояния могут быть уменьшены в 1,5 раза.</w:t>
      </w:r>
    </w:p>
    <w:p w14:paraId="77CE7B87" w14:textId="77777777" w:rsidR="008526F4" w:rsidRPr="00E23417" w:rsidRDefault="008526F4">
      <w:pPr>
        <w:pStyle w:val="FORMATTEXT"/>
        <w:ind w:firstLine="568"/>
        <w:jc w:val="both"/>
        <w:rPr>
          <w:rFonts w:ascii="Times New Roman" w:hAnsi="Times New Roman" w:cs="Times New Roman"/>
        </w:rPr>
      </w:pPr>
    </w:p>
    <w:p w14:paraId="4765E90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17.1.7 Глубинное уплотнение грунтовыми сваями следует выполнять с соблюдением следующих требований:</w:t>
      </w:r>
    </w:p>
    <w:p w14:paraId="2BAA46B4" w14:textId="77777777" w:rsidR="008526F4" w:rsidRPr="00E23417" w:rsidRDefault="008526F4">
      <w:pPr>
        <w:pStyle w:val="FORMATTEXT"/>
        <w:ind w:firstLine="568"/>
        <w:jc w:val="both"/>
        <w:rPr>
          <w:rFonts w:ascii="Times New Roman" w:hAnsi="Times New Roman" w:cs="Times New Roman"/>
        </w:rPr>
      </w:pPr>
    </w:p>
    <w:p w14:paraId="3E673CF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пробивка скважин станками ударно-канатного бурения с помощью навесного оборудования на грузоподъемные машины (экскаваторы, краны и др.) должна быть произведена с поверхности дна котлована;</w:t>
      </w:r>
    </w:p>
    <w:p w14:paraId="199A6D7B" w14:textId="77777777" w:rsidR="008526F4" w:rsidRPr="00E23417" w:rsidRDefault="008526F4">
      <w:pPr>
        <w:pStyle w:val="FORMATTEXT"/>
        <w:ind w:firstLine="568"/>
        <w:jc w:val="both"/>
        <w:rPr>
          <w:rFonts w:ascii="Times New Roman" w:hAnsi="Times New Roman" w:cs="Times New Roman"/>
        </w:rPr>
      </w:pPr>
    </w:p>
    <w:p w14:paraId="5466BF6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расширение скважин с помощью взрыва допускается при природной влажности грунта, близкой к оптимальной, а при меньшей влажности грунт должен быть доувлажнен;</w:t>
      </w:r>
    </w:p>
    <w:p w14:paraId="04CABE33" w14:textId="77777777" w:rsidR="008526F4" w:rsidRPr="00E23417" w:rsidRDefault="008526F4">
      <w:pPr>
        <w:pStyle w:val="FORMATTEXT"/>
        <w:ind w:firstLine="568"/>
        <w:jc w:val="both"/>
        <w:rPr>
          <w:rFonts w:ascii="Times New Roman" w:hAnsi="Times New Roman" w:cs="Times New Roman"/>
        </w:rPr>
      </w:pPr>
    </w:p>
    <w:p w14:paraId="70EF58D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скважины надлежит устраивать через одну, а пропущенные - только после засыпки и уплотнения ранее пройденных;</w:t>
      </w:r>
    </w:p>
    <w:p w14:paraId="292FC6F6" w14:textId="77777777" w:rsidR="008526F4" w:rsidRPr="00E23417" w:rsidRDefault="008526F4">
      <w:pPr>
        <w:pStyle w:val="FORMATTEXT"/>
        <w:ind w:firstLine="568"/>
        <w:jc w:val="both"/>
        <w:rPr>
          <w:rFonts w:ascii="Times New Roman" w:hAnsi="Times New Roman" w:cs="Times New Roman"/>
        </w:rPr>
      </w:pPr>
    </w:p>
    <w:p w14:paraId="28F08E48" w14:textId="3C9072AB"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перед засыпкой каждой скважины, полученной взрывом, должны производить замеры ее глубины; при образовании завала высотой до двух диаметров скважины он должен быть уплотнен 20 ударами трамбующего снаряда с удельной энергией удара от 250 до 350 кДж/м</w:t>
      </w:r>
      <w:r w:rsidR="004E004F" w:rsidRPr="00E23417">
        <w:rPr>
          <w:rFonts w:ascii="Times New Roman" w:hAnsi="Times New Roman" w:cs="Times New Roman"/>
          <w:noProof/>
          <w:position w:val="-10"/>
        </w:rPr>
        <w:drawing>
          <wp:inline distT="0" distB="0" distL="0" distR="0" wp14:anchorId="0585DAAB" wp14:editId="2FBB3942">
            <wp:extent cx="102235" cy="21844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более двух диаметров - завал ликвидируют выбуриванием грунта;</w:t>
      </w:r>
    </w:p>
    <w:p w14:paraId="2F8F1B80" w14:textId="77777777" w:rsidR="008526F4" w:rsidRPr="00E23417" w:rsidRDefault="008526F4">
      <w:pPr>
        <w:pStyle w:val="FORMATTEXT"/>
        <w:ind w:firstLine="568"/>
        <w:jc w:val="both"/>
        <w:rPr>
          <w:rFonts w:ascii="Times New Roman" w:hAnsi="Times New Roman" w:cs="Times New Roman"/>
        </w:rPr>
      </w:pPr>
    </w:p>
    <w:p w14:paraId="201ED1F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 скважины заполняют грунтом порциями, каждая из которых уплотняется, в качестве грунтового материала используют суглинки и супеси (без включений растительных остатков и строительного мусора), имеющие оптимальную влажность; объем грунта в порции назначают из расчета получения столба рыхлого грунта в скважине высотой не более двух ее диаметров;</w:t>
      </w:r>
    </w:p>
    <w:p w14:paraId="5968FF96" w14:textId="77777777" w:rsidR="008526F4" w:rsidRPr="00E23417" w:rsidRDefault="008526F4">
      <w:pPr>
        <w:pStyle w:val="FORMATTEXT"/>
        <w:ind w:firstLine="568"/>
        <w:jc w:val="both"/>
        <w:rPr>
          <w:rFonts w:ascii="Times New Roman" w:hAnsi="Times New Roman" w:cs="Times New Roman"/>
        </w:rPr>
      </w:pPr>
    </w:p>
    <w:p w14:paraId="2C22130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 засыпку скважин при отрицательной температуре воздуха необходимо производить только немерзлым грунтом.</w:t>
      </w:r>
    </w:p>
    <w:p w14:paraId="3241D9B4" w14:textId="77777777" w:rsidR="008526F4" w:rsidRPr="00E23417" w:rsidRDefault="008526F4">
      <w:pPr>
        <w:pStyle w:val="FORMATTEXT"/>
        <w:ind w:firstLine="568"/>
        <w:jc w:val="both"/>
        <w:rPr>
          <w:rFonts w:ascii="Times New Roman" w:hAnsi="Times New Roman" w:cs="Times New Roman"/>
        </w:rPr>
      </w:pPr>
    </w:p>
    <w:p w14:paraId="23498B2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17.1.8 Уплотнение грунтов предварительным замачиванием следует выполнять с соблюдением следующих требований:</w:t>
      </w:r>
    </w:p>
    <w:p w14:paraId="576C6348" w14:textId="77777777" w:rsidR="008526F4" w:rsidRPr="00E23417" w:rsidRDefault="008526F4">
      <w:pPr>
        <w:pStyle w:val="FORMATTEXT"/>
        <w:ind w:firstLine="568"/>
        <w:jc w:val="both"/>
        <w:rPr>
          <w:rFonts w:ascii="Times New Roman" w:hAnsi="Times New Roman" w:cs="Times New Roman"/>
        </w:rPr>
      </w:pPr>
    </w:p>
    <w:p w14:paraId="7429B49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замачивание надлежит выполнять путем затопления котлована водой с поддержанием глубины воды от 0,3 до 0,5 м и продолжать до тех пор, пока не будут достигнуты промачивание до проектной влажности всей толщи просадочных грунтов и условная стабилизация просадки, за которую принимается просадка менее 1 см в неделю;</w:t>
      </w:r>
    </w:p>
    <w:p w14:paraId="7F030E13" w14:textId="77777777" w:rsidR="008526F4" w:rsidRPr="00E23417" w:rsidRDefault="008526F4">
      <w:pPr>
        <w:pStyle w:val="FORMATTEXT"/>
        <w:ind w:firstLine="568"/>
        <w:jc w:val="both"/>
        <w:rPr>
          <w:rFonts w:ascii="Times New Roman" w:hAnsi="Times New Roman" w:cs="Times New Roman"/>
        </w:rPr>
      </w:pPr>
    </w:p>
    <w:p w14:paraId="333FF8B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в процессе предварительного замачивания необходимо проводить систематические наблюдения за осадкой поверхностных и глубинных марок до стабилизации просадки, а также за расходом воды; нивелирование марок необходимо проводить не менее одного раза в 5-7 сут.;</w:t>
      </w:r>
    </w:p>
    <w:p w14:paraId="3834A001" w14:textId="77777777" w:rsidR="008526F4" w:rsidRPr="00E23417" w:rsidRDefault="008526F4">
      <w:pPr>
        <w:pStyle w:val="FORMATTEXT"/>
        <w:ind w:firstLine="568"/>
        <w:jc w:val="both"/>
        <w:rPr>
          <w:rFonts w:ascii="Times New Roman" w:hAnsi="Times New Roman" w:cs="Times New Roman"/>
        </w:rPr>
      </w:pPr>
    </w:p>
    <w:p w14:paraId="55EB09F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фактическую глубину замачивания следует устанавливать по результатам определения влажности грунта через 1 м по глубине на всю просадочную толщу;</w:t>
      </w:r>
    </w:p>
    <w:p w14:paraId="34E982F9" w14:textId="77777777" w:rsidR="008526F4" w:rsidRPr="00E23417" w:rsidRDefault="008526F4">
      <w:pPr>
        <w:pStyle w:val="FORMATTEXT"/>
        <w:ind w:firstLine="568"/>
        <w:jc w:val="both"/>
        <w:rPr>
          <w:rFonts w:ascii="Times New Roman" w:hAnsi="Times New Roman" w:cs="Times New Roman"/>
        </w:rPr>
      </w:pPr>
    </w:p>
    <w:p w14:paraId="7D52602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при отрицательных температурах воздуха предварительное замачивание следует производить с сохранением дна затопляемого котлована в немерзлом состоянии и подачей воды под лед.</w:t>
      </w:r>
    </w:p>
    <w:p w14:paraId="5C407065" w14:textId="77777777" w:rsidR="008526F4" w:rsidRPr="00E23417" w:rsidRDefault="008526F4">
      <w:pPr>
        <w:pStyle w:val="FORMATTEXT"/>
        <w:ind w:firstLine="568"/>
        <w:jc w:val="both"/>
        <w:rPr>
          <w:rFonts w:ascii="Times New Roman" w:hAnsi="Times New Roman" w:cs="Times New Roman"/>
        </w:rPr>
      </w:pPr>
    </w:p>
    <w:p w14:paraId="2F24A8A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1).</w:t>
      </w:r>
    </w:p>
    <w:p w14:paraId="2C6635CE" w14:textId="77777777" w:rsidR="008526F4" w:rsidRPr="00E23417" w:rsidRDefault="008526F4">
      <w:pPr>
        <w:pStyle w:val="FORMATTEXT"/>
        <w:ind w:firstLine="568"/>
        <w:jc w:val="both"/>
        <w:rPr>
          <w:rFonts w:ascii="Times New Roman" w:hAnsi="Times New Roman" w:cs="Times New Roman"/>
        </w:rPr>
      </w:pPr>
    </w:p>
    <w:p w14:paraId="682AE95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17.1.9 Уплотнение просадочных грунтов замачиванием и энергией взрыва следует выполнять с соблюдением следующих требований:</w:t>
      </w:r>
    </w:p>
    <w:p w14:paraId="51468FB6" w14:textId="77777777" w:rsidR="008526F4" w:rsidRPr="00E23417" w:rsidRDefault="008526F4">
      <w:pPr>
        <w:pStyle w:val="FORMATTEXT"/>
        <w:ind w:firstLine="568"/>
        <w:jc w:val="both"/>
        <w:rPr>
          <w:rFonts w:ascii="Times New Roman" w:hAnsi="Times New Roman" w:cs="Times New Roman"/>
        </w:rPr>
      </w:pPr>
    </w:p>
    <w:p w14:paraId="1B04228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замачивание необходимо осуществлять через дно котлована, дренажные, взрывные или совмещенные скважины, заполненные дренирующим материалом, и продолжать до промачивания всей просадочной толщи до проектной влажности;</w:t>
      </w:r>
    </w:p>
    <w:p w14:paraId="08ADF7C8" w14:textId="77777777" w:rsidR="008526F4" w:rsidRPr="00E23417" w:rsidRDefault="008526F4">
      <w:pPr>
        <w:pStyle w:val="FORMATTEXT"/>
        <w:ind w:firstLine="568"/>
        <w:jc w:val="both"/>
        <w:rPr>
          <w:rFonts w:ascii="Times New Roman" w:hAnsi="Times New Roman" w:cs="Times New Roman"/>
        </w:rPr>
      </w:pPr>
    </w:p>
    <w:p w14:paraId="1507597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по окончании замачивания и после производства взрывных работ следует проводить наблюдения за осадкой поверхностных и глубинных марок. Нивелирование после взрыва зарядов ВВ надлежит производить в течение последующих 15-20 сут;</w:t>
      </w:r>
    </w:p>
    <w:p w14:paraId="56012C8F" w14:textId="77777777" w:rsidR="008526F4" w:rsidRPr="00E23417" w:rsidRDefault="008526F4">
      <w:pPr>
        <w:pStyle w:val="FORMATTEXT"/>
        <w:ind w:firstLine="568"/>
        <w:jc w:val="both"/>
        <w:rPr>
          <w:rFonts w:ascii="Times New Roman" w:hAnsi="Times New Roman" w:cs="Times New Roman"/>
        </w:rPr>
      </w:pPr>
    </w:p>
    <w:p w14:paraId="0617587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глубину котлована или распределительных траншей, отрываемых за счет срезки грунта, следует назначать из условия сохранения слоя воды при замачивании 0,3-0,5 м. В зимнее время уровень воды в котловане и траншеях следует поддерживать на одной отметке;</w:t>
      </w:r>
    </w:p>
    <w:p w14:paraId="48A9CA5C" w14:textId="77777777" w:rsidR="008526F4" w:rsidRPr="00E23417" w:rsidRDefault="008526F4">
      <w:pPr>
        <w:pStyle w:val="FORMATTEXT"/>
        <w:ind w:firstLine="568"/>
        <w:jc w:val="both"/>
        <w:rPr>
          <w:rFonts w:ascii="Times New Roman" w:hAnsi="Times New Roman" w:cs="Times New Roman"/>
        </w:rPr>
      </w:pPr>
    </w:p>
    <w:p w14:paraId="34C5124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в необходимых случаях, когда уплотнение грунта производят на больших площадях, допускается предусматривать устройство песчано-гравийных подушек, позволяющих ускорить начало строительно-монтажных работ на уплотненном участке;</w:t>
      </w:r>
    </w:p>
    <w:p w14:paraId="075BD683" w14:textId="77777777" w:rsidR="008526F4" w:rsidRPr="00E23417" w:rsidRDefault="008526F4">
      <w:pPr>
        <w:pStyle w:val="FORMATTEXT"/>
        <w:ind w:firstLine="568"/>
        <w:jc w:val="both"/>
        <w:rPr>
          <w:rFonts w:ascii="Times New Roman" w:hAnsi="Times New Roman" w:cs="Times New Roman"/>
        </w:rPr>
      </w:pPr>
    </w:p>
    <w:p w14:paraId="69411E74" w14:textId="30ACB8F8"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 взрыв снарядов ВВ необходимо производить одновременно на площади шириной не менее 0,25</w:t>
      </w:r>
      <w:r w:rsidR="004E004F" w:rsidRPr="00E23417">
        <w:rPr>
          <w:rFonts w:ascii="Times New Roman" w:hAnsi="Times New Roman" w:cs="Times New Roman"/>
          <w:noProof/>
          <w:position w:val="-11"/>
        </w:rPr>
        <w:drawing>
          <wp:inline distT="0" distB="0" distL="0" distR="0" wp14:anchorId="7B22934E" wp14:editId="76CCFA56">
            <wp:extent cx="266065" cy="23177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E23417">
        <w:rPr>
          <w:rFonts w:ascii="Times New Roman" w:hAnsi="Times New Roman" w:cs="Times New Roman"/>
        </w:rPr>
        <w:t>, а в случаях замачивания площадей шириной менее 0,25</w:t>
      </w:r>
      <w:r w:rsidR="004E004F" w:rsidRPr="00E23417">
        <w:rPr>
          <w:rFonts w:ascii="Times New Roman" w:hAnsi="Times New Roman" w:cs="Times New Roman"/>
          <w:noProof/>
          <w:position w:val="-11"/>
        </w:rPr>
        <w:drawing>
          <wp:inline distT="0" distB="0" distL="0" distR="0" wp14:anchorId="787A1896" wp14:editId="752D6D23">
            <wp:extent cx="266065" cy="2317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E23417">
        <w:rPr>
          <w:rFonts w:ascii="Times New Roman" w:hAnsi="Times New Roman" w:cs="Times New Roman"/>
        </w:rPr>
        <w:t xml:space="preserve"> по их периметру до начала замачивания выполнять узкие прорези на глубину </w:t>
      </w:r>
      <w:r w:rsidR="004E004F" w:rsidRPr="00E23417">
        <w:rPr>
          <w:rFonts w:ascii="Times New Roman" w:hAnsi="Times New Roman" w:cs="Times New Roman"/>
          <w:noProof/>
          <w:position w:val="-11"/>
        </w:rPr>
        <w:drawing>
          <wp:inline distT="0" distB="0" distL="0" distR="0" wp14:anchorId="7F0E1911" wp14:editId="62772947">
            <wp:extent cx="770890" cy="23177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70890" cy="231775"/>
                    </a:xfrm>
                    <a:prstGeom prst="rect">
                      <a:avLst/>
                    </a:prstGeom>
                    <a:noFill/>
                    <a:ln>
                      <a:noFill/>
                    </a:ln>
                  </pic:spPr>
                </pic:pic>
              </a:graphicData>
            </a:graphic>
          </wp:inline>
        </w:drawing>
      </w:r>
      <w:r w:rsidRPr="00E23417">
        <w:rPr>
          <w:rFonts w:ascii="Times New Roman" w:hAnsi="Times New Roman" w:cs="Times New Roman"/>
        </w:rPr>
        <w:t>;</w:t>
      </w:r>
    </w:p>
    <w:p w14:paraId="023A3132" w14:textId="77777777" w:rsidR="008526F4" w:rsidRPr="00E23417" w:rsidRDefault="008526F4">
      <w:pPr>
        <w:pStyle w:val="FORMATTEXT"/>
        <w:ind w:firstLine="568"/>
        <w:jc w:val="both"/>
        <w:rPr>
          <w:rFonts w:ascii="Times New Roman" w:hAnsi="Times New Roman" w:cs="Times New Roman"/>
        </w:rPr>
      </w:pPr>
    </w:p>
    <w:p w14:paraId="0D7DF19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 после взрыва зарядов ВВ следует проверить, все ли заряды взорвались, а не взорвавшиеся заряды извлечь из скважин;</w:t>
      </w:r>
    </w:p>
    <w:p w14:paraId="33AA81C2" w14:textId="77777777" w:rsidR="008526F4" w:rsidRPr="00E23417" w:rsidRDefault="008526F4">
      <w:pPr>
        <w:pStyle w:val="FORMATTEXT"/>
        <w:ind w:firstLine="568"/>
        <w:jc w:val="both"/>
        <w:rPr>
          <w:rFonts w:ascii="Times New Roman" w:hAnsi="Times New Roman" w:cs="Times New Roman"/>
        </w:rPr>
      </w:pPr>
    </w:p>
    <w:p w14:paraId="2F40ADA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ж) разрыв между окончанием замачивания и взрывами зарядов ВВ, в зависимости от размеров площадки, должен составлять не более 3-8 ч.</w:t>
      </w:r>
    </w:p>
    <w:p w14:paraId="5F5349D1" w14:textId="77777777" w:rsidR="008526F4" w:rsidRPr="00E23417" w:rsidRDefault="008526F4">
      <w:pPr>
        <w:pStyle w:val="FORMATTEXT"/>
        <w:ind w:firstLine="568"/>
        <w:jc w:val="both"/>
        <w:rPr>
          <w:rFonts w:ascii="Times New Roman" w:hAnsi="Times New Roman" w:cs="Times New Roman"/>
        </w:rPr>
      </w:pPr>
    </w:p>
    <w:p w14:paraId="1943C8D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17.1.10 После предварительного замачивания оснований и замачивания с глубинными взрывами зарядов ВВ следует производить уплотнение верхнего слоя грунта.</w:t>
      </w:r>
    </w:p>
    <w:p w14:paraId="587BD75C" w14:textId="77777777" w:rsidR="008526F4" w:rsidRPr="00E23417" w:rsidRDefault="008526F4">
      <w:pPr>
        <w:pStyle w:val="FORMATTEXT"/>
        <w:ind w:firstLine="568"/>
        <w:jc w:val="both"/>
        <w:rPr>
          <w:rFonts w:ascii="Times New Roman" w:hAnsi="Times New Roman" w:cs="Times New Roman"/>
        </w:rPr>
      </w:pPr>
    </w:p>
    <w:p w14:paraId="2201D1A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17.1.11 Глубинное виброуплотнение водонасыщенных песчаных грунтов следует выполнять с соблюдением следующих требований:</w:t>
      </w:r>
    </w:p>
    <w:p w14:paraId="3AD56084" w14:textId="77777777" w:rsidR="008526F4" w:rsidRPr="00E23417" w:rsidRDefault="008526F4">
      <w:pPr>
        <w:pStyle w:val="FORMATTEXT"/>
        <w:ind w:firstLine="568"/>
        <w:jc w:val="both"/>
        <w:rPr>
          <w:rFonts w:ascii="Times New Roman" w:hAnsi="Times New Roman" w:cs="Times New Roman"/>
        </w:rPr>
      </w:pPr>
    </w:p>
    <w:p w14:paraId="26E4882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точки погружения уплотнителя должны быть размещены по треугольной сетке для крупного и средней крупности песков со сторонами не более 2 м при самопогружающихся виброуплотнителях типа "Виброфлот" с-629, не более 1 м - глубинными вибраторами типа с-825; не более 3 м - при погружаемых сверху виброуплотнителях и для мелкого песка соответственно до 1,5; 0,7 и 2 м;</w:t>
      </w:r>
    </w:p>
    <w:p w14:paraId="28486F6D" w14:textId="77777777" w:rsidR="008526F4" w:rsidRPr="00E23417" w:rsidRDefault="008526F4">
      <w:pPr>
        <w:pStyle w:val="FORMATTEXT"/>
        <w:ind w:firstLine="568"/>
        <w:jc w:val="both"/>
        <w:rPr>
          <w:rFonts w:ascii="Times New Roman" w:hAnsi="Times New Roman" w:cs="Times New Roman"/>
        </w:rPr>
      </w:pPr>
    </w:p>
    <w:p w14:paraId="7DE77CF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уровень подземных вод должен быть не ниже чем 0,5 м от дна котлована;</w:t>
      </w:r>
    </w:p>
    <w:p w14:paraId="34B1FDCD" w14:textId="77777777" w:rsidR="008526F4" w:rsidRPr="00E23417" w:rsidRDefault="008526F4">
      <w:pPr>
        <w:pStyle w:val="FORMATTEXT"/>
        <w:ind w:firstLine="568"/>
        <w:jc w:val="both"/>
        <w:rPr>
          <w:rFonts w:ascii="Times New Roman" w:hAnsi="Times New Roman" w:cs="Times New Roman"/>
        </w:rPr>
      </w:pPr>
    </w:p>
    <w:p w14:paraId="2B6274D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полный цикл уплотнения на глубину не более 6 м в одной точке должен продолжаться не менее 15 мин и состоять из четырех-пяти чередующихся погружений и подъемов уплотнителя; при большей глубине продолжительность цикла должна быть установлена в РД и результатами опытных работ.</w:t>
      </w:r>
    </w:p>
    <w:p w14:paraId="7B2A48DA" w14:textId="77777777" w:rsidR="008526F4" w:rsidRPr="00E23417" w:rsidRDefault="008526F4">
      <w:pPr>
        <w:pStyle w:val="FORMATTEXT"/>
        <w:ind w:firstLine="568"/>
        <w:jc w:val="both"/>
        <w:rPr>
          <w:rFonts w:ascii="Times New Roman" w:hAnsi="Times New Roman" w:cs="Times New Roman"/>
        </w:rPr>
      </w:pPr>
    </w:p>
    <w:p w14:paraId="2039DC1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17.1.12 При глубинном виброуплотнении песчаных грунтов, обладающих структурной прочностью, предварительно следует производить глубинное рыхление грунтов с помощью установки, применяемой для их водонасыщения по точкам, расположенным по треугольной схеме между точками глубинного виброуплотнения.</w:t>
      </w:r>
    </w:p>
    <w:p w14:paraId="66BD32CC" w14:textId="77777777" w:rsidR="008526F4" w:rsidRPr="00E23417" w:rsidRDefault="008526F4">
      <w:pPr>
        <w:pStyle w:val="FORMATTEXT"/>
        <w:ind w:firstLine="568"/>
        <w:jc w:val="both"/>
        <w:rPr>
          <w:rFonts w:ascii="Times New Roman" w:hAnsi="Times New Roman" w:cs="Times New Roman"/>
        </w:rPr>
      </w:pPr>
    </w:p>
    <w:p w14:paraId="0352B12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17.1.13 При производстве работ по уплотнению грунтов естественного залегания и устройству грунтовых подушек состав контролируемых показателей, предельные отклонения, объем и методы контроля должны </w:t>
      </w:r>
      <w:r w:rsidRPr="00E23417">
        <w:rPr>
          <w:rFonts w:ascii="Times New Roman" w:hAnsi="Times New Roman" w:cs="Times New Roman"/>
        </w:rPr>
        <w:lastRenderedPageBreak/>
        <w:t>соответствовать требованиям приложения Н.</w:t>
      </w:r>
    </w:p>
    <w:p w14:paraId="1662CE02" w14:textId="77777777" w:rsidR="008526F4" w:rsidRPr="00E23417" w:rsidRDefault="008526F4">
      <w:pPr>
        <w:pStyle w:val="FORMATTEXT"/>
        <w:ind w:firstLine="568"/>
        <w:jc w:val="both"/>
        <w:rPr>
          <w:rFonts w:ascii="Times New Roman" w:hAnsi="Times New Roman" w:cs="Times New Roman"/>
        </w:rPr>
      </w:pPr>
    </w:p>
    <w:p w14:paraId="6785D5FA" w14:textId="77777777" w:rsidR="008526F4" w:rsidRPr="00E23417" w:rsidRDefault="008526F4">
      <w:pPr>
        <w:pStyle w:val="FORMATTEXT"/>
        <w:ind w:firstLine="568"/>
        <w:jc w:val="both"/>
        <w:rPr>
          <w:rFonts w:ascii="Times New Roman" w:hAnsi="Times New Roman" w:cs="Times New Roman"/>
        </w:rPr>
      </w:pPr>
    </w:p>
    <w:p w14:paraId="146ED1F5"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317.2 Предпостроечное уплотнение слабых водонасыщенных грунтов</w:instrText>
      </w:r>
      <w:r w:rsidRPr="00E23417">
        <w:rPr>
          <w:rFonts w:ascii="Times New Roman" w:hAnsi="Times New Roman" w:cs="Times New Roman"/>
        </w:rPr>
        <w:instrText>"</w:instrText>
      </w:r>
      <w:r>
        <w:rPr>
          <w:rFonts w:ascii="Times New Roman" w:hAnsi="Times New Roman" w:cs="Times New Roman"/>
        </w:rPr>
        <w:fldChar w:fldCharType="end"/>
      </w:r>
    </w:p>
    <w:p w14:paraId="7A795A53" w14:textId="77777777" w:rsidR="008526F4" w:rsidRPr="00E23417" w:rsidRDefault="008526F4">
      <w:pPr>
        <w:pStyle w:val="HEADERTEXT"/>
        <w:rPr>
          <w:rFonts w:ascii="Times New Roman" w:hAnsi="Times New Roman" w:cs="Times New Roman"/>
          <w:b/>
          <w:bCs/>
          <w:color w:val="auto"/>
        </w:rPr>
      </w:pPr>
    </w:p>
    <w:p w14:paraId="1C8B1672"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17.2 Предпостроечное уплотнение слабых водонасыщенных грунтов </w:t>
      </w:r>
    </w:p>
    <w:p w14:paraId="1EE8C34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17.2.1 Принятые к производству работ проектные решения по предпостроечному уплотнению слабых водонасыщенных грунтов для ускорения протекающего во времени процесса их консолидации временной пригрузочной насыпью должны содержать:</w:t>
      </w:r>
    </w:p>
    <w:p w14:paraId="6298F0B5" w14:textId="77777777" w:rsidR="008526F4" w:rsidRPr="00E23417" w:rsidRDefault="008526F4">
      <w:pPr>
        <w:pStyle w:val="FORMATTEXT"/>
        <w:ind w:firstLine="568"/>
        <w:jc w:val="both"/>
        <w:rPr>
          <w:rFonts w:ascii="Times New Roman" w:hAnsi="Times New Roman" w:cs="Times New Roman"/>
        </w:rPr>
      </w:pPr>
    </w:p>
    <w:p w14:paraId="20572F2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для всех способов предпостроечного уплотнения слабых водонасыщенных грунтов - требования 17.1.1, перечисление а;</w:t>
      </w:r>
    </w:p>
    <w:p w14:paraId="4BB83452" w14:textId="77777777" w:rsidR="008526F4" w:rsidRPr="00E23417" w:rsidRDefault="008526F4">
      <w:pPr>
        <w:pStyle w:val="FORMATTEXT"/>
        <w:ind w:firstLine="568"/>
        <w:jc w:val="both"/>
        <w:rPr>
          <w:rFonts w:ascii="Times New Roman" w:hAnsi="Times New Roman" w:cs="Times New Roman"/>
        </w:rPr>
      </w:pPr>
    </w:p>
    <w:p w14:paraId="74BC092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при предпостроечном уплотнении слабых водонасыщенных грунтов временной пригрузочной насыпью (без дрен и прорезей) - план участка с указанием его контура, величину, форму и размеры временной пригрузочной насыпи, конструкции и план расположения поверхностных и глубинных марок, расчетную величину конечной осадки основания от временной пригрузочной насыпи и величину упругого подъема после снятия нагрузки, схему производства работ по устройству и снятию пригрузочной насыпи с указанием применяемого оборудования, режим нагружения и снятия временной нагрузки;</w:t>
      </w:r>
    </w:p>
    <w:p w14:paraId="6CB6FA92" w14:textId="77777777" w:rsidR="008526F4" w:rsidRPr="00E23417" w:rsidRDefault="008526F4">
      <w:pPr>
        <w:pStyle w:val="FORMATTEXT"/>
        <w:ind w:firstLine="568"/>
        <w:jc w:val="both"/>
        <w:rPr>
          <w:rFonts w:ascii="Times New Roman" w:hAnsi="Times New Roman" w:cs="Times New Roman"/>
        </w:rPr>
      </w:pPr>
    </w:p>
    <w:p w14:paraId="42B7AD3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при предпостроечном уплотнении слабых водонасыщенных грунтов временной пригрузочной насыпью с вертикальными дренами - все требования 17.2.1, перечисление б, а также тип и план расположения вертикальных дрен, сечение песчаных и конструкция заводских дрен, расстояние между осями дрен (шаг), вид и состав засыпаемого дренирующего материала, схему производства работ по погружению дрен с указанием применяемого оборудования и механизмов;</w:t>
      </w:r>
    </w:p>
    <w:p w14:paraId="1B7E2D9E" w14:textId="77777777" w:rsidR="008526F4" w:rsidRPr="00E23417" w:rsidRDefault="008526F4">
      <w:pPr>
        <w:pStyle w:val="FORMATTEXT"/>
        <w:ind w:firstLine="568"/>
        <w:jc w:val="both"/>
        <w:rPr>
          <w:rFonts w:ascii="Times New Roman" w:hAnsi="Times New Roman" w:cs="Times New Roman"/>
        </w:rPr>
      </w:pPr>
    </w:p>
    <w:p w14:paraId="52A8D72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при предпостроечном уплотнении слабых водонасыщенных грунтов временной пригрузочной насыпью с дренажными прорезами - все требования 17.2.1, перечисление б, а также план расположения дренажных прорезей, расстояние между их осями (шаг), их глубину и ширину, механизмы для устройства и способ их проходки, вид и состав засыпаемого дренирующего материала;</w:t>
      </w:r>
    </w:p>
    <w:p w14:paraId="3253857B" w14:textId="77777777" w:rsidR="008526F4" w:rsidRPr="00E23417" w:rsidRDefault="008526F4">
      <w:pPr>
        <w:pStyle w:val="FORMATTEXT"/>
        <w:ind w:firstLine="568"/>
        <w:jc w:val="both"/>
        <w:rPr>
          <w:rFonts w:ascii="Times New Roman" w:hAnsi="Times New Roman" w:cs="Times New Roman"/>
        </w:rPr>
      </w:pPr>
    </w:p>
    <w:p w14:paraId="493498F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 при предпостроечном уплотнении слабых водонасыщенных грунтов с помощью известковых колонн - все требования 17.2.1, перечисление б, а также план расположения вертикальных известковых колонн, расстояние между их осями (шаг), глубину и их диаметр, состав негашеной извести и необходимые добавки, технологические параметры и последовательность устройства известковых колонн, а также механизмы для их устройства.</w:t>
      </w:r>
    </w:p>
    <w:p w14:paraId="01DE5C43" w14:textId="77777777" w:rsidR="008526F4" w:rsidRPr="00E23417" w:rsidRDefault="008526F4">
      <w:pPr>
        <w:pStyle w:val="FORMATTEXT"/>
        <w:ind w:firstLine="568"/>
        <w:jc w:val="both"/>
        <w:rPr>
          <w:rFonts w:ascii="Times New Roman" w:hAnsi="Times New Roman" w:cs="Times New Roman"/>
        </w:rPr>
      </w:pPr>
    </w:p>
    <w:p w14:paraId="4A861FD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17.2.2 Временную пригрузочную насыпь следует выполнять путем отсыпки сухого грунта с фильтрующей прослойкой или намыва песка с соблюдением следующих требований:</w:t>
      </w:r>
    </w:p>
    <w:p w14:paraId="1680B9CE" w14:textId="77777777" w:rsidR="008526F4" w:rsidRPr="00E23417" w:rsidRDefault="008526F4">
      <w:pPr>
        <w:pStyle w:val="FORMATTEXT"/>
        <w:ind w:firstLine="568"/>
        <w:jc w:val="both"/>
        <w:rPr>
          <w:rFonts w:ascii="Times New Roman" w:hAnsi="Times New Roman" w:cs="Times New Roman"/>
        </w:rPr>
      </w:pPr>
    </w:p>
    <w:p w14:paraId="6364C28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песчаный дренирующий слой должен быть толщиной от 0,4 до 0,5 м;</w:t>
      </w:r>
    </w:p>
    <w:p w14:paraId="2B872203" w14:textId="77777777" w:rsidR="008526F4" w:rsidRPr="00E23417" w:rsidRDefault="008526F4">
      <w:pPr>
        <w:pStyle w:val="FORMATTEXT"/>
        <w:ind w:firstLine="568"/>
        <w:jc w:val="both"/>
        <w:rPr>
          <w:rFonts w:ascii="Times New Roman" w:hAnsi="Times New Roman" w:cs="Times New Roman"/>
        </w:rPr>
      </w:pPr>
    </w:p>
    <w:p w14:paraId="7A30A1A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величина временной пригрузки (огрузка) на основание фундаментных плит или сооружений, которая назначается в зависимости от предельно допустимой средней осадки для данного сооружения или принимается равной эксплуатационной с превышением на 10% для практического отсутствия осадок при последующем строительстве и эксплуатации, при этом степень консолидации в расчетах следует принимать равной 90%;</w:t>
      </w:r>
    </w:p>
    <w:p w14:paraId="36B79330" w14:textId="77777777" w:rsidR="008526F4" w:rsidRPr="00E23417" w:rsidRDefault="008526F4">
      <w:pPr>
        <w:pStyle w:val="FORMATTEXT"/>
        <w:ind w:firstLine="568"/>
        <w:jc w:val="both"/>
        <w:rPr>
          <w:rFonts w:ascii="Times New Roman" w:hAnsi="Times New Roman" w:cs="Times New Roman"/>
        </w:rPr>
      </w:pPr>
    </w:p>
    <w:p w14:paraId="3B965F65" w14:textId="60B33EBB"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размеры временной пригрузочной насыпи по верху должны превышать размеры здания или сооружения в каждую сторону не менее чем на 0,5</w:t>
      </w:r>
      <w:r w:rsidR="004E004F" w:rsidRPr="00E23417">
        <w:rPr>
          <w:rFonts w:ascii="Times New Roman" w:hAnsi="Times New Roman" w:cs="Times New Roman"/>
          <w:noProof/>
          <w:position w:val="-9"/>
        </w:rPr>
        <w:drawing>
          <wp:inline distT="0" distB="0" distL="0" distR="0" wp14:anchorId="5AE494A4" wp14:editId="6B3EBBB0">
            <wp:extent cx="122555" cy="18415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E23417">
        <w:rPr>
          <w:rFonts w:ascii="Times New Roman" w:hAnsi="Times New Roman" w:cs="Times New Roman"/>
        </w:rPr>
        <w:t xml:space="preserve"> (</w:t>
      </w:r>
      <w:r w:rsidR="004E004F" w:rsidRPr="00E23417">
        <w:rPr>
          <w:rFonts w:ascii="Times New Roman" w:hAnsi="Times New Roman" w:cs="Times New Roman"/>
          <w:noProof/>
          <w:position w:val="-9"/>
        </w:rPr>
        <w:drawing>
          <wp:inline distT="0" distB="0" distL="0" distR="0" wp14:anchorId="0E272DF9" wp14:editId="235DC464">
            <wp:extent cx="122555" cy="18415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E23417">
        <w:rPr>
          <w:rFonts w:ascii="Times New Roman" w:hAnsi="Times New Roman" w:cs="Times New Roman"/>
        </w:rPr>
        <w:t xml:space="preserve"> - ширина ленточного, столбчатого фундамента) и не менее чем на 1,5 м более ширины и длины плитного фундамента или размеров здания и сооружения;</w:t>
      </w:r>
    </w:p>
    <w:p w14:paraId="12D6800F" w14:textId="77777777" w:rsidR="008526F4" w:rsidRPr="00E23417" w:rsidRDefault="008526F4">
      <w:pPr>
        <w:pStyle w:val="FORMATTEXT"/>
        <w:ind w:firstLine="568"/>
        <w:jc w:val="both"/>
        <w:rPr>
          <w:rFonts w:ascii="Times New Roman" w:hAnsi="Times New Roman" w:cs="Times New Roman"/>
        </w:rPr>
      </w:pPr>
    </w:p>
    <w:p w14:paraId="49FB752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заложение откосов насыпи следует определять в соответствии с применяемыми в практике проектирования методами устойчивости откосов, основанием которых служат слабые водонасыщенные грунты в нестабилизированном состоянии.</w:t>
      </w:r>
    </w:p>
    <w:p w14:paraId="4ECAFBE4" w14:textId="77777777" w:rsidR="008526F4" w:rsidRPr="00E23417" w:rsidRDefault="008526F4">
      <w:pPr>
        <w:pStyle w:val="FORMATTEXT"/>
        <w:ind w:firstLine="568"/>
        <w:jc w:val="both"/>
        <w:rPr>
          <w:rFonts w:ascii="Times New Roman" w:hAnsi="Times New Roman" w:cs="Times New Roman"/>
        </w:rPr>
      </w:pPr>
    </w:p>
    <w:p w14:paraId="5C2E2AA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17.2.3 Предпостроечное уплотнение оснований рекомендуется производить в целях увеличения их несущей способности и уменьшения последующих осадок сооружений до величин, предусмотренных СП 22.13330, а также диктуемых особенностями конструкций возводимых сооружений.</w:t>
      </w:r>
    </w:p>
    <w:p w14:paraId="7228084F" w14:textId="77777777" w:rsidR="008526F4" w:rsidRPr="00E23417" w:rsidRDefault="008526F4">
      <w:pPr>
        <w:pStyle w:val="FORMATTEXT"/>
        <w:ind w:firstLine="568"/>
        <w:jc w:val="both"/>
        <w:rPr>
          <w:rFonts w:ascii="Times New Roman" w:hAnsi="Times New Roman" w:cs="Times New Roman"/>
        </w:rPr>
      </w:pPr>
    </w:p>
    <w:p w14:paraId="04D3BA4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Предпостроечное уплотнение производят в тех случаях, когда по результатам расчетов естественные основания не удовлетворяют требованиям действующих норм, а применение свайных фундаментов либо других способов инженерной подготовки площадки строительства оказывается неэффективным в технико-экономическом отношении.</w:t>
      </w:r>
    </w:p>
    <w:p w14:paraId="499D3DAF" w14:textId="77777777" w:rsidR="008526F4" w:rsidRPr="00E23417" w:rsidRDefault="008526F4">
      <w:pPr>
        <w:pStyle w:val="FORMATTEXT"/>
        <w:ind w:firstLine="568"/>
        <w:jc w:val="both"/>
        <w:rPr>
          <w:rFonts w:ascii="Times New Roman" w:hAnsi="Times New Roman" w:cs="Times New Roman"/>
        </w:rPr>
      </w:pPr>
    </w:p>
    <w:p w14:paraId="305435E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17.2.4 Предпостроечное уплотнение применяют при строительстве сооружений, имеющих развитую площадь опирания на грунт: зданий на сплошной фундаментной плите, резервуаров, элеваторов, полов промышленных сооружений с большими эксплуатационными нагрузками и т.п., причем могут быть приняты любые конструктивные схемы зданий и сооружений, в том числе особо чувствительные к неравномерным осадкам.</w:t>
      </w:r>
    </w:p>
    <w:p w14:paraId="29A46B6F" w14:textId="77777777" w:rsidR="008526F4" w:rsidRPr="00E23417" w:rsidRDefault="008526F4">
      <w:pPr>
        <w:pStyle w:val="FORMATTEXT"/>
        <w:ind w:firstLine="568"/>
        <w:jc w:val="both"/>
        <w:rPr>
          <w:rFonts w:ascii="Times New Roman" w:hAnsi="Times New Roman" w:cs="Times New Roman"/>
        </w:rPr>
      </w:pPr>
    </w:p>
    <w:p w14:paraId="23BA419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17.2.5 Ускорение уплотнения слабых оснований при инженерной подготовке территории применяют в целях обеспечения надежности коммуникаций, жестких дорожных покрытий, а также для снятия негативных (отрицательных) сил трения со свайных фундаментов капитальных строений.</w:t>
      </w:r>
    </w:p>
    <w:p w14:paraId="3B73F808" w14:textId="77777777" w:rsidR="008526F4" w:rsidRPr="00E23417" w:rsidRDefault="008526F4">
      <w:pPr>
        <w:pStyle w:val="FORMATTEXT"/>
        <w:ind w:firstLine="568"/>
        <w:jc w:val="both"/>
        <w:rPr>
          <w:rFonts w:ascii="Times New Roman" w:hAnsi="Times New Roman" w:cs="Times New Roman"/>
        </w:rPr>
      </w:pPr>
    </w:p>
    <w:p w14:paraId="6AFF162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17.2.6 Вертикальные дрены используют при наличии в основании слабых водонасыщенных глинистых грунтов толщиной более 3 м. Возможно также уплотнение временной пригрузкой основания большей толщины без применения дрен. Выбор варианта уплотнения определяется на основе технико-экономических расчетов и сроков строительства.</w:t>
      </w:r>
    </w:p>
    <w:p w14:paraId="5700FE47" w14:textId="77777777" w:rsidR="008526F4" w:rsidRPr="00E23417" w:rsidRDefault="008526F4">
      <w:pPr>
        <w:pStyle w:val="FORMATTEXT"/>
        <w:ind w:firstLine="568"/>
        <w:jc w:val="both"/>
        <w:rPr>
          <w:rFonts w:ascii="Times New Roman" w:hAnsi="Times New Roman" w:cs="Times New Roman"/>
        </w:rPr>
      </w:pPr>
    </w:p>
    <w:p w14:paraId="5C27C13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17.2.7 Предпостроечное уплотнение оснований, сложенных слабыми грунтами, с применением вертикальных дрен производят в соответствии с РД и ППР при постоянном контроле качества уплотнения.</w:t>
      </w:r>
    </w:p>
    <w:p w14:paraId="7C2CF3A9" w14:textId="77777777" w:rsidR="008526F4" w:rsidRPr="00E23417" w:rsidRDefault="008526F4">
      <w:pPr>
        <w:pStyle w:val="FORMATTEXT"/>
        <w:ind w:firstLine="568"/>
        <w:jc w:val="both"/>
        <w:rPr>
          <w:rFonts w:ascii="Times New Roman" w:hAnsi="Times New Roman" w:cs="Times New Roman"/>
        </w:rPr>
      </w:pPr>
    </w:p>
    <w:p w14:paraId="638C849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ППР по уплотнению грунтов с применением вертикальных дрен составляют в соответствии с СП 48.13330 с учетом требований по технологии производства работ, а также указаний о выборе применяемого оборудования и правил техники безопасности.</w:t>
      </w:r>
    </w:p>
    <w:p w14:paraId="20C6975A" w14:textId="77777777" w:rsidR="008526F4" w:rsidRPr="00E23417" w:rsidRDefault="008526F4">
      <w:pPr>
        <w:pStyle w:val="FORMATTEXT"/>
        <w:ind w:firstLine="568"/>
        <w:jc w:val="both"/>
        <w:rPr>
          <w:rFonts w:ascii="Times New Roman" w:hAnsi="Times New Roman" w:cs="Times New Roman"/>
        </w:rPr>
      </w:pPr>
    </w:p>
    <w:p w14:paraId="7DA9280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17.2.8 В РД предпостроечного уплотнения грунтов основания сооружения должны быть указаны:</w:t>
      </w:r>
    </w:p>
    <w:p w14:paraId="5D7116DD" w14:textId="77777777" w:rsidR="008526F4" w:rsidRPr="00E23417" w:rsidRDefault="008526F4">
      <w:pPr>
        <w:pStyle w:val="FORMATTEXT"/>
        <w:ind w:firstLine="568"/>
        <w:jc w:val="both"/>
        <w:rPr>
          <w:rFonts w:ascii="Times New Roman" w:hAnsi="Times New Roman" w:cs="Times New Roman"/>
        </w:rPr>
      </w:pPr>
    </w:p>
    <w:p w14:paraId="56870E6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план расположения дрен (в вершинах квадратов или равносторонних треугольников) с указанием расстояния между их осями и план расположения поверхностных и глубинных марок или приборов других систем для измерения осадок основания; шаг дрен рассчитывают на основании заданного времени при степени консолидации основания, равной 90%;</w:t>
      </w:r>
    </w:p>
    <w:p w14:paraId="16405166" w14:textId="77777777" w:rsidR="008526F4" w:rsidRPr="00E23417" w:rsidRDefault="008526F4">
      <w:pPr>
        <w:pStyle w:val="FORMATTEXT"/>
        <w:ind w:firstLine="568"/>
        <w:jc w:val="both"/>
        <w:rPr>
          <w:rFonts w:ascii="Times New Roman" w:hAnsi="Times New Roman" w:cs="Times New Roman"/>
        </w:rPr>
      </w:pPr>
    </w:p>
    <w:p w14:paraId="3C7F709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разрезы по уплотненному основанию с указанием его геологического строения с нанесенными на них дренами, причем отметку низа дрены назначать на глубине не менее 90% величины толщи слабого грунта при наличии дренирующего подстилающего слоя;</w:t>
      </w:r>
    </w:p>
    <w:p w14:paraId="000E8BED" w14:textId="77777777" w:rsidR="008526F4" w:rsidRPr="00E23417" w:rsidRDefault="008526F4">
      <w:pPr>
        <w:pStyle w:val="FORMATTEXT"/>
        <w:ind w:firstLine="568"/>
        <w:jc w:val="both"/>
        <w:rPr>
          <w:rFonts w:ascii="Times New Roman" w:hAnsi="Times New Roman" w:cs="Times New Roman"/>
        </w:rPr>
      </w:pPr>
    </w:p>
    <w:p w14:paraId="491AB26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схема производства работ по погружению дрен, устройству и снятию временной насыпи с указанием необходимого оборудования и календарный план производства работ.</w:t>
      </w:r>
    </w:p>
    <w:p w14:paraId="2039FE52" w14:textId="77777777" w:rsidR="008526F4" w:rsidRPr="00E23417" w:rsidRDefault="008526F4">
      <w:pPr>
        <w:pStyle w:val="FORMATTEXT"/>
        <w:ind w:firstLine="568"/>
        <w:jc w:val="both"/>
        <w:rPr>
          <w:rFonts w:ascii="Times New Roman" w:hAnsi="Times New Roman" w:cs="Times New Roman"/>
        </w:rPr>
      </w:pPr>
    </w:p>
    <w:p w14:paraId="6BDE510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17.2.9 В проекте инженерной подготовки территории должен быть указан объем песка для планировки территории с учетом необходимого строительного подъема.</w:t>
      </w:r>
    </w:p>
    <w:p w14:paraId="4AD84194" w14:textId="77777777" w:rsidR="008526F4" w:rsidRPr="00E23417" w:rsidRDefault="008526F4">
      <w:pPr>
        <w:pStyle w:val="FORMATTEXT"/>
        <w:ind w:firstLine="568"/>
        <w:jc w:val="both"/>
        <w:rPr>
          <w:rFonts w:ascii="Times New Roman" w:hAnsi="Times New Roman" w:cs="Times New Roman"/>
        </w:rPr>
      </w:pPr>
    </w:p>
    <w:p w14:paraId="6558AD4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17.2.10 Песчаные дрены изготовляют путем засыпки песка в вертикальную скважину, изготовленную в грунте. Вертикальные песчаные дрены, обычно диаметром от 150 до 600 мм и расположенные на расстоянии от 1 до 6 м между их центрами, изготавливают либо путем погружения закрытого пробойника для изготовления скважины в грунте, либо с использованием водяной струи для образования скважины.</w:t>
      </w:r>
    </w:p>
    <w:p w14:paraId="15FD10FB" w14:textId="77777777" w:rsidR="008526F4" w:rsidRPr="00E23417" w:rsidRDefault="008526F4">
      <w:pPr>
        <w:pStyle w:val="FORMATTEXT"/>
        <w:ind w:firstLine="568"/>
        <w:jc w:val="both"/>
        <w:rPr>
          <w:rFonts w:ascii="Times New Roman" w:hAnsi="Times New Roman" w:cs="Times New Roman"/>
        </w:rPr>
      </w:pPr>
    </w:p>
    <w:p w14:paraId="288134E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17.2.11 Дрены, изготовляемые с помощью пробойника, обычно устраивают значительно быстрее, но при этом может быть нарушен и ослаблен окружающий грунт, вследствие чего условия дренажа могут быть ухудшены. В результате применения водяной струи образуются дрены неправильной формы, и, таким образом, трудно определить их действительный размер и соответственно эффективный радиус. При проходке скважин с помощью водяной струи особое внимание должно быть уделено размещению вымытого струей грунта с тем, чтобы избежать загрязнения окружающего пространства, протекающих рядом рек, близлежащих озер и водоемов. Чтобы исключить заклинивание песка во время его засыпки в дрену, избежать образования пустот и проседаний, необходимо укладывать в скважину водонасыщеннный песок.</w:t>
      </w:r>
    </w:p>
    <w:p w14:paraId="7FD6E225" w14:textId="77777777" w:rsidR="008526F4" w:rsidRPr="00E23417" w:rsidRDefault="008526F4">
      <w:pPr>
        <w:pStyle w:val="FORMATTEXT"/>
        <w:ind w:firstLine="568"/>
        <w:jc w:val="both"/>
        <w:rPr>
          <w:rFonts w:ascii="Times New Roman" w:hAnsi="Times New Roman" w:cs="Times New Roman"/>
        </w:rPr>
      </w:pPr>
    </w:p>
    <w:p w14:paraId="71AEA50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17.2.12 Дрены заводского изготовления должны содержать сердечники прямоугольного, трапециевидного или круглого поперечного сечения. Сердечник должен быть с каналами для тока воды, прочным и не разрушаться на глубине от давления грунта. В качестве оберточного материала используют специальным образом обработанную бумагу и нетканые материалы, изготовленные из полипропилена, полиэстера, полиэтилена.</w:t>
      </w:r>
    </w:p>
    <w:p w14:paraId="53FE7DB9" w14:textId="77777777" w:rsidR="008526F4" w:rsidRPr="00E23417" w:rsidRDefault="008526F4">
      <w:pPr>
        <w:pStyle w:val="FORMATTEXT"/>
        <w:ind w:firstLine="568"/>
        <w:jc w:val="both"/>
        <w:rPr>
          <w:rFonts w:ascii="Times New Roman" w:hAnsi="Times New Roman" w:cs="Times New Roman"/>
        </w:rPr>
      </w:pPr>
    </w:p>
    <w:p w14:paraId="6529FD3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Оборудование для погружения в грунт дрен заводского изготовления должно быть достаточно мощным, чтобы обеспечить вдавливание и выдергивание сердечника.</w:t>
      </w:r>
    </w:p>
    <w:p w14:paraId="16E527F7" w14:textId="77777777" w:rsidR="008526F4" w:rsidRPr="00E23417" w:rsidRDefault="008526F4">
      <w:pPr>
        <w:pStyle w:val="FORMATTEXT"/>
        <w:ind w:firstLine="568"/>
        <w:jc w:val="both"/>
        <w:rPr>
          <w:rFonts w:ascii="Times New Roman" w:hAnsi="Times New Roman" w:cs="Times New Roman"/>
        </w:rPr>
      </w:pPr>
    </w:p>
    <w:p w14:paraId="703AEC8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17.2.13 При устройстве песчаных дрен выполняются следующие операции:</w:t>
      </w:r>
    </w:p>
    <w:p w14:paraId="1F918B15" w14:textId="77777777" w:rsidR="008526F4" w:rsidRPr="00E23417" w:rsidRDefault="008526F4">
      <w:pPr>
        <w:pStyle w:val="FORMATTEXT"/>
        <w:ind w:firstLine="568"/>
        <w:jc w:val="both"/>
        <w:rPr>
          <w:rFonts w:ascii="Times New Roman" w:hAnsi="Times New Roman" w:cs="Times New Roman"/>
        </w:rPr>
      </w:pPr>
    </w:p>
    <w:p w14:paraId="2D915E6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погружение в грунт с помощью вибропогружателя инвентарной обсадной трубы на проектную глубину;</w:t>
      </w:r>
    </w:p>
    <w:p w14:paraId="3CDF4A9E" w14:textId="77777777" w:rsidR="008526F4" w:rsidRPr="00E23417" w:rsidRDefault="008526F4">
      <w:pPr>
        <w:pStyle w:val="FORMATTEXT"/>
        <w:ind w:firstLine="568"/>
        <w:jc w:val="both"/>
        <w:rPr>
          <w:rFonts w:ascii="Times New Roman" w:hAnsi="Times New Roman" w:cs="Times New Roman"/>
        </w:rPr>
      </w:pPr>
    </w:p>
    <w:p w14:paraId="5D3E67E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заполнение погруженной инвентарной трубы песком или другим природным дренирующим материалом с добавлением, при необходимости, воды для обеспечения свободного выхода дренирующего материала из обсадной трубы при ее извлечении;</w:t>
      </w:r>
    </w:p>
    <w:p w14:paraId="3E245D29" w14:textId="77777777" w:rsidR="008526F4" w:rsidRPr="00E23417" w:rsidRDefault="008526F4">
      <w:pPr>
        <w:pStyle w:val="FORMATTEXT"/>
        <w:ind w:firstLine="568"/>
        <w:jc w:val="both"/>
        <w:rPr>
          <w:rFonts w:ascii="Times New Roman" w:hAnsi="Times New Roman" w:cs="Times New Roman"/>
        </w:rPr>
      </w:pPr>
    </w:p>
    <w:p w14:paraId="1416C4B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вибрирование инвентарной обсадной трубы с ее одновременным извлечением из грунта.</w:t>
      </w:r>
    </w:p>
    <w:p w14:paraId="48864E24" w14:textId="77777777" w:rsidR="008526F4" w:rsidRPr="00E23417" w:rsidRDefault="008526F4">
      <w:pPr>
        <w:pStyle w:val="FORMATTEXT"/>
        <w:ind w:firstLine="568"/>
        <w:jc w:val="both"/>
        <w:rPr>
          <w:rFonts w:ascii="Times New Roman" w:hAnsi="Times New Roman" w:cs="Times New Roman"/>
        </w:rPr>
      </w:pPr>
    </w:p>
    <w:p w14:paraId="63709FD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17.2.14 При невозможности погружения обсадной трубы на проектную глубину в определенной точке из-за наличия в грунте твердых включений обсадную трубу извлекают, образованную скважину заполняют дренирующим материалом, после чего рядом осуществляют устройство дополнительной дрены.</w:t>
      </w:r>
    </w:p>
    <w:p w14:paraId="72B17A29" w14:textId="77777777" w:rsidR="008526F4" w:rsidRPr="00E23417" w:rsidRDefault="008526F4">
      <w:pPr>
        <w:pStyle w:val="FORMATTEXT"/>
        <w:ind w:firstLine="568"/>
        <w:jc w:val="both"/>
        <w:rPr>
          <w:rFonts w:ascii="Times New Roman" w:hAnsi="Times New Roman" w:cs="Times New Roman"/>
        </w:rPr>
      </w:pPr>
    </w:p>
    <w:p w14:paraId="1DA85C6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17.2.15 Извлечение обсадной трубы из грунта производят при работающем вибраторе с постоянной скоростью, примерно равной 10 м/мин. Выключение вибратора происходит в тот момент, когда в грунте остается нижний конец трубы длиной не более 0,5 м.</w:t>
      </w:r>
    </w:p>
    <w:p w14:paraId="5EEE79DE" w14:textId="77777777" w:rsidR="008526F4" w:rsidRPr="00E23417" w:rsidRDefault="008526F4">
      <w:pPr>
        <w:pStyle w:val="FORMATTEXT"/>
        <w:ind w:firstLine="568"/>
        <w:jc w:val="both"/>
        <w:rPr>
          <w:rFonts w:ascii="Times New Roman" w:hAnsi="Times New Roman" w:cs="Times New Roman"/>
        </w:rPr>
      </w:pPr>
    </w:p>
    <w:p w14:paraId="7DC6234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17.2.16 При качественном изготовлении дрены объем дренирующего материала, остающегося на поверхности после извлечения трубы из грунта, не должен превышать 5% объема дрены.</w:t>
      </w:r>
    </w:p>
    <w:p w14:paraId="3544F8CC" w14:textId="77777777" w:rsidR="008526F4" w:rsidRPr="00E23417" w:rsidRDefault="008526F4">
      <w:pPr>
        <w:pStyle w:val="FORMATTEXT"/>
        <w:ind w:firstLine="568"/>
        <w:jc w:val="both"/>
        <w:rPr>
          <w:rFonts w:ascii="Times New Roman" w:hAnsi="Times New Roman" w:cs="Times New Roman"/>
        </w:rPr>
      </w:pPr>
    </w:p>
    <w:p w14:paraId="32096A0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17.2.17 После завершения работ по устройству вертикальных дрен осуществляют послойную отсыпку нагрузочной насыпи. Толщина отдельных слоев насыпи не должна превышать 1,5 м.</w:t>
      </w:r>
    </w:p>
    <w:p w14:paraId="2E353FB3" w14:textId="77777777" w:rsidR="008526F4" w:rsidRPr="00E23417" w:rsidRDefault="008526F4">
      <w:pPr>
        <w:pStyle w:val="FORMATTEXT"/>
        <w:ind w:firstLine="568"/>
        <w:jc w:val="both"/>
        <w:rPr>
          <w:rFonts w:ascii="Times New Roman" w:hAnsi="Times New Roman" w:cs="Times New Roman"/>
        </w:rPr>
      </w:pPr>
    </w:p>
    <w:p w14:paraId="4BD96F7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17.2.18 При уплотнении слабых водонасыщенных грунтов на больших площадях нагрузочную насыпь рекомендуется выполнять на отдельных участках с последующим перемещением материала насыпи на соседние участки. Размеры отдельных участков следует назначать из условий эффективного использования технических средств.</w:t>
      </w:r>
    </w:p>
    <w:p w14:paraId="6F974130" w14:textId="77777777" w:rsidR="008526F4" w:rsidRPr="00E23417" w:rsidRDefault="008526F4">
      <w:pPr>
        <w:pStyle w:val="FORMATTEXT"/>
        <w:ind w:firstLine="568"/>
        <w:jc w:val="both"/>
        <w:rPr>
          <w:rFonts w:ascii="Times New Roman" w:hAnsi="Times New Roman" w:cs="Times New Roman"/>
        </w:rPr>
      </w:pPr>
    </w:p>
    <w:p w14:paraId="18ACB76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17.2.19 Указания по особенностям производства работ по устройству вертикальных дрен в зимнее время приведены в приложении Л.</w:t>
      </w:r>
    </w:p>
    <w:p w14:paraId="3505236B" w14:textId="77777777" w:rsidR="008526F4" w:rsidRPr="00E23417" w:rsidRDefault="008526F4">
      <w:pPr>
        <w:pStyle w:val="FORMATTEXT"/>
        <w:ind w:firstLine="568"/>
        <w:jc w:val="both"/>
        <w:rPr>
          <w:rFonts w:ascii="Times New Roman" w:hAnsi="Times New Roman" w:cs="Times New Roman"/>
        </w:rPr>
      </w:pPr>
    </w:p>
    <w:p w14:paraId="212C856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17.2.20 При устройстве сооружений большой площади на слое сильносжимаемых водонасыщенных глинистых грунтов толщиной не более 6 м для вертикального дренажа значительно экономичнее вместо многочисленных вертикальных песчаных дрен устраивать вертикальные песчаные прорези.</w:t>
      </w:r>
    </w:p>
    <w:p w14:paraId="4406AFD6" w14:textId="77777777" w:rsidR="008526F4" w:rsidRPr="00E23417" w:rsidRDefault="008526F4">
      <w:pPr>
        <w:pStyle w:val="FORMATTEXT"/>
        <w:ind w:firstLine="568"/>
        <w:jc w:val="both"/>
        <w:rPr>
          <w:rFonts w:ascii="Times New Roman" w:hAnsi="Times New Roman" w:cs="Times New Roman"/>
        </w:rPr>
      </w:pPr>
    </w:p>
    <w:p w14:paraId="4F94826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17.2.21 Вертикальные дренажные прорези представляют собой траншеи глубиной не более 5,5 м и шириной от 20 до 80 см, засыпанные дренирующими материалами (как правило, песком). Над вертикальными дренирующими прорезями отсыпают горизонтальную дренирующую (песчаную) подушку.</w:t>
      </w:r>
    </w:p>
    <w:p w14:paraId="0F5B8535" w14:textId="77777777" w:rsidR="008526F4" w:rsidRPr="00E23417" w:rsidRDefault="008526F4">
      <w:pPr>
        <w:pStyle w:val="FORMATTEXT"/>
        <w:ind w:firstLine="568"/>
        <w:jc w:val="both"/>
        <w:rPr>
          <w:rFonts w:ascii="Times New Roman" w:hAnsi="Times New Roman" w:cs="Times New Roman"/>
        </w:rPr>
      </w:pPr>
    </w:p>
    <w:p w14:paraId="4512094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17.2.22 Возможно совместное устройство вертикальных дренажных прорезей (на небольшую глубину) и вертикальных дрен. При таком сочетании быстро уплотняемая верхняя толща слабых грунтов служит своеобразной "жесткой плитой", которая равномерно "садится" в процессе отжатия воды из глубоких слоев в вертикальные дрены.</w:t>
      </w:r>
    </w:p>
    <w:p w14:paraId="5FFB16DA" w14:textId="77777777" w:rsidR="008526F4" w:rsidRPr="00E23417" w:rsidRDefault="008526F4">
      <w:pPr>
        <w:pStyle w:val="FORMATTEXT"/>
        <w:ind w:firstLine="568"/>
        <w:jc w:val="both"/>
        <w:rPr>
          <w:rFonts w:ascii="Times New Roman" w:hAnsi="Times New Roman" w:cs="Times New Roman"/>
        </w:rPr>
      </w:pPr>
    </w:p>
    <w:p w14:paraId="3EA8812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17.2.23 Предпостроечное уплотнение слабых водонасыщенных грунтов с помощью известковых колонн с наибольшим эффектом может быть использовано для стабилизации заиленных глин с низкими показателями пластичности, а также глинистых отложений, покрытых водой или заросших болотной растительностью при небольших коэффициентах заторфованности (менее 8%).</w:t>
      </w:r>
    </w:p>
    <w:p w14:paraId="616FE52C" w14:textId="77777777" w:rsidR="008526F4" w:rsidRPr="00E23417" w:rsidRDefault="008526F4">
      <w:pPr>
        <w:pStyle w:val="FORMATTEXT"/>
        <w:ind w:firstLine="568"/>
        <w:jc w:val="both"/>
        <w:rPr>
          <w:rFonts w:ascii="Times New Roman" w:hAnsi="Times New Roman" w:cs="Times New Roman"/>
        </w:rPr>
      </w:pPr>
    </w:p>
    <w:p w14:paraId="1CB7BCA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17.2.24 В соответствии с ППР на строительной площадке должны быть заранее выполнены следующие работы:</w:t>
      </w:r>
    </w:p>
    <w:p w14:paraId="4FCDFDB5" w14:textId="77777777" w:rsidR="008526F4" w:rsidRPr="00E23417" w:rsidRDefault="008526F4">
      <w:pPr>
        <w:pStyle w:val="FORMATTEXT"/>
        <w:ind w:firstLine="568"/>
        <w:jc w:val="both"/>
        <w:rPr>
          <w:rFonts w:ascii="Times New Roman" w:hAnsi="Times New Roman" w:cs="Times New Roman"/>
        </w:rPr>
      </w:pPr>
    </w:p>
    <w:p w14:paraId="2C8ADFD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все материалы: щебень, бетон, асфальт и лесоматериалы, должны быть удалены со строительной площадки;</w:t>
      </w:r>
    </w:p>
    <w:p w14:paraId="66B957AC" w14:textId="77777777" w:rsidR="008526F4" w:rsidRPr="00E23417" w:rsidRDefault="008526F4">
      <w:pPr>
        <w:pStyle w:val="FORMATTEXT"/>
        <w:ind w:firstLine="568"/>
        <w:jc w:val="both"/>
        <w:rPr>
          <w:rFonts w:ascii="Times New Roman" w:hAnsi="Times New Roman" w:cs="Times New Roman"/>
        </w:rPr>
      </w:pPr>
    </w:p>
    <w:p w14:paraId="6F65604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должна быть устроена площадка, на которой будет действовать специальное оборудование для глубинной стабилизации, путем засыпки и планировки песчаного слоя или другого дренажного материала толщиной от 0,4 до 0,5 м;</w:t>
      </w:r>
    </w:p>
    <w:p w14:paraId="1F2AD112" w14:textId="77777777" w:rsidR="008526F4" w:rsidRPr="00E23417" w:rsidRDefault="008526F4">
      <w:pPr>
        <w:pStyle w:val="FORMATTEXT"/>
        <w:ind w:firstLine="568"/>
        <w:jc w:val="both"/>
        <w:rPr>
          <w:rFonts w:ascii="Times New Roman" w:hAnsi="Times New Roman" w:cs="Times New Roman"/>
        </w:rPr>
      </w:pPr>
    </w:p>
    <w:p w14:paraId="48A3543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разметка точек для устройств известковых колонн на спланированном дренирующем слое;</w:t>
      </w:r>
    </w:p>
    <w:p w14:paraId="3CE2900E" w14:textId="77777777" w:rsidR="008526F4" w:rsidRPr="00E23417" w:rsidRDefault="008526F4">
      <w:pPr>
        <w:pStyle w:val="FORMATTEXT"/>
        <w:ind w:firstLine="568"/>
        <w:jc w:val="both"/>
        <w:rPr>
          <w:rFonts w:ascii="Times New Roman" w:hAnsi="Times New Roman" w:cs="Times New Roman"/>
        </w:rPr>
      </w:pPr>
    </w:p>
    <w:p w14:paraId="5ABD4D4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подготовительные работы, включающие снабжение энергией, транспортирование стабилизирующего агента и подачу сжатого воздуха на строительную площадку;</w:t>
      </w:r>
    </w:p>
    <w:p w14:paraId="2B49FDED" w14:textId="77777777" w:rsidR="008526F4" w:rsidRPr="00E23417" w:rsidRDefault="008526F4">
      <w:pPr>
        <w:pStyle w:val="FORMATTEXT"/>
        <w:ind w:firstLine="568"/>
        <w:jc w:val="both"/>
        <w:rPr>
          <w:rFonts w:ascii="Times New Roman" w:hAnsi="Times New Roman" w:cs="Times New Roman"/>
        </w:rPr>
      </w:pPr>
    </w:p>
    <w:p w14:paraId="509F26D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 организация работ должна обеспечивать непрерывную подачу стабилизирующего агента в процессе производства работ.</w:t>
      </w:r>
    </w:p>
    <w:p w14:paraId="04A2EE37" w14:textId="77777777" w:rsidR="008526F4" w:rsidRPr="00E23417" w:rsidRDefault="008526F4">
      <w:pPr>
        <w:pStyle w:val="FORMATTEXT"/>
        <w:ind w:firstLine="568"/>
        <w:jc w:val="both"/>
        <w:rPr>
          <w:rFonts w:ascii="Times New Roman" w:hAnsi="Times New Roman" w:cs="Times New Roman"/>
        </w:rPr>
      </w:pPr>
    </w:p>
    <w:p w14:paraId="7999661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17.2.25 При устройстве грунтовых колонн, стабилизированных известью, выполняют следующие работы:</w:t>
      </w:r>
    </w:p>
    <w:p w14:paraId="0CEF0782" w14:textId="77777777" w:rsidR="008526F4" w:rsidRPr="00E23417" w:rsidRDefault="008526F4">
      <w:pPr>
        <w:pStyle w:val="FORMATTEXT"/>
        <w:ind w:firstLine="568"/>
        <w:jc w:val="both"/>
        <w:rPr>
          <w:rFonts w:ascii="Times New Roman" w:hAnsi="Times New Roman" w:cs="Times New Roman"/>
        </w:rPr>
      </w:pPr>
    </w:p>
    <w:p w14:paraId="48FFB6B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ввинчивание бура в грунт на глубину, соответствующую длине колонны;</w:t>
      </w:r>
    </w:p>
    <w:p w14:paraId="1511053D" w14:textId="77777777" w:rsidR="008526F4" w:rsidRPr="00E23417" w:rsidRDefault="008526F4">
      <w:pPr>
        <w:pStyle w:val="FORMATTEXT"/>
        <w:ind w:firstLine="568"/>
        <w:jc w:val="both"/>
        <w:rPr>
          <w:rFonts w:ascii="Times New Roman" w:hAnsi="Times New Roman" w:cs="Times New Roman"/>
        </w:rPr>
      </w:pPr>
    </w:p>
    <w:p w14:paraId="4902B39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порошкообразная негашеная известь и необходимые добавки подают в грунт под давлением сжатого воздуха через отверстие, расположенное непосредственно над горизонтальной лопастью бура, в то время, как бур вращается в обратном направлении и одновременно поднимается вверх;</w:t>
      </w:r>
    </w:p>
    <w:p w14:paraId="07AFF402" w14:textId="77777777" w:rsidR="008526F4" w:rsidRPr="00E23417" w:rsidRDefault="008526F4">
      <w:pPr>
        <w:pStyle w:val="FORMATTEXT"/>
        <w:ind w:firstLine="568"/>
        <w:jc w:val="both"/>
        <w:rPr>
          <w:rFonts w:ascii="Times New Roman" w:hAnsi="Times New Roman" w:cs="Times New Roman"/>
        </w:rPr>
      </w:pPr>
    </w:p>
    <w:p w14:paraId="0430AFE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для того чтобы гарантировать тщательное перемешивание стабилизирующего агента с грунтом, скорость подъема инструмента должна быть отрегулирована таким образом, чтобы составлять 1/5 скорости, при которой бур ввинчивается в грунт;</w:t>
      </w:r>
    </w:p>
    <w:p w14:paraId="5AD89C63" w14:textId="77777777" w:rsidR="008526F4" w:rsidRPr="00E23417" w:rsidRDefault="008526F4">
      <w:pPr>
        <w:pStyle w:val="FORMATTEXT"/>
        <w:ind w:firstLine="568"/>
        <w:jc w:val="both"/>
        <w:rPr>
          <w:rFonts w:ascii="Times New Roman" w:hAnsi="Times New Roman" w:cs="Times New Roman"/>
        </w:rPr>
      </w:pPr>
    </w:p>
    <w:p w14:paraId="42F464A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подача стабилизирующего агента должна быть остановлена в тот момент, когда бур находится на глубине 0,5 м от поверхности грунта.</w:t>
      </w:r>
    </w:p>
    <w:p w14:paraId="34C5F040" w14:textId="77777777" w:rsidR="008526F4" w:rsidRPr="00E23417" w:rsidRDefault="008526F4">
      <w:pPr>
        <w:pStyle w:val="FORMATTEXT"/>
        <w:ind w:firstLine="568"/>
        <w:jc w:val="both"/>
        <w:rPr>
          <w:rFonts w:ascii="Times New Roman" w:hAnsi="Times New Roman" w:cs="Times New Roman"/>
        </w:rPr>
      </w:pPr>
    </w:p>
    <w:p w14:paraId="289E86B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Если грунтовые включения, присутствующие в подстилающем слое, препятствуют проникновению бура на заданную глубину, бур должен быть извлечен с одновременной стабилизацией этой небольшой по размеру колонны, и дополнительная колонна должна быть сделана и стабилизирована рядом.</w:t>
      </w:r>
    </w:p>
    <w:p w14:paraId="64A2EE8C" w14:textId="77777777" w:rsidR="008526F4" w:rsidRPr="00E23417" w:rsidRDefault="008526F4">
      <w:pPr>
        <w:pStyle w:val="FORMATTEXT"/>
        <w:ind w:firstLine="568"/>
        <w:jc w:val="both"/>
        <w:rPr>
          <w:rFonts w:ascii="Times New Roman" w:hAnsi="Times New Roman" w:cs="Times New Roman"/>
        </w:rPr>
      </w:pPr>
    </w:p>
    <w:p w14:paraId="59A6696B" w14:textId="77777777" w:rsidR="008526F4" w:rsidRPr="00E23417" w:rsidRDefault="008526F4">
      <w:pPr>
        <w:pStyle w:val="FORMATTEXT"/>
        <w:ind w:firstLine="568"/>
        <w:jc w:val="both"/>
        <w:rPr>
          <w:rFonts w:ascii="Times New Roman" w:hAnsi="Times New Roman" w:cs="Times New Roman"/>
        </w:rPr>
      </w:pPr>
    </w:p>
    <w:p w14:paraId="602711AD"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218 Армирование грунтов</w:instrText>
      </w:r>
      <w:r w:rsidRPr="00E23417">
        <w:rPr>
          <w:rFonts w:ascii="Times New Roman" w:hAnsi="Times New Roman" w:cs="Times New Roman"/>
        </w:rPr>
        <w:instrText>"</w:instrText>
      </w:r>
      <w:r>
        <w:rPr>
          <w:rFonts w:ascii="Times New Roman" w:hAnsi="Times New Roman" w:cs="Times New Roman"/>
        </w:rPr>
        <w:fldChar w:fldCharType="end"/>
      </w:r>
    </w:p>
    <w:p w14:paraId="55DDF196" w14:textId="77777777" w:rsidR="008526F4" w:rsidRPr="00E23417" w:rsidRDefault="008526F4">
      <w:pPr>
        <w:pStyle w:val="HEADERTEXT"/>
        <w:rPr>
          <w:rFonts w:ascii="Times New Roman" w:hAnsi="Times New Roman" w:cs="Times New Roman"/>
          <w:b/>
          <w:bCs/>
          <w:color w:val="auto"/>
        </w:rPr>
      </w:pPr>
    </w:p>
    <w:p w14:paraId="3E89FC3B"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18 Армирование грунтов</w:t>
      </w:r>
    </w:p>
    <w:p w14:paraId="4E9E3D1F" w14:textId="77777777" w:rsidR="008526F4" w:rsidRPr="00E23417" w:rsidRDefault="00876A94">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E23417">
        <w:rPr>
          <w:rFonts w:ascii="Times New Roman" w:hAnsi="Times New Roman" w:cs="Times New Roman"/>
          <w:b/>
          <w:bCs/>
          <w:color w:val="auto"/>
        </w:rPr>
        <w:instrText xml:space="preserve">tc </w:instrText>
      </w:r>
      <w:r w:rsidR="008526F4" w:rsidRPr="00E23417">
        <w:rPr>
          <w:rFonts w:ascii="Times New Roman" w:hAnsi="Times New Roman" w:cs="Times New Roman"/>
          <w:b/>
          <w:bCs/>
          <w:color w:val="auto"/>
        </w:rPr>
        <w:instrText xml:space="preserve"> \l 0 </w:instrText>
      </w:r>
      <w:r w:rsidRPr="00E23417">
        <w:rPr>
          <w:rFonts w:ascii="Times New Roman" w:hAnsi="Times New Roman" w:cs="Times New Roman"/>
          <w:b/>
          <w:bCs/>
          <w:color w:val="auto"/>
        </w:rPr>
        <w:instrText>"</w:instrText>
      </w:r>
      <w:r w:rsidR="008526F4" w:rsidRPr="00E23417">
        <w:rPr>
          <w:rFonts w:ascii="Times New Roman" w:hAnsi="Times New Roman" w:cs="Times New Roman"/>
          <w:b/>
          <w:bCs/>
          <w:color w:val="auto"/>
        </w:rPr>
        <w:instrText>318.1 Общие положения</w:instrText>
      </w:r>
      <w:r w:rsidRPr="00E23417">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279BB85D" w14:textId="77777777" w:rsidR="008526F4" w:rsidRPr="00E23417" w:rsidRDefault="008526F4">
      <w:pPr>
        <w:pStyle w:val="HEADERTEXT"/>
        <w:rPr>
          <w:rFonts w:ascii="Times New Roman" w:hAnsi="Times New Roman" w:cs="Times New Roman"/>
          <w:b/>
          <w:bCs/>
          <w:color w:val="auto"/>
        </w:rPr>
      </w:pPr>
    </w:p>
    <w:p w14:paraId="1BFC830E"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18.1 Общие положения </w:t>
      </w:r>
    </w:p>
    <w:p w14:paraId="413C7D9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18.1.1 Армирование грунтов является методом преобразования их свойств путем устройства в них специальных армирующих элементов.</w:t>
      </w:r>
    </w:p>
    <w:p w14:paraId="48A9D01C" w14:textId="77777777" w:rsidR="008526F4" w:rsidRPr="00E23417" w:rsidRDefault="008526F4">
      <w:pPr>
        <w:pStyle w:val="FORMATTEXT"/>
        <w:ind w:firstLine="568"/>
        <w:jc w:val="both"/>
        <w:rPr>
          <w:rFonts w:ascii="Times New Roman" w:hAnsi="Times New Roman" w:cs="Times New Roman"/>
        </w:rPr>
      </w:pPr>
    </w:p>
    <w:p w14:paraId="35A190F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18.1.2 Армирование грунтов классифицируется по расположению армирующих элементов (вертикальные, горизонтальные, наклонные, ячеистые структуры, объемно-дисперсные), по материалу (из железобетона, металла, геотекстиля, закрепленного грунта, в том числе по струйной или буросмесительной технологии), по способу устройства (погружение инвентарных элементов, бетонирование и инъекция, расстилка и раскладка армирующих элементов с последующей засыпкой).</w:t>
      </w:r>
    </w:p>
    <w:p w14:paraId="124463C7" w14:textId="77777777" w:rsidR="008526F4" w:rsidRPr="00E23417" w:rsidRDefault="008526F4">
      <w:pPr>
        <w:pStyle w:val="FORMATTEXT"/>
        <w:ind w:firstLine="568"/>
        <w:jc w:val="both"/>
        <w:rPr>
          <w:rFonts w:ascii="Times New Roman" w:hAnsi="Times New Roman" w:cs="Times New Roman"/>
        </w:rPr>
      </w:pPr>
    </w:p>
    <w:p w14:paraId="64B4744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18.1.3 При выполнении армирования грунтов контролируют следующие параметры на соответствие проектным данным:</w:t>
      </w:r>
    </w:p>
    <w:p w14:paraId="79DE91D9" w14:textId="77777777" w:rsidR="008526F4" w:rsidRPr="00E23417" w:rsidRDefault="008526F4">
      <w:pPr>
        <w:pStyle w:val="FORMATTEXT"/>
        <w:ind w:firstLine="568"/>
        <w:jc w:val="both"/>
        <w:rPr>
          <w:rFonts w:ascii="Times New Roman" w:hAnsi="Times New Roman" w:cs="Times New Roman"/>
        </w:rPr>
      </w:pPr>
    </w:p>
    <w:p w14:paraId="6A8E36E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тип применяемых армирующих элементов, их номенклатура или размеры, их прочностные и деформационные характеристики;</w:t>
      </w:r>
    </w:p>
    <w:p w14:paraId="6CDD2C88" w14:textId="77777777" w:rsidR="008526F4" w:rsidRPr="00E23417" w:rsidRDefault="008526F4">
      <w:pPr>
        <w:pStyle w:val="FORMATTEXT"/>
        <w:ind w:firstLine="568"/>
        <w:jc w:val="both"/>
        <w:rPr>
          <w:rFonts w:ascii="Times New Roman" w:hAnsi="Times New Roman" w:cs="Times New Roman"/>
        </w:rPr>
      </w:pPr>
    </w:p>
    <w:p w14:paraId="7C025DD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размещение армирующих элементов в плане и по высоте;</w:t>
      </w:r>
    </w:p>
    <w:p w14:paraId="01D69B1C" w14:textId="77777777" w:rsidR="008526F4" w:rsidRPr="00E23417" w:rsidRDefault="008526F4">
      <w:pPr>
        <w:pStyle w:val="FORMATTEXT"/>
        <w:ind w:firstLine="568"/>
        <w:jc w:val="both"/>
        <w:rPr>
          <w:rFonts w:ascii="Times New Roman" w:hAnsi="Times New Roman" w:cs="Times New Roman"/>
        </w:rPr>
      </w:pPr>
    </w:p>
    <w:p w14:paraId="210935D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прочностные и деформационные характеристики насыпного грунта (при наличии), требования к степени его уплотнения;</w:t>
      </w:r>
    </w:p>
    <w:p w14:paraId="796393E8" w14:textId="77777777" w:rsidR="008526F4" w:rsidRPr="00E23417" w:rsidRDefault="008526F4">
      <w:pPr>
        <w:pStyle w:val="FORMATTEXT"/>
        <w:ind w:firstLine="568"/>
        <w:jc w:val="both"/>
        <w:rPr>
          <w:rFonts w:ascii="Times New Roman" w:hAnsi="Times New Roman" w:cs="Times New Roman"/>
        </w:rPr>
      </w:pPr>
    </w:p>
    <w:p w14:paraId="7C2E267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прочностные и деформационные характеристики армированного грунта в целом (при необходимости);</w:t>
      </w:r>
    </w:p>
    <w:p w14:paraId="11866E63" w14:textId="77777777" w:rsidR="008526F4" w:rsidRPr="00E23417" w:rsidRDefault="008526F4">
      <w:pPr>
        <w:pStyle w:val="FORMATTEXT"/>
        <w:ind w:firstLine="568"/>
        <w:jc w:val="both"/>
        <w:rPr>
          <w:rFonts w:ascii="Times New Roman" w:hAnsi="Times New Roman" w:cs="Times New Roman"/>
        </w:rPr>
      </w:pPr>
    </w:p>
    <w:p w14:paraId="6D4586A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при устройстве армирующих элементов в агрессивных грунтах или подземных водах качество работ по защите армирующих элементов от коррозии.</w:t>
      </w:r>
    </w:p>
    <w:p w14:paraId="1F4AD74F" w14:textId="77777777" w:rsidR="008526F4" w:rsidRPr="00E23417" w:rsidRDefault="008526F4">
      <w:pPr>
        <w:pStyle w:val="FORMATTEXT"/>
        <w:ind w:firstLine="568"/>
        <w:jc w:val="both"/>
        <w:rPr>
          <w:rFonts w:ascii="Times New Roman" w:hAnsi="Times New Roman" w:cs="Times New Roman"/>
        </w:rPr>
      </w:pPr>
    </w:p>
    <w:p w14:paraId="1532BF4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18.1.4 Армирующие элементы из стали должны удовлетворять требованиям СП 16.13330, железобетонные и бетонные элементы - требованиям СП 63.13330.</w:t>
      </w:r>
    </w:p>
    <w:p w14:paraId="56DFD403" w14:textId="77777777" w:rsidR="008526F4" w:rsidRPr="00E23417" w:rsidRDefault="008526F4">
      <w:pPr>
        <w:pStyle w:val="FORMATTEXT"/>
        <w:ind w:firstLine="568"/>
        <w:jc w:val="both"/>
        <w:rPr>
          <w:rFonts w:ascii="Times New Roman" w:hAnsi="Times New Roman" w:cs="Times New Roman"/>
        </w:rPr>
      </w:pPr>
    </w:p>
    <w:p w14:paraId="63D5682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18.1.5 Геосинтетические материалы должны удовлетворять требованиям ГОСТ 32804.</w:t>
      </w:r>
    </w:p>
    <w:p w14:paraId="0D09A40C" w14:textId="77777777" w:rsidR="008526F4" w:rsidRPr="00E23417" w:rsidRDefault="008526F4">
      <w:pPr>
        <w:pStyle w:val="FORMATTEXT"/>
        <w:ind w:firstLine="568"/>
        <w:jc w:val="both"/>
        <w:rPr>
          <w:rFonts w:ascii="Times New Roman" w:hAnsi="Times New Roman" w:cs="Times New Roman"/>
        </w:rPr>
      </w:pPr>
    </w:p>
    <w:p w14:paraId="45E707D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18.1.6 Армирующие элементы из закрепленного грунта должны удовлетворять требованиям раздела 16 и приложения Т.</w:t>
      </w:r>
    </w:p>
    <w:p w14:paraId="4B24DF1B" w14:textId="77777777" w:rsidR="008526F4" w:rsidRPr="00E23417" w:rsidRDefault="008526F4">
      <w:pPr>
        <w:pStyle w:val="FORMATTEXT"/>
        <w:ind w:firstLine="568"/>
        <w:jc w:val="both"/>
        <w:rPr>
          <w:rFonts w:ascii="Times New Roman" w:hAnsi="Times New Roman" w:cs="Times New Roman"/>
        </w:rPr>
      </w:pPr>
    </w:p>
    <w:p w14:paraId="608FEF6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18.1.7 Свойства искусственных оснований, устраиваемые с применением объемно-дисперсного армирования, следует контролировать на приготовленных образцах лабораторными согласно ГОСТ 30416, </w:t>
      </w:r>
      <w:r w:rsidRPr="00E23417">
        <w:rPr>
          <w:rFonts w:ascii="Times New Roman" w:hAnsi="Times New Roman" w:cs="Times New Roman"/>
        </w:rPr>
        <w:lastRenderedPageBreak/>
        <w:t>ГОСТ 12248 или на опытных фрагментах натурными испытаниями.</w:t>
      </w:r>
    </w:p>
    <w:p w14:paraId="0CDFAE57" w14:textId="77777777" w:rsidR="008526F4" w:rsidRPr="00E23417" w:rsidRDefault="008526F4">
      <w:pPr>
        <w:pStyle w:val="FORMATTEXT"/>
        <w:ind w:firstLine="568"/>
        <w:jc w:val="both"/>
        <w:rPr>
          <w:rFonts w:ascii="Times New Roman" w:hAnsi="Times New Roman" w:cs="Times New Roman"/>
        </w:rPr>
      </w:pPr>
    </w:p>
    <w:p w14:paraId="7C2FFF5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18.1.8 Прочностные и деформационные характеристики армированного грунта в целом должны быть определены полевыми методами по ГОСТ 20276.</w:t>
      </w:r>
    </w:p>
    <w:p w14:paraId="5864A917" w14:textId="77777777" w:rsidR="008526F4" w:rsidRPr="00E23417" w:rsidRDefault="008526F4">
      <w:pPr>
        <w:pStyle w:val="FORMATTEXT"/>
        <w:ind w:firstLine="568"/>
        <w:jc w:val="both"/>
        <w:rPr>
          <w:rFonts w:ascii="Times New Roman" w:hAnsi="Times New Roman" w:cs="Times New Roman"/>
        </w:rPr>
      </w:pPr>
    </w:p>
    <w:p w14:paraId="28B7BF95" w14:textId="77777777" w:rsidR="008526F4" w:rsidRPr="00E23417" w:rsidRDefault="008526F4">
      <w:pPr>
        <w:pStyle w:val="FORMATTEXT"/>
        <w:ind w:firstLine="568"/>
        <w:jc w:val="both"/>
        <w:rPr>
          <w:rFonts w:ascii="Times New Roman" w:hAnsi="Times New Roman" w:cs="Times New Roman"/>
        </w:rPr>
      </w:pPr>
    </w:p>
    <w:p w14:paraId="2C3D8402"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318.2 Армирование грунта геотекстилем</w:instrText>
      </w:r>
      <w:r w:rsidRPr="00E23417">
        <w:rPr>
          <w:rFonts w:ascii="Times New Roman" w:hAnsi="Times New Roman" w:cs="Times New Roman"/>
        </w:rPr>
        <w:instrText>"</w:instrText>
      </w:r>
      <w:r>
        <w:rPr>
          <w:rFonts w:ascii="Times New Roman" w:hAnsi="Times New Roman" w:cs="Times New Roman"/>
        </w:rPr>
        <w:fldChar w:fldCharType="end"/>
      </w:r>
    </w:p>
    <w:p w14:paraId="4EFE0223" w14:textId="77777777" w:rsidR="008526F4" w:rsidRPr="00E23417" w:rsidRDefault="008526F4">
      <w:pPr>
        <w:pStyle w:val="HEADERTEXT"/>
        <w:rPr>
          <w:rFonts w:ascii="Times New Roman" w:hAnsi="Times New Roman" w:cs="Times New Roman"/>
          <w:b/>
          <w:bCs/>
          <w:color w:val="auto"/>
        </w:rPr>
      </w:pPr>
    </w:p>
    <w:p w14:paraId="01A4E883"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18.2 Армирование грунта геотекстилем </w:t>
      </w:r>
    </w:p>
    <w:p w14:paraId="2E789D5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18.2.1 Армирование грунта геотекстилем применяют для грунтовых подпорных сооружений, вертикальных откосов и насыпей, с облицовкой для удержания сыпучего материала между слоями арматуры и защиты от внешних воздействий, в том числе с укладкой одного слоя арматуры в основании сооружения над зонами слабого и/или просадочного грунта. Применение армогрунта при устройстве дорожного полотна в данном разделе не рассматривается.</w:t>
      </w:r>
    </w:p>
    <w:p w14:paraId="6439E654" w14:textId="77777777" w:rsidR="008526F4" w:rsidRPr="00E23417" w:rsidRDefault="008526F4">
      <w:pPr>
        <w:pStyle w:val="FORMATTEXT"/>
        <w:ind w:firstLine="568"/>
        <w:jc w:val="both"/>
        <w:rPr>
          <w:rFonts w:ascii="Times New Roman" w:hAnsi="Times New Roman" w:cs="Times New Roman"/>
        </w:rPr>
      </w:pPr>
    </w:p>
    <w:p w14:paraId="1C461F4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18.2.2 Основание армогрунтового сооружения должно быть подготовлено в соответствии с РД с учетом окружающей застройки; кроме того, должны быть предусмотрены подъездные пути для машин и механизмов. Площадка должна быть предварительно очищена и спланирована.</w:t>
      </w:r>
    </w:p>
    <w:p w14:paraId="492B11EE" w14:textId="77777777" w:rsidR="008526F4" w:rsidRPr="00E23417" w:rsidRDefault="008526F4">
      <w:pPr>
        <w:pStyle w:val="FORMATTEXT"/>
        <w:ind w:firstLine="568"/>
        <w:jc w:val="both"/>
        <w:rPr>
          <w:rFonts w:ascii="Times New Roman" w:hAnsi="Times New Roman" w:cs="Times New Roman"/>
        </w:rPr>
      </w:pPr>
    </w:p>
    <w:p w14:paraId="145BAC3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18.2.3 При установке вертикальных дрен ниже армогрунтового сооружения необходимо обеспечить толщину подсыпки, достаточную для сохранения целостности дрен при воздействии нагрузок от механизмов и оборудования.</w:t>
      </w:r>
    </w:p>
    <w:p w14:paraId="1BEA3171" w14:textId="77777777" w:rsidR="008526F4" w:rsidRPr="00E23417" w:rsidRDefault="008526F4">
      <w:pPr>
        <w:pStyle w:val="FORMATTEXT"/>
        <w:ind w:firstLine="568"/>
        <w:jc w:val="both"/>
        <w:rPr>
          <w:rFonts w:ascii="Times New Roman" w:hAnsi="Times New Roman" w:cs="Times New Roman"/>
        </w:rPr>
      </w:pPr>
    </w:p>
    <w:p w14:paraId="02777AC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18.2.4 При укладке армирующего материала поверх голов свай необходимо срезать острые углы и кромки голов или накрыть головы свай наголовниками, чтобы не повредить армирующий материал.</w:t>
      </w:r>
    </w:p>
    <w:p w14:paraId="3CAD8C51" w14:textId="77777777" w:rsidR="008526F4" w:rsidRPr="00E23417" w:rsidRDefault="008526F4">
      <w:pPr>
        <w:pStyle w:val="FORMATTEXT"/>
        <w:ind w:firstLine="568"/>
        <w:jc w:val="both"/>
        <w:rPr>
          <w:rFonts w:ascii="Times New Roman" w:hAnsi="Times New Roman" w:cs="Times New Roman"/>
        </w:rPr>
      </w:pPr>
    </w:p>
    <w:p w14:paraId="68ECD47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18.2.5 Перед возведением армогрунтового сооружения необходимо удалить с его основания лишние материалы, особенно предметы, которые могут повредить армирующие материалы. После удаления лишних материалов и предметов необходимо уплотнить основание.</w:t>
      </w:r>
    </w:p>
    <w:p w14:paraId="609FF6A7" w14:textId="77777777" w:rsidR="008526F4" w:rsidRPr="00E23417" w:rsidRDefault="008526F4">
      <w:pPr>
        <w:pStyle w:val="FORMATTEXT"/>
        <w:ind w:firstLine="568"/>
        <w:jc w:val="both"/>
        <w:rPr>
          <w:rFonts w:ascii="Times New Roman" w:hAnsi="Times New Roman" w:cs="Times New Roman"/>
        </w:rPr>
      </w:pPr>
    </w:p>
    <w:p w14:paraId="73C6568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18.2.6 При возведении армогрунтовых сооружений с облицовкой из жестких элементов необходимо предусмотреть временную площадку вплотную к сооружению, выполненную из тощего бетона или плотного гравия. Эту площадку используют для установки элементов облицовки в проектное положение. Такие площадки обычно не требуются в случае использования облицовки из мягких материалов.</w:t>
      </w:r>
    </w:p>
    <w:p w14:paraId="1AF38963" w14:textId="77777777" w:rsidR="008526F4" w:rsidRPr="00E23417" w:rsidRDefault="008526F4">
      <w:pPr>
        <w:pStyle w:val="FORMATTEXT"/>
        <w:ind w:firstLine="568"/>
        <w:jc w:val="both"/>
        <w:rPr>
          <w:rFonts w:ascii="Times New Roman" w:hAnsi="Times New Roman" w:cs="Times New Roman"/>
        </w:rPr>
      </w:pPr>
    </w:p>
    <w:p w14:paraId="0BEA61E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18.2.7 Перед укладкой арматуры резкие перепады поверхности грунта следует сравнять подсыпкой или уплотнением слоя подготовки. Слой подготовки или разделительный слой геосинтетического материала не должен нарушить фильтрацию воды из грунтов основания.</w:t>
      </w:r>
    </w:p>
    <w:p w14:paraId="39BB7519" w14:textId="77777777" w:rsidR="008526F4" w:rsidRPr="00E23417" w:rsidRDefault="008526F4">
      <w:pPr>
        <w:pStyle w:val="FORMATTEXT"/>
        <w:ind w:firstLine="568"/>
        <w:jc w:val="both"/>
        <w:rPr>
          <w:rFonts w:ascii="Times New Roman" w:hAnsi="Times New Roman" w:cs="Times New Roman"/>
        </w:rPr>
      </w:pPr>
    </w:p>
    <w:p w14:paraId="67881C2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18.2.8 Если основание армогрунтового сооружения не имеет естественного дренажа, то необходимо устроить дренаж.</w:t>
      </w:r>
    </w:p>
    <w:p w14:paraId="6BAD8086" w14:textId="77777777" w:rsidR="008526F4" w:rsidRPr="00E23417" w:rsidRDefault="008526F4">
      <w:pPr>
        <w:pStyle w:val="FORMATTEXT"/>
        <w:ind w:firstLine="568"/>
        <w:jc w:val="both"/>
        <w:rPr>
          <w:rFonts w:ascii="Times New Roman" w:hAnsi="Times New Roman" w:cs="Times New Roman"/>
        </w:rPr>
      </w:pPr>
    </w:p>
    <w:p w14:paraId="7A288BE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18.2.9 Если возможен приток воды из дренажных канав армогрунтового сооружения или из геокомпозита вдоль возводимой армогрунтовой стены, необходимо устанавливать дрены с интервалом.</w:t>
      </w:r>
    </w:p>
    <w:p w14:paraId="008B835F" w14:textId="77777777" w:rsidR="008526F4" w:rsidRPr="00E23417" w:rsidRDefault="008526F4">
      <w:pPr>
        <w:pStyle w:val="FORMATTEXT"/>
        <w:ind w:firstLine="568"/>
        <w:jc w:val="both"/>
        <w:rPr>
          <w:rFonts w:ascii="Times New Roman" w:hAnsi="Times New Roman" w:cs="Times New Roman"/>
        </w:rPr>
      </w:pPr>
    </w:p>
    <w:p w14:paraId="033B896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18.2.10 При значительных притоках воды необходимо устраивать дренажный слой достаточной толщины или геокомпозит ниже армогрунтовой стены с разгрузкой за пределами ее пяты.</w:t>
      </w:r>
    </w:p>
    <w:p w14:paraId="1E126572" w14:textId="77777777" w:rsidR="008526F4" w:rsidRPr="00E23417" w:rsidRDefault="008526F4">
      <w:pPr>
        <w:pStyle w:val="FORMATTEXT"/>
        <w:ind w:firstLine="568"/>
        <w:jc w:val="both"/>
        <w:rPr>
          <w:rFonts w:ascii="Times New Roman" w:hAnsi="Times New Roman" w:cs="Times New Roman"/>
        </w:rPr>
      </w:pPr>
    </w:p>
    <w:p w14:paraId="42CA9A8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18.2.11 Дренаж армогрунтовых откосов выполняют так же, как для подпорных армогрунтовых сооружений. В дополнение к этому необходимо предусмотреть, чтобы выпадение атмосферных осадков не вызвало вымывание насыпного материала из тела откоса.</w:t>
      </w:r>
    </w:p>
    <w:p w14:paraId="7196B22C" w14:textId="77777777" w:rsidR="008526F4" w:rsidRPr="00E23417" w:rsidRDefault="008526F4">
      <w:pPr>
        <w:pStyle w:val="FORMATTEXT"/>
        <w:ind w:firstLine="568"/>
        <w:jc w:val="both"/>
        <w:rPr>
          <w:rFonts w:ascii="Times New Roman" w:hAnsi="Times New Roman" w:cs="Times New Roman"/>
        </w:rPr>
      </w:pPr>
    </w:p>
    <w:p w14:paraId="3D3E400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18.2.12 Армогрунтовые сооружения возводят послойно с установкой элементов облицовки на каждом этапе, причем укладку арматуры выполняют после укладки, выравнивания и уплотнения насыпного материала.</w:t>
      </w:r>
    </w:p>
    <w:p w14:paraId="182AA103" w14:textId="77777777" w:rsidR="008526F4" w:rsidRPr="00E23417" w:rsidRDefault="008526F4">
      <w:pPr>
        <w:pStyle w:val="FORMATTEXT"/>
        <w:ind w:firstLine="568"/>
        <w:jc w:val="both"/>
        <w:rPr>
          <w:rFonts w:ascii="Times New Roman" w:hAnsi="Times New Roman" w:cs="Times New Roman"/>
        </w:rPr>
      </w:pPr>
    </w:p>
    <w:p w14:paraId="366FB57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18.2.13 Для всех систем облицовки необходимы временные системы крепления или опалубка. На каждом этапе возведения нужно обеспечивать устойчивость облицовки при обратной засыпке и уплотнении материала за ней или выше ее до того, как армирующие элементы начнут включаться в работу.</w:t>
      </w:r>
    </w:p>
    <w:p w14:paraId="7691C470" w14:textId="77777777" w:rsidR="008526F4" w:rsidRPr="00E23417" w:rsidRDefault="008526F4">
      <w:pPr>
        <w:pStyle w:val="FORMATTEXT"/>
        <w:ind w:firstLine="568"/>
        <w:jc w:val="both"/>
        <w:rPr>
          <w:rFonts w:ascii="Times New Roman" w:hAnsi="Times New Roman" w:cs="Times New Roman"/>
        </w:rPr>
      </w:pPr>
    </w:p>
    <w:p w14:paraId="5129E29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4EE695E5" w14:textId="77777777" w:rsidR="008526F4" w:rsidRPr="00E23417" w:rsidRDefault="008526F4">
      <w:pPr>
        <w:pStyle w:val="FORMATTEXT"/>
        <w:ind w:firstLine="568"/>
        <w:jc w:val="both"/>
        <w:rPr>
          <w:rFonts w:ascii="Times New Roman" w:hAnsi="Times New Roman" w:cs="Times New Roman"/>
        </w:rPr>
      </w:pPr>
    </w:p>
    <w:p w14:paraId="7F11404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18.2.14 Все временные системы крепления и/или опалубка должны быть демонтированы после их использования.</w:t>
      </w:r>
    </w:p>
    <w:p w14:paraId="53DB54E2" w14:textId="77777777" w:rsidR="008526F4" w:rsidRPr="00E23417" w:rsidRDefault="008526F4">
      <w:pPr>
        <w:pStyle w:val="FORMATTEXT"/>
        <w:ind w:firstLine="568"/>
        <w:jc w:val="both"/>
        <w:rPr>
          <w:rFonts w:ascii="Times New Roman" w:hAnsi="Times New Roman" w:cs="Times New Roman"/>
        </w:rPr>
      </w:pPr>
    </w:p>
    <w:p w14:paraId="2054366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18.2.15 На каждом этапе строительства следует учитывать, что необходимо получить окончательную форму сооружения, соответствующую РД с учетом заданных допусков. Для этого можно устанавливать элементы облицовки таким образом, чтобы на последующих этапах возведения компенсировать деформации армогрунтового сооружения, но не его основания.</w:t>
      </w:r>
    </w:p>
    <w:p w14:paraId="59B7A7CB" w14:textId="77777777" w:rsidR="008526F4" w:rsidRPr="00E23417" w:rsidRDefault="008526F4">
      <w:pPr>
        <w:pStyle w:val="FORMATTEXT"/>
        <w:ind w:firstLine="568"/>
        <w:jc w:val="both"/>
        <w:rPr>
          <w:rFonts w:ascii="Times New Roman" w:hAnsi="Times New Roman" w:cs="Times New Roman"/>
        </w:rPr>
      </w:pPr>
    </w:p>
    <w:p w14:paraId="75ACEE2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18.2.16 Горизонтальное размещение с учетом нахлеста, выравнивание по вертикали и горизонтали, наклон облицовки на каждом этапе установки ее элементов или опалубки следует проверять и при необходимости корректировать на каждом этапе возведения.</w:t>
      </w:r>
    </w:p>
    <w:p w14:paraId="063A804E" w14:textId="77777777" w:rsidR="008526F4" w:rsidRPr="00E23417" w:rsidRDefault="008526F4">
      <w:pPr>
        <w:pStyle w:val="FORMATTEXT"/>
        <w:ind w:firstLine="568"/>
        <w:jc w:val="both"/>
        <w:rPr>
          <w:rFonts w:ascii="Times New Roman" w:hAnsi="Times New Roman" w:cs="Times New Roman"/>
        </w:rPr>
      </w:pPr>
    </w:p>
    <w:p w14:paraId="0D58F44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18.2.17 Арматура должна быть уложена на ровную поверхность и соединяться с облицовкой согласно технологии, указанной в РД.</w:t>
      </w:r>
    </w:p>
    <w:p w14:paraId="28A0D7C9" w14:textId="77777777" w:rsidR="008526F4" w:rsidRPr="00E23417" w:rsidRDefault="008526F4">
      <w:pPr>
        <w:pStyle w:val="FORMATTEXT"/>
        <w:ind w:firstLine="568"/>
        <w:jc w:val="both"/>
        <w:rPr>
          <w:rFonts w:ascii="Times New Roman" w:hAnsi="Times New Roman" w:cs="Times New Roman"/>
        </w:rPr>
      </w:pPr>
    </w:p>
    <w:p w14:paraId="3D82FB2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18.2.18 Необходимо устранять любую слабину нежесткой арматуры для уменьшения деформаций при мобилизации растягивающих усилий в арматуре. Это достигается посредством растяжения арматуры и удержания ее в этом положении при укладке насыпного материала.</w:t>
      </w:r>
    </w:p>
    <w:p w14:paraId="64E91B45" w14:textId="77777777" w:rsidR="008526F4" w:rsidRPr="00E23417" w:rsidRDefault="008526F4">
      <w:pPr>
        <w:pStyle w:val="FORMATTEXT"/>
        <w:ind w:firstLine="568"/>
        <w:jc w:val="both"/>
        <w:rPr>
          <w:rFonts w:ascii="Times New Roman" w:hAnsi="Times New Roman" w:cs="Times New Roman"/>
        </w:rPr>
      </w:pPr>
    </w:p>
    <w:p w14:paraId="5DC810B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18.2.19 Арматуру следует располагать как можно более перпендикулярно облицовке или к наклонной грани, если иное не предусмотрено в РД.</w:t>
      </w:r>
    </w:p>
    <w:p w14:paraId="5F351BFC" w14:textId="77777777" w:rsidR="008526F4" w:rsidRPr="00E23417" w:rsidRDefault="008526F4">
      <w:pPr>
        <w:pStyle w:val="FORMATTEXT"/>
        <w:ind w:firstLine="568"/>
        <w:jc w:val="both"/>
        <w:rPr>
          <w:rFonts w:ascii="Times New Roman" w:hAnsi="Times New Roman" w:cs="Times New Roman"/>
        </w:rPr>
      </w:pPr>
    </w:p>
    <w:p w14:paraId="137F698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18.2.20 Если встречены препятствия в виде труб, колонн, свай, люков и т.п., то при необходимости можно сдвигать арматуру в вертикальном и/или горизонтальном направлении или вырезать отверстия в арматуре, если это разрешено РД.</w:t>
      </w:r>
    </w:p>
    <w:p w14:paraId="1A00A88E" w14:textId="77777777" w:rsidR="008526F4" w:rsidRPr="00E23417" w:rsidRDefault="008526F4">
      <w:pPr>
        <w:pStyle w:val="FORMATTEXT"/>
        <w:ind w:firstLine="568"/>
        <w:jc w:val="both"/>
        <w:rPr>
          <w:rFonts w:ascii="Times New Roman" w:hAnsi="Times New Roman" w:cs="Times New Roman"/>
        </w:rPr>
      </w:pPr>
    </w:p>
    <w:p w14:paraId="264F05C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18.2.21 Арматура из полимерных материалов может ухудшать свои свойства при световом воздействии, поэтому ее следует защищать насыпным материалом. Если не указан срок укладки, то защита должна быть обеспечена в течение 1 сут.</w:t>
      </w:r>
    </w:p>
    <w:p w14:paraId="409CC9D4" w14:textId="77777777" w:rsidR="008526F4" w:rsidRPr="00E23417" w:rsidRDefault="008526F4">
      <w:pPr>
        <w:pStyle w:val="FORMATTEXT"/>
        <w:ind w:firstLine="568"/>
        <w:jc w:val="both"/>
        <w:rPr>
          <w:rFonts w:ascii="Times New Roman" w:hAnsi="Times New Roman" w:cs="Times New Roman"/>
        </w:rPr>
      </w:pPr>
    </w:p>
    <w:p w14:paraId="59F7A88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18.2.22 Укладку и уплотнение насыпного материала следует выполнять тщательно. Для достижения проектных параметров засыпки следует выбрать соответствующее оборудование.</w:t>
      </w:r>
    </w:p>
    <w:p w14:paraId="0D081237" w14:textId="77777777" w:rsidR="008526F4" w:rsidRPr="00E23417" w:rsidRDefault="008526F4">
      <w:pPr>
        <w:pStyle w:val="FORMATTEXT"/>
        <w:ind w:firstLine="568"/>
        <w:jc w:val="both"/>
        <w:rPr>
          <w:rFonts w:ascii="Times New Roman" w:hAnsi="Times New Roman" w:cs="Times New Roman"/>
        </w:rPr>
      </w:pPr>
    </w:p>
    <w:p w14:paraId="09AF880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18.2.23 Следует периодически проверять гранулометрический состав и влажность насыпного материала на соответствие требованиям РД, особенно если заметны изменения внешнего вида и поведения насыпного материала.</w:t>
      </w:r>
    </w:p>
    <w:p w14:paraId="2E02F373" w14:textId="77777777" w:rsidR="008526F4" w:rsidRPr="00E23417" w:rsidRDefault="008526F4">
      <w:pPr>
        <w:pStyle w:val="FORMATTEXT"/>
        <w:ind w:firstLine="568"/>
        <w:jc w:val="both"/>
        <w:rPr>
          <w:rFonts w:ascii="Times New Roman" w:hAnsi="Times New Roman" w:cs="Times New Roman"/>
        </w:rPr>
      </w:pPr>
    </w:p>
    <w:p w14:paraId="42425A5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18.2.24 Укладку и разравнивание насыпного материала следует выполнять параллельно облицовке или поверхности откоса.</w:t>
      </w:r>
    </w:p>
    <w:p w14:paraId="0691AEF4" w14:textId="77777777" w:rsidR="008526F4" w:rsidRPr="00E23417" w:rsidRDefault="008526F4">
      <w:pPr>
        <w:pStyle w:val="FORMATTEXT"/>
        <w:ind w:firstLine="568"/>
        <w:jc w:val="both"/>
        <w:rPr>
          <w:rFonts w:ascii="Times New Roman" w:hAnsi="Times New Roman" w:cs="Times New Roman"/>
        </w:rPr>
      </w:pPr>
    </w:p>
    <w:p w14:paraId="1DF1823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18.2.25 Особое внимание следует уделять тому, чтобы армирующие элементы и облицовка не повреждались во время укладки, разравнивания и уплотнения насыпного материала. Не следует допускать проезда механизмов и транспорта по армирующим элементам.</w:t>
      </w:r>
    </w:p>
    <w:p w14:paraId="551D149A" w14:textId="77777777" w:rsidR="008526F4" w:rsidRPr="00E23417" w:rsidRDefault="008526F4">
      <w:pPr>
        <w:pStyle w:val="FORMATTEXT"/>
        <w:ind w:firstLine="568"/>
        <w:jc w:val="both"/>
        <w:rPr>
          <w:rFonts w:ascii="Times New Roman" w:hAnsi="Times New Roman" w:cs="Times New Roman"/>
        </w:rPr>
      </w:pPr>
    </w:p>
    <w:p w14:paraId="57AC409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18.2.26 Все транспортные средства и все строительное оборудование, имеющее массу более 1500 кг, должны находиться на расстоянии не менее 1 м от облицовки или поверхности необлицованного откоса.</w:t>
      </w:r>
    </w:p>
    <w:p w14:paraId="0637E417" w14:textId="77777777" w:rsidR="008526F4" w:rsidRPr="00E23417" w:rsidRDefault="008526F4">
      <w:pPr>
        <w:pStyle w:val="FORMATTEXT"/>
        <w:ind w:firstLine="568"/>
        <w:jc w:val="both"/>
        <w:rPr>
          <w:rFonts w:ascii="Times New Roman" w:hAnsi="Times New Roman" w:cs="Times New Roman"/>
        </w:rPr>
      </w:pPr>
    </w:p>
    <w:p w14:paraId="2935EF0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18.2.27 Толщина слоев насыпного материала должна быть в пределах, указанных в РД и ППР, и делать возможным уплотнение до требуемого уровня. Эта толщина должна быть равна шагу арматуры по вертикали.</w:t>
      </w:r>
    </w:p>
    <w:p w14:paraId="152044AD" w14:textId="77777777" w:rsidR="008526F4" w:rsidRPr="00E23417" w:rsidRDefault="008526F4">
      <w:pPr>
        <w:pStyle w:val="FORMATTEXT"/>
        <w:ind w:firstLine="568"/>
        <w:jc w:val="both"/>
        <w:rPr>
          <w:rFonts w:ascii="Times New Roman" w:hAnsi="Times New Roman" w:cs="Times New Roman"/>
        </w:rPr>
      </w:pPr>
    </w:p>
    <w:p w14:paraId="11F765D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18.2.28 Особое внимание следует уделять уплотнению насыпного материала вблизи облицовки, чтобы избежать повреждения ее элементов и соединений, а также для уменьшения деформаций. Также особое внимание следует уделять углам сооружения.</w:t>
      </w:r>
    </w:p>
    <w:p w14:paraId="5B0B6790" w14:textId="77777777" w:rsidR="008526F4" w:rsidRPr="00E23417" w:rsidRDefault="008526F4">
      <w:pPr>
        <w:pStyle w:val="FORMATTEXT"/>
        <w:ind w:firstLine="568"/>
        <w:jc w:val="both"/>
        <w:rPr>
          <w:rFonts w:ascii="Times New Roman" w:hAnsi="Times New Roman" w:cs="Times New Roman"/>
        </w:rPr>
      </w:pPr>
    </w:p>
    <w:p w14:paraId="5F90D37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18.2.29 Насыпной материал в пределах 1 м от облицовки следует уплотнять с использованием легкого оборудования и уменьшать толщину слоев, чтобы выполнить требования к качеству уплотнения.</w:t>
      </w:r>
    </w:p>
    <w:p w14:paraId="520D08AB" w14:textId="77777777" w:rsidR="008526F4" w:rsidRPr="00E23417" w:rsidRDefault="008526F4">
      <w:pPr>
        <w:pStyle w:val="FORMATTEXT"/>
        <w:ind w:firstLine="568"/>
        <w:jc w:val="both"/>
        <w:rPr>
          <w:rFonts w:ascii="Times New Roman" w:hAnsi="Times New Roman" w:cs="Times New Roman"/>
        </w:rPr>
      </w:pPr>
    </w:p>
    <w:p w14:paraId="591267C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18.2.30 В конце рабочего дня необходимо так уплотнять насыпной материал, чтобы его поверхность имела подъем от 2% до 4% в сторону от облицовки или поверхности откоса, и покрывать слоем уплотнителя для водоотвода в сток.</w:t>
      </w:r>
    </w:p>
    <w:p w14:paraId="322521F4" w14:textId="77777777" w:rsidR="008526F4" w:rsidRPr="00E23417" w:rsidRDefault="008526F4">
      <w:pPr>
        <w:pStyle w:val="FORMATTEXT"/>
        <w:ind w:firstLine="568"/>
        <w:jc w:val="both"/>
        <w:rPr>
          <w:rFonts w:ascii="Times New Roman" w:hAnsi="Times New Roman" w:cs="Times New Roman"/>
        </w:rPr>
      </w:pPr>
    </w:p>
    <w:p w14:paraId="5594587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18.2.31 При устройстве постоянной "зеленой" облицовки требования к производству работ должны быть изложены в РД.</w:t>
      </w:r>
    </w:p>
    <w:p w14:paraId="3713C539" w14:textId="77777777" w:rsidR="008526F4" w:rsidRPr="00E23417" w:rsidRDefault="008526F4">
      <w:pPr>
        <w:pStyle w:val="FORMATTEXT"/>
        <w:ind w:firstLine="568"/>
        <w:jc w:val="both"/>
        <w:rPr>
          <w:rFonts w:ascii="Times New Roman" w:hAnsi="Times New Roman" w:cs="Times New Roman"/>
        </w:rPr>
      </w:pPr>
    </w:p>
    <w:p w14:paraId="0C81E15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18.2.32 При производстве работ в холодное время года рекомендуется использовать морозостойкий насыпной материал, из которого следует удалить лед и снег.</w:t>
      </w:r>
    </w:p>
    <w:p w14:paraId="6DADB072" w14:textId="77777777" w:rsidR="008526F4" w:rsidRPr="00E23417" w:rsidRDefault="008526F4">
      <w:pPr>
        <w:pStyle w:val="FORMATTEXT"/>
        <w:ind w:firstLine="568"/>
        <w:jc w:val="both"/>
        <w:rPr>
          <w:rFonts w:ascii="Times New Roman" w:hAnsi="Times New Roman" w:cs="Times New Roman"/>
        </w:rPr>
      </w:pPr>
    </w:p>
    <w:p w14:paraId="3B57055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18.2.33 При производстве работ регистрируют следующие данные:</w:t>
      </w:r>
    </w:p>
    <w:p w14:paraId="1473D0AA" w14:textId="77777777" w:rsidR="008526F4" w:rsidRPr="00E23417" w:rsidRDefault="008526F4">
      <w:pPr>
        <w:pStyle w:val="FORMATTEXT"/>
        <w:ind w:firstLine="568"/>
        <w:jc w:val="both"/>
        <w:rPr>
          <w:rFonts w:ascii="Times New Roman" w:hAnsi="Times New Roman" w:cs="Times New Roman"/>
        </w:rPr>
      </w:pPr>
    </w:p>
    <w:p w14:paraId="3A18D43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ход выполнения работ;</w:t>
      </w:r>
    </w:p>
    <w:p w14:paraId="6592F0C4" w14:textId="77777777" w:rsidR="008526F4" w:rsidRPr="00E23417" w:rsidRDefault="008526F4">
      <w:pPr>
        <w:pStyle w:val="FORMATTEXT"/>
        <w:ind w:firstLine="568"/>
        <w:jc w:val="both"/>
        <w:rPr>
          <w:rFonts w:ascii="Times New Roman" w:hAnsi="Times New Roman" w:cs="Times New Roman"/>
        </w:rPr>
      </w:pPr>
    </w:p>
    <w:p w14:paraId="512B696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геотехнические данные;</w:t>
      </w:r>
    </w:p>
    <w:p w14:paraId="0977FC06" w14:textId="77777777" w:rsidR="008526F4" w:rsidRPr="00E23417" w:rsidRDefault="008526F4">
      <w:pPr>
        <w:pStyle w:val="FORMATTEXT"/>
        <w:ind w:firstLine="568"/>
        <w:jc w:val="both"/>
        <w:rPr>
          <w:rFonts w:ascii="Times New Roman" w:hAnsi="Times New Roman" w:cs="Times New Roman"/>
        </w:rPr>
      </w:pPr>
    </w:p>
    <w:p w14:paraId="5B0C36F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данные о подготовке площадки к возведению армогрунтовых сооружений;</w:t>
      </w:r>
    </w:p>
    <w:p w14:paraId="7EA571D3" w14:textId="77777777" w:rsidR="008526F4" w:rsidRPr="00E23417" w:rsidRDefault="008526F4">
      <w:pPr>
        <w:pStyle w:val="FORMATTEXT"/>
        <w:ind w:firstLine="568"/>
        <w:jc w:val="both"/>
        <w:rPr>
          <w:rFonts w:ascii="Times New Roman" w:hAnsi="Times New Roman" w:cs="Times New Roman"/>
        </w:rPr>
      </w:pPr>
    </w:p>
    <w:p w14:paraId="2C0CB28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данные о плотности уложенного насыпного материала;</w:t>
      </w:r>
    </w:p>
    <w:p w14:paraId="7E2996B8" w14:textId="77777777" w:rsidR="008526F4" w:rsidRPr="00E23417" w:rsidRDefault="008526F4">
      <w:pPr>
        <w:pStyle w:val="FORMATTEXT"/>
        <w:ind w:firstLine="568"/>
        <w:jc w:val="both"/>
        <w:rPr>
          <w:rFonts w:ascii="Times New Roman" w:hAnsi="Times New Roman" w:cs="Times New Roman"/>
        </w:rPr>
      </w:pPr>
    </w:p>
    <w:p w14:paraId="1C87FB1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данные о соответствии армирующего материала проектным требованиям при приемке, хранении, укладке и повреждениях при возведении армогрунтового сооружения;</w:t>
      </w:r>
    </w:p>
    <w:p w14:paraId="27B89113" w14:textId="77777777" w:rsidR="008526F4" w:rsidRPr="00E23417" w:rsidRDefault="008526F4">
      <w:pPr>
        <w:pStyle w:val="FORMATTEXT"/>
        <w:ind w:firstLine="568"/>
        <w:jc w:val="both"/>
        <w:rPr>
          <w:rFonts w:ascii="Times New Roman" w:hAnsi="Times New Roman" w:cs="Times New Roman"/>
        </w:rPr>
      </w:pPr>
    </w:p>
    <w:p w14:paraId="6EA2591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данные об испытаниях армирующего материала;</w:t>
      </w:r>
    </w:p>
    <w:p w14:paraId="653FF934" w14:textId="77777777" w:rsidR="008526F4" w:rsidRPr="00E23417" w:rsidRDefault="008526F4">
      <w:pPr>
        <w:pStyle w:val="FORMATTEXT"/>
        <w:ind w:firstLine="568"/>
        <w:jc w:val="both"/>
        <w:rPr>
          <w:rFonts w:ascii="Times New Roman" w:hAnsi="Times New Roman" w:cs="Times New Roman"/>
        </w:rPr>
      </w:pPr>
    </w:p>
    <w:p w14:paraId="62482ED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данные о соответствии дренажных свойств армирующего материала проектным требованиям, при использовании такого материала;</w:t>
      </w:r>
    </w:p>
    <w:p w14:paraId="063A8824" w14:textId="77777777" w:rsidR="008526F4" w:rsidRPr="00E23417" w:rsidRDefault="008526F4">
      <w:pPr>
        <w:pStyle w:val="FORMATTEXT"/>
        <w:ind w:firstLine="568"/>
        <w:jc w:val="both"/>
        <w:rPr>
          <w:rFonts w:ascii="Times New Roman" w:hAnsi="Times New Roman" w:cs="Times New Roman"/>
        </w:rPr>
      </w:pPr>
    </w:p>
    <w:p w14:paraId="0E8574D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данные о соответствии геометрических размеров и габаритов возводимых армогрунтовых сооружений РД;</w:t>
      </w:r>
    </w:p>
    <w:p w14:paraId="30E12D6F" w14:textId="77777777" w:rsidR="008526F4" w:rsidRPr="00E23417" w:rsidRDefault="008526F4">
      <w:pPr>
        <w:pStyle w:val="FORMATTEXT"/>
        <w:ind w:firstLine="568"/>
        <w:jc w:val="both"/>
        <w:rPr>
          <w:rFonts w:ascii="Times New Roman" w:hAnsi="Times New Roman" w:cs="Times New Roman"/>
        </w:rPr>
      </w:pPr>
    </w:p>
    <w:p w14:paraId="4998CB6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данные о характеристиках уплотненного насыпного материала;</w:t>
      </w:r>
    </w:p>
    <w:p w14:paraId="05C0CEBF" w14:textId="77777777" w:rsidR="008526F4" w:rsidRPr="00E23417" w:rsidRDefault="008526F4">
      <w:pPr>
        <w:pStyle w:val="FORMATTEXT"/>
        <w:ind w:firstLine="568"/>
        <w:jc w:val="both"/>
        <w:rPr>
          <w:rFonts w:ascii="Times New Roman" w:hAnsi="Times New Roman" w:cs="Times New Roman"/>
        </w:rPr>
      </w:pPr>
    </w:p>
    <w:p w14:paraId="50C8271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данные мониторинга и испытаний армогрунтового и насыпного материалов и их соответствие проектным параметрам;</w:t>
      </w:r>
    </w:p>
    <w:p w14:paraId="298F7B10" w14:textId="77777777" w:rsidR="008526F4" w:rsidRPr="00E23417" w:rsidRDefault="008526F4">
      <w:pPr>
        <w:pStyle w:val="FORMATTEXT"/>
        <w:ind w:firstLine="568"/>
        <w:jc w:val="both"/>
        <w:rPr>
          <w:rFonts w:ascii="Times New Roman" w:hAnsi="Times New Roman" w:cs="Times New Roman"/>
        </w:rPr>
      </w:pPr>
    </w:p>
    <w:p w14:paraId="0070DE0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данные об установке элементов облицовки в процессе возведения армогрунтового сооружения;</w:t>
      </w:r>
    </w:p>
    <w:p w14:paraId="05022B0E" w14:textId="77777777" w:rsidR="008526F4" w:rsidRPr="00E23417" w:rsidRDefault="008526F4">
      <w:pPr>
        <w:pStyle w:val="FORMATTEXT"/>
        <w:ind w:firstLine="568"/>
        <w:jc w:val="both"/>
        <w:rPr>
          <w:rFonts w:ascii="Times New Roman" w:hAnsi="Times New Roman" w:cs="Times New Roman"/>
        </w:rPr>
      </w:pPr>
    </w:p>
    <w:p w14:paraId="3F3A654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данные об устройстве дренажных систем.</w:t>
      </w:r>
    </w:p>
    <w:p w14:paraId="3E4BDB58" w14:textId="77777777" w:rsidR="008526F4" w:rsidRPr="00E23417" w:rsidRDefault="008526F4">
      <w:pPr>
        <w:pStyle w:val="FORMATTEXT"/>
        <w:ind w:firstLine="568"/>
        <w:jc w:val="both"/>
        <w:rPr>
          <w:rFonts w:ascii="Times New Roman" w:hAnsi="Times New Roman" w:cs="Times New Roman"/>
        </w:rPr>
      </w:pPr>
    </w:p>
    <w:p w14:paraId="7F2AA04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18.2.34 При возведении армогрунтовых сооружений следует учитывать возможные воздействия на окружающую среду, включая прилегающую застройку и инженерные сети.</w:t>
      </w:r>
    </w:p>
    <w:p w14:paraId="215481F1" w14:textId="77777777" w:rsidR="008526F4" w:rsidRPr="00E23417" w:rsidRDefault="008526F4">
      <w:pPr>
        <w:pStyle w:val="FORMATTEXT"/>
        <w:ind w:firstLine="568"/>
        <w:jc w:val="both"/>
        <w:rPr>
          <w:rFonts w:ascii="Times New Roman" w:hAnsi="Times New Roman" w:cs="Times New Roman"/>
        </w:rPr>
      </w:pPr>
    </w:p>
    <w:p w14:paraId="4209B79E" w14:textId="77777777" w:rsidR="008526F4" w:rsidRPr="00E23417" w:rsidRDefault="008526F4">
      <w:pPr>
        <w:pStyle w:val="FORMATTEXT"/>
        <w:ind w:firstLine="568"/>
        <w:jc w:val="both"/>
        <w:rPr>
          <w:rFonts w:ascii="Times New Roman" w:hAnsi="Times New Roman" w:cs="Times New Roman"/>
        </w:rPr>
      </w:pPr>
    </w:p>
    <w:p w14:paraId="09D603AA"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318.3 Армирование массивов элементами закрепленного грунта, выполненными методами струйной цементации и глубинного перемешивания грунтов</w:instrText>
      </w:r>
      <w:r w:rsidRPr="00E23417">
        <w:rPr>
          <w:rFonts w:ascii="Times New Roman" w:hAnsi="Times New Roman" w:cs="Times New Roman"/>
        </w:rPr>
        <w:instrText>"</w:instrText>
      </w:r>
      <w:r>
        <w:rPr>
          <w:rFonts w:ascii="Times New Roman" w:hAnsi="Times New Roman" w:cs="Times New Roman"/>
        </w:rPr>
        <w:fldChar w:fldCharType="end"/>
      </w:r>
    </w:p>
    <w:p w14:paraId="72574D5F" w14:textId="77777777" w:rsidR="008526F4" w:rsidRPr="00E23417" w:rsidRDefault="008526F4">
      <w:pPr>
        <w:pStyle w:val="HEADERTEXT"/>
        <w:rPr>
          <w:rFonts w:ascii="Times New Roman" w:hAnsi="Times New Roman" w:cs="Times New Roman"/>
          <w:b/>
          <w:bCs/>
          <w:color w:val="auto"/>
        </w:rPr>
      </w:pPr>
    </w:p>
    <w:p w14:paraId="1A4033B2" w14:textId="77777777" w:rsidR="008526F4" w:rsidRPr="00E23417" w:rsidRDefault="008526F4">
      <w:pPr>
        <w:pStyle w:val="HEADERTEXT"/>
        <w:ind w:firstLine="568"/>
        <w:jc w:val="both"/>
        <w:outlineLvl w:val="3"/>
        <w:rPr>
          <w:rFonts w:ascii="Times New Roman" w:hAnsi="Times New Roman" w:cs="Times New Roman"/>
          <w:b/>
          <w:bCs/>
          <w:color w:val="auto"/>
        </w:rPr>
      </w:pPr>
      <w:r w:rsidRPr="00E23417">
        <w:rPr>
          <w:rFonts w:ascii="Times New Roman" w:hAnsi="Times New Roman" w:cs="Times New Roman"/>
          <w:b/>
          <w:bCs/>
          <w:color w:val="auto"/>
        </w:rPr>
        <w:t xml:space="preserve"> 18.3 Армирование массивов элементами закрепленного грунта, выполненными методами струйной цементации и глубинного перемешивания грунтов </w:t>
      </w:r>
    </w:p>
    <w:p w14:paraId="2C0BE2A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18.3.1 Армирование основания грунтоцементными элементами применяется для устройства оснований на слабых грунтах с целью создания массивов с улучшенными показателями по деформативности и несущей способности. Армирование оснований грунтоцементными элементами выполняется для строительства объектов, в качестве противооползневых и защитных мероприятий для сохранности окружающей застройки и коммуникаций. Применение армированных оснований из грунтоцементных элементов для объектов транспортного строительства в данном разделе не рассматривается.</w:t>
      </w:r>
    </w:p>
    <w:p w14:paraId="5F02A982" w14:textId="77777777" w:rsidR="008526F4" w:rsidRPr="00E23417" w:rsidRDefault="008526F4">
      <w:pPr>
        <w:pStyle w:val="FORMATTEXT"/>
        <w:ind w:firstLine="568"/>
        <w:jc w:val="both"/>
        <w:rPr>
          <w:rFonts w:ascii="Times New Roman" w:hAnsi="Times New Roman" w:cs="Times New Roman"/>
        </w:rPr>
      </w:pPr>
    </w:p>
    <w:p w14:paraId="042DCAB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18.3.2 Грунтоцементные элементы в качестве элементов армированного основания могут выполняться:</w:t>
      </w:r>
    </w:p>
    <w:p w14:paraId="6BC61323" w14:textId="77777777" w:rsidR="008526F4" w:rsidRPr="00E23417" w:rsidRDefault="008526F4">
      <w:pPr>
        <w:pStyle w:val="FORMATTEXT"/>
        <w:ind w:firstLine="568"/>
        <w:jc w:val="both"/>
        <w:rPr>
          <w:rFonts w:ascii="Times New Roman" w:hAnsi="Times New Roman" w:cs="Times New Roman"/>
        </w:rPr>
      </w:pPr>
    </w:p>
    <w:p w14:paraId="28D904F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вертикальными - струйная цементация и глубинное перемешивание;</w:t>
      </w:r>
    </w:p>
    <w:p w14:paraId="289FB306" w14:textId="77777777" w:rsidR="008526F4" w:rsidRPr="00E23417" w:rsidRDefault="008526F4">
      <w:pPr>
        <w:pStyle w:val="FORMATTEXT"/>
        <w:ind w:firstLine="568"/>
        <w:jc w:val="both"/>
        <w:rPr>
          <w:rFonts w:ascii="Times New Roman" w:hAnsi="Times New Roman" w:cs="Times New Roman"/>
        </w:rPr>
      </w:pPr>
    </w:p>
    <w:p w14:paraId="11A3B15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наклонными - струйная цементация;</w:t>
      </w:r>
    </w:p>
    <w:p w14:paraId="4FD821DD" w14:textId="77777777" w:rsidR="008526F4" w:rsidRPr="00E23417" w:rsidRDefault="008526F4">
      <w:pPr>
        <w:pStyle w:val="FORMATTEXT"/>
        <w:ind w:firstLine="568"/>
        <w:jc w:val="both"/>
        <w:rPr>
          <w:rFonts w:ascii="Times New Roman" w:hAnsi="Times New Roman" w:cs="Times New Roman"/>
        </w:rPr>
      </w:pPr>
    </w:p>
    <w:p w14:paraId="3197F66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горизонтальными - струйная цементация.</w:t>
      </w:r>
    </w:p>
    <w:p w14:paraId="2DD47C1A" w14:textId="77777777" w:rsidR="008526F4" w:rsidRPr="00E23417" w:rsidRDefault="008526F4">
      <w:pPr>
        <w:pStyle w:val="FORMATTEXT"/>
        <w:ind w:firstLine="568"/>
        <w:jc w:val="both"/>
        <w:rPr>
          <w:rFonts w:ascii="Times New Roman" w:hAnsi="Times New Roman" w:cs="Times New Roman"/>
        </w:rPr>
      </w:pPr>
    </w:p>
    <w:p w14:paraId="4BA9AB2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18.3.3 Работы по устройству основания из грунтоцементных элементов выполняют на предварительно подготовленной площадке, удовлетворяющей требованиям для перемещения буровой техники. Площадка должна быть спланирована. На площадке должно быть обеспечено электро-, водоснабжение, а также предусмотрено место для сбора грунтоцементной пульпы.</w:t>
      </w:r>
    </w:p>
    <w:p w14:paraId="471758AC" w14:textId="77777777" w:rsidR="008526F4" w:rsidRPr="00E23417" w:rsidRDefault="008526F4">
      <w:pPr>
        <w:pStyle w:val="FORMATTEXT"/>
        <w:ind w:firstLine="568"/>
        <w:jc w:val="both"/>
        <w:rPr>
          <w:rFonts w:ascii="Times New Roman" w:hAnsi="Times New Roman" w:cs="Times New Roman"/>
        </w:rPr>
      </w:pPr>
    </w:p>
    <w:p w14:paraId="65B19B1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Устройство горизонтальных грунтоцементных элементов выполняется, как правило, из пионерных котлованов с отметкой дна ниже отметки проектируемых элементов на требуемую величину, определенную характеристиками применяемой буровой техники.</w:t>
      </w:r>
    </w:p>
    <w:p w14:paraId="6997D509" w14:textId="77777777" w:rsidR="008526F4" w:rsidRPr="00E23417" w:rsidRDefault="008526F4">
      <w:pPr>
        <w:pStyle w:val="FORMATTEXT"/>
        <w:ind w:firstLine="568"/>
        <w:jc w:val="both"/>
        <w:rPr>
          <w:rFonts w:ascii="Times New Roman" w:hAnsi="Times New Roman" w:cs="Times New Roman"/>
        </w:rPr>
      </w:pPr>
    </w:p>
    <w:p w14:paraId="00D4BB0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18.3.4 Оголовки выполненных грунтоцементных элементов должны быть защищены от механических повреждений строительной техникой или иных технологических воздействий.</w:t>
      </w:r>
    </w:p>
    <w:p w14:paraId="7C16A4B8" w14:textId="77777777" w:rsidR="008526F4" w:rsidRPr="00E23417" w:rsidRDefault="008526F4">
      <w:pPr>
        <w:pStyle w:val="FORMATTEXT"/>
        <w:ind w:firstLine="568"/>
        <w:jc w:val="both"/>
        <w:rPr>
          <w:rFonts w:ascii="Times New Roman" w:hAnsi="Times New Roman" w:cs="Times New Roman"/>
        </w:rPr>
      </w:pPr>
    </w:p>
    <w:p w14:paraId="0BBA301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Защита может быть временной в виде укладки по оголовкам грунтоцементных элементов (ГЦЭ) дорожных плит или постоянной, выполняемой по РД и ППР (распределительная подушка из песка или бетонной подготовки и другого материала). В обоих случаях защитные мероприятия должны быть разработаны в ППР.</w:t>
      </w:r>
    </w:p>
    <w:p w14:paraId="00D4A4ED" w14:textId="77777777" w:rsidR="008526F4" w:rsidRPr="00E23417" w:rsidRDefault="008526F4">
      <w:pPr>
        <w:pStyle w:val="FORMATTEXT"/>
        <w:ind w:firstLine="568"/>
        <w:jc w:val="both"/>
        <w:rPr>
          <w:rFonts w:ascii="Times New Roman" w:hAnsi="Times New Roman" w:cs="Times New Roman"/>
        </w:rPr>
      </w:pPr>
    </w:p>
    <w:p w14:paraId="78C7CA2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18.3.5 Оголовки ГЦЭ должны быть защищены на период строительных работ от промерзания. Способы защиты предусматриваются при разработке ППР и должны обеспечивать температуру ГЦЭ не ниже 10°С, а в начальный период твердения (14 дней) - не ниже 15°С.</w:t>
      </w:r>
    </w:p>
    <w:p w14:paraId="23A2FA89" w14:textId="77777777" w:rsidR="008526F4" w:rsidRPr="00E23417" w:rsidRDefault="008526F4">
      <w:pPr>
        <w:pStyle w:val="FORMATTEXT"/>
        <w:ind w:firstLine="568"/>
        <w:jc w:val="both"/>
        <w:rPr>
          <w:rFonts w:ascii="Times New Roman" w:hAnsi="Times New Roman" w:cs="Times New Roman"/>
        </w:rPr>
      </w:pPr>
    </w:p>
    <w:p w14:paraId="3E7219F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18.3.6 Устройство армированных массивов грунта с применением ГЦЭ выполняют по следующим этапам:</w:t>
      </w:r>
    </w:p>
    <w:p w14:paraId="3A5BA593" w14:textId="77777777" w:rsidR="008526F4" w:rsidRPr="00E23417" w:rsidRDefault="008526F4">
      <w:pPr>
        <w:pStyle w:val="FORMATTEXT"/>
        <w:ind w:firstLine="568"/>
        <w:jc w:val="both"/>
        <w:rPr>
          <w:rFonts w:ascii="Times New Roman" w:hAnsi="Times New Roman" w:cs="Times New Roman"/>
        </w:rPr>
      </w:pPr>
    </w:p>
    <w:p w14:paraId="68EBC7C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вынос на местность границ зоны армированного массива, определенную в РД;</w:t>
      </w:r>
    </w:p>
    <w:p w14:paraId="385AF84D" w14:textId="77777777" w:rsidR="008526F4" w:rsidRPr="00E23417" w:rsidRDefault="008526F4">
      <w:pPr>
        <w:pStyle w:val="FORMATTEXT"/>
        <w:ind w:firstLine="568"/>
        <w:jc w:val="both"/>
        <w:rPr>
          <w:rFonts w:ascii="Times New Roman" w:hAnsi="Times New Roman" w:cs="Times New Roman"/>
        </w:rPr>
      </w:pPr>
    </w:p>
    <w:p w14:paraId="14F47CD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распределение ГЦЭ в выбранной зоне с назначением расстояний между ними в плане;</w:t>
      </w:r>
    </w:p>
    <w:p w14:paraId="0266EA6E" w14:textId="77777777" w:rsidR="008526F4" w:rsidRPr="00E23417" w:rsidRDefault="008526F4">
      <w:pPr>
        <w:pStyle w:val="FORMATTEXT"/>
        <w:ind w:firstLine="568"/>
        <w:jc w:val="both"/>
        <w:rPr>
          <w:rFonts w:ascii="Times New Roman" w:hAnsi="Times New Roman" w:cs="Times New Roman"/>
        </w:rPr>
      </w:pPr>
    </w:p>
    <w:p w14:paraId="413C1DA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разработка программы выполнения ГЦЭ на опытном участке и для объекта в целом в соответствии с ПОС и ППР;</w:t>
      </w:r>
    </w:p>
    <w:p w14:paraId="3A4A8981" w14:textId="77777777" w:rsidR="008526F4" w:rsidRPr="00E23417" w:rsidRDefault="008526F4">
      <w:pPr>
        <w:pStyle w:val="FORMATTEXT"/>
        <w:ind w:firstLine="568"/>
        <w:jc w:val="both"/>
        <w:rPr>
          <w:rFonts w:ascii="Times New Roman" w:hAnsi="Times New Roman" w:cs="Times New Roman"/>
        </w:rPr>
      </w:pPr>
    </w:p>
    <w:p w14:paraId="5889F1A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выполнение опытно-производственных работ, контроль качества ГЦЭ, назначение рабочих параметров (авторы проекта) закрепления грунтов;</w:t>
      </w:r>
    </w:p>
    <w:p w14:paraId="3F09758E" w14:textId="77777777" w:rsidR="008526F4" w:rsidRPr="00E23417" w:rsidRDefault="008526F4">
      <w:pPr>
        <w:pStyle w:val="FORMATTEXT"/>
        <w:ind w:firstLine="568"/>
        <w:jc w:val="both"/>
        <w:rPr>
          <w:rFonts w:ascii="Times New Roman" w:hAnsi="Times New Roman" w:cs="Times New Roman"/>
        </w:rPr>
      </w:pPr>
    </w:p>
    <w:p w14:paraId="68EF9E2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выполнение работ по устройству ГЦЭ и операционный контроль качества;</w:t>
      </w:r>
    </w:p>
    <w:p w14:paraId="4B9328A4" w14:textId="77777777" w:rsidR="008526F4" w:rsidRPr="00E23417" w:rsidRDefault="008526F4">
      <w:pPr>
        <w:pStyle w:val="FORMATTEXT"/>
        <w:ind w:firstLine="568"/>
        <w:jc w:val="both"/>
        <w:rPr>
          <w:rFonts w:ascii="Times New Roman" w:hAnsi="Times New Roman" w:cs="Times New Roman"/>
        </w:rPr>
      </w:pPr>
    </w:p>
    <w:p w14:paraId="678AF9B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приемка выполненных работ.</w:t>
      </w:r>
    </w:p>
    <w:p w14:paraId="5999B42C" w14:textId="77777777" w:rsidR="008526F4" w:rsidRPr="00E23417" w:rsidRDefault="008526F4">
      <w:pPr>
        <w:pStyle w:val="FORMATTEXT"/>
        <w:ind w:firstLine="568"/>
        <w:jc w:val="both"/>
        <w:rPr>
          <w:rFonts w:ascii="Times New Roman" w:hAnsi="Times New Roman" w:cs="Times New Roman"/>
        </w:rPr>
      </w:pPr>
    </w:p>
    <w:p w14:paraId="78A1D0A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18.3.7 Контроль качества ГЦЭ выполняют в соответствии с требованиями СП 22.13330 и положениями 16.3.5, 16.3.6.</w:t>
      </w:r>
    </w:p>
    <w:p w14:paraId="72CE7A3F" w14:textId="77777777" w:rsidR="008526F4" w:rsidRPr="00E23417" w:rsidRDefault="008526F4">
      <w:pPr>
        <w:pStyle w:val="FORMATTEXT"/>
        <w:ind w:firstLine="568"/>
        <w:jc w:val="both"/>
        <w:rPr>
          <w:rFonts w:ascii="Times New Roman" w:hAnsi="Times New Roman" w:cs="Times New Roman"/>
        </w:rPr>
      </w:pPr>
    </w:p>
    <w:p w14:paraId="7634AC2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18.3.8 Расчет значений расчетных технологических параметров устройства ГЦЭ осуществлен в ППР исходя из следующих данных:</w:t>
      </w:r>
    </w:p>
    <w:p w14:paraId="5DBD82AD" w14:textId="77777777" w:rsidR="008526F4" w:rsidRPr="00E23417" w:rsidRDefault="008526F4">
      <w:pPr>
        <w:pStyle w:val="FORMATTEXT"/>
        <w:ind w:firstLine="568"/>
        <w:jc w:val="both"/>
        <w:rPr>
          <w:rFonts w:ascii="Times New Roman" w:hAnsi="Times New Roman" w:cs="Times New Roman"/>
        </w:rPr>
      </w:pPr>
    </w:p>
    <w:p w14:paraId="4A4B0256" w14:textId="20C78AE8"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диаметр грунтобетонного элемента </w:t>
      </w:r>
      <w:r w:rsidR="004E004F" w:rsidRPr="00E23417">
        <w:rPr>
          <w:rFonts w:ascii="Times New Roman" w:hAnsi="Times New Roman" w:cs="Times New Roman"/>
          <w:noProof/>
          <w:position w:val="-9"/>
        </w:rPr>
        <w:drawing>
          <wp:inline distT="0" distB="0" distL="0" distR="0" wp14:anchorId="101B6D7F" wp14:editId="0B8C4F36">
            <wp:extent cx="143510" cy="18415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E23417">
        <w:rPr>
          <w:rFonts w:ascii="Times New Roman" w:hAnsi="Times New Roman" w:cs="Times New Roman"/>
        </w:rPr>
        <w:t>, м;</w:t>
      </w:r>
    </w:p>
    <w:p w14:paraId="3AA56EC4" w14:textId="77777777" w:rsidR="008526F4" w:rsidRPr="00E23417" w:rsidRDefault="008526F4">
      <w:pPr>
        <w:pStyle w:val="FORMATTEXT"/>
        <w:ind w:firstLine="568"/>
        <w:jc w:val="both"/>
        <w:rPr>
          <w:rFonts w:ascii="Times New Roman" w:hAnsi="Times New Roman" w:cs="Times New Roman"/>
        </w:rPr>
      </w:pPr>
    </w:p>
    <w:p w14:paraId="779720A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расход цемента на 1 п.м закрепляемого грунта;</w:t>
      </w:r>
    </w:p>
    <w:p w14:paraId="7BCCA37F" w14:textId="77777777" w:rsidR="008526F4" w:rsidRPr="00E23417" w:rsidRDefault="008526F4">
      <w:pPr>
        <w:pStyle w:val="FORMATTEXT"/>
        <w:ind w:firstLine="568"/>
        <w:jc w:val="both"/>
        <w:rPr>
          <w:rFonts w:ascii="Times New Roman" w:hAnsi="Times New Roman" w:cs="Times New Roman"/>
        </w:rPr>
      </w:pPr>
    </w:p>
    <w:p w14:paraId="74A930A6" w14:textId="241B8956"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В/Ц отношение </w:t>
      </w:r>
      <w:r w:rsidR="004E004F" w:rsidRPr="00E23417">
        <w:rPr>
          <w:rFonts w:ascii="Times New Roman" w:hAnsi="Times New Roman" w:cs="Times New Roman"/>
          <w:noProof/>
          <w:position w:val="-9"/>
        </w:rPr>
        <w:drawing>
          <wp:inline distT="0" distB="0" distL="0" distR="0" wp14:anchorId="074451EB" wp14:editId="36137926">
            <wp:extent cx="266065" cy="18415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6065" cy="184150"/>
                    </a:xfrm>
                    <a:prstGeom prst="rect">
                      <a:avLst/>
                    </a:prstGeom>
                    <a:noFill/>
                    <a:ln>
                      <a:noFill/>
                    </a:ln>
                  </pic:spPr>
                </pic:pic>
              </a:graphicData>
            </a:graphic>
          </wp:inline>
        </w:drawing>
      </w:r>
      <w:r w:rsidRPr="00E23417">
        <w:rPr>
          <w:rFonts w:ascii="Times New Roman" w:hAnsi="Times New Roman" w:cs="Times New Roman"/>
        </w:rPr>
        <w:t>,</w:t>
      </w:r>
    </w:p>
    <w:p w14:paraId="19BC57B4" w14:textId="77777777" w:rsidR="008526F4" w:rsidRPr="00E23417" w:rsidRDefault="008526F4">
      <w:pPr>
        <w:pStyle w:val="FORMATTEXT"/>
        <w:ind w:firstLine="568"/>
        <w:jc w:val="both"/>
        <w:rPr>
          <w:rFonts w:ascii="Times New Roman" w:hAnsi="Times New Roman" w:cs="Times New Roman"/>
        </w:rPr>
      </w:pPr>
    </w:p>
    <w:p w14:paraId="697D508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рабочее давление нагнетающего насоса р;</w:t>
      </w:r>
    </w:p>
    <w:p w14:paraId="07885252" w14:textId="77777777" w:rsidR="008526F4" w:rsidRPr="00E23417" w:rsidRDefault="008526F4">
      <w:pPr>
        <w:pStyle w:val="FORMATTEXT"/>
        <w:ind w:firstLine="568"/>
        <w:jc w:val="both"/>
        <w:rPr>
          <w:rFonts w:ascii="Times New Roman" w:hAnsi="Times New Roman" w:cs="Times New Roman"/>
        </w:rPr>
      </w:pPr>
    </w:p>
    <w:p w14:paraId="13CADB8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количество и площадь сечения форсунок.</w:t>
      </w:r>
    </w:p>
    <w:p w14:paraId="68536A74" w14:textId="77777777" w:rsidR="008526F4" w:rsidRPr="00E23417" w:rsidRDefault="008526F4">
      <w:pPr>
        <w:pStyle w:val="FORMATTEXT"/>
        <w:ind w:firstLine="568"/>
        <w:jc w:val="both"/>
        <w:rPr>
          <w:rFonts w:ascii="Times New Roman" w:hAnsi="Times New Roman" w:cs="Times New Roman"/>
        </w:rPr>
      </w:pPr>
    </w:p>
    <w:p w14:paraId="6327E3B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18.3.9 По результатам работ на опытном участке выполняют корректировку (при необходимости) расчетных параметров и назначение рабочих параметров изготовления ГЦЭ.</w:t>
      </w:r>
    </w:p>
    <w:p w14:paraId="0C58D6AE" w14:textId="77777777" w:rsidR="008526F4" w:rsidRPr="00E23417" w:rsidRDefault="008526F4">
      <w:pPr>
        <w:pStyle w:val="FORMATTEXT"/>
        <w:ind w:firstLine="568"/>
        <w:jc w:val="both"/>
        <w:rPr>
          <w:rFonts w:ascii="Times New Roman" w:hAnsi="Times New Roman" w:cs="Times New Roman"/>
        </w:rPr>
      </w:pPr>
    </w:p>
    <w:p w14:paraId="47307ED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Назначение рабочих параметров выполняют разработчики ППР по согласованию с авторами ПОС.</w:t>
      </w:r>
    </w:p>
    <w:p w14:paraId="2A7EEFB3" w14:textId="77777777" w:rsidR="008526F4" w:rsidRPr="00E23417" w:rsidRDefault="008526F4">
      <w:pPr>
        <w:pStyle w:val="FORMATTEXT"/>
        <w:ind w:firstLine="568"/>
        <w:jc w:val="both"/>
        <w:rPr>
          <w:rFonts w:ascii="Times New Roman" w:hAnsi="Times New Roman" w:cs="Times New Roman"/>
        </w:rPr>
      </w:pPr>
    </w:p>
    <w:p w14:paraId="62BE679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18.3.10 Расстояние между ГЦЭ в плане устанавливается РД и определяется требованиями, предъявляемыми к основанию по прочностным и деформационным характеристикам - расчетам по 1-й и 2-й группе предельных состояний.</w:t>
      </w:r>
    </w:p>
    <w:p w14:paraId="3D98E339" w14:textId="77777777" w:rsidR="008526F4" w:rsidRPr="00E23417" w:rsidRDefault="008526F4">
      <w:pPr>
        <w:pStyle w:val="FORMATTEXT"/>
        <w:ind w:firstLine="568"/>
        <w:jc w:val="both"/>
        <w:rPr>
          <w:rFonts w:ascii="Times New Roman" w:hAnsi="Times New Roman" w:cs="Times New Roman"/>
        </w:rPr>
      </w:pPr>
    </w:p>
    <w:p w14:paraId="2D51D39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зависимости от схемы армирования (сплошное, отдельные ячейки и ленты), заданных проектом требований к грунтоцементу, выбранного метода закрепления (струйная цементация или глубинное перемешивание) определяется оптимальный расход цемента, методика подбора которого приведена в приложении Ф, Ц.</w:t>
      </w:r>
    </w:p>
    <w:p w14:paraId="372FA93E" w14:textId="77777777" w:rsidR="008526F4" w:rsidRPr="00E23417" w:rsidRDefault="008526F4">
      <w:pPr>
        <w:pStyle w:val="FORMATTEXT"/>
        <w:ind w:firstLine="568"/>
        <w:jc w:val="both"/>
        <w:rPr>
          <w:rFonts w:ascii="Times New Roman" w:hAnsi="Times New Roman" w:cs="Times New Roman"/>
        </w:rPr>
      </w:pPr>
    </w:p>
    <w:p w14:paraId="3A7C7163" w14:textId="77777777" w:rsidR="008526F4" w:rsidRPr="00E23417" w:rsidRDefault="008526F4">
      <w:pPr>
        <w:pStyle w:val="FORMATTEXT"/>
        <w:ind w:firstLine="568"/>
        <w:jc w:val="both"/>
        <w:rPr>
          <w:rFonts w:ascii="Times New Roman" w:hAnsi="Times New Roman" w:cs="Times New Roman"/>
        </w:rPr>
      </w:pPr>
    </w:p>
    <w:p w14:paraId="5316AFD7"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219 Искусственное замораживание грунтов</w:instrText>
      </w:r>
      <w:r w:rsidRPr="00E23417">
        <w:rPr>
          <w:rFonts w:ascii="Times New Roman" w:hAnsi="Times New Roman" w:cs="Times New Roman"/>
        </w:rPr>
        <w:instrText>"</w:instrText>
      </w:r>
      <w:r>
        <w:rPr>
          <w:rFonts w:ascii="Times New Roman" w:hAnsi="Times New Roman" w:cs="Times New Roman"/>
        </w:rPr>
        <w:fldChar w:fldCharType="end"/>
      </w:r>
    </w:p>
    <w:p w14:paraId="2864B2E2" w14:textId="77777777" w:rsidR="008526F4" w:rsidRPr="00E23417" w:rsidRDefault="008526F4">
      <w:pPr>
        <w:pStyle w:val="HEADERTEXT"/>
        <w:rPr>
          <w:rFonts w:ascii="Times New Roman" w:hAnsi="Times New Roman" w:cs="Times New Roman"/>
          <w:b/>
          <w:bCs/>
          <w:color w:val="auto"/>
        </w:rPr>
      </w:pPr>
    </w:p>
    <w:p w14:paraId="3A2F5188" w14:textId="77777777" w:rsidR="008526F4" w:rsidRPr="00E23417" w:rsidRDefault="008526F4">
      <w:pPr>
        <w:pStyle w:val="HEADERTEXT"/>
        <w:ind w:firstLine="568"/>
        <w:jc w:val="both"/>
        <w:outlineLvl w:val="2"/>
        <w:rPr>
          <w:rFonts w:ascii="Times New Roman" w:hAnsi="Times New Roman" w:cs="Times New Roman"/>
          <w:b/>
          <w:bCs/>
          <w:color w:val="auto"/>
        </w:rPr>
      </w:pPr>
      <w:r w:rsidRPr="00E23417">
        <w:rPr>
          <w:rFonts w:ascii="Times New Roman" w:hAnsi="Times New Roman" w:cs="Times New Roman"/>
          <w:b/>
          <w:bCs/>
          <w:color w:val="auto"/>
        </w:rPr>
        <w:t xml:space="preserve"> 19 Искусственное замораживание грунтов </w:t>
      </w:r>
    </w:p>
    <w:p w14:paraId="4457A88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19.1 Искусственное замораживание грунтов следует предусматривать для устройства временных ледогрунтовых ограждений котлованов при строительстве заглубленных сооружений и фундаментов в </w:t>
      </w:r>
      <w:r w:rsidRPr="00E23417">
        <w:rPr>
          <w:rFonts w:ascii="Times New Roman" w:hAnsi="Times New Roman" w:cs="Times New Roman"/>
        </w:rPr>
        <w:lastRenderedPageBreak/>
        <w:t>водонасыщенных неустойчивых песчаных и супесчаных грунтах, а также в трещиноватых скальных грунтах.</w:t>
      </w:r>
    </w:p>
    <w:p w14:paraId="71E9CA0A" w14:textId="77777777" w:rsidR="008526F4" w:rsidRPr="00E23417" w:rsidRDefault="008526F4">
      <w:pPr>
        <w:pStyle w:val="FORMATTEXT"/>
        <w:ind w:firstLine="568"/>
        <w:jc w:val="both"/>
        <w:rPr>
          <w:rFonts w:ascii="Times New Roman" w:hAnsi="Times New Roman" w:cs="Times New Roman"/>
        </w:rPr>
      </w:pPr>
    </w:p>
    <w:p w14:paraId="30F8D0E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19.2 Все работы по замораживанию грунтов следует производить по РД и ППР.</w:t>
      </w:r>
    </w:p>
    <w:p w14:paraId="5472FDB7" w14:textId="77777777" w:rsidR="008526F4" w:rsidRPr="00E23417" w:rsidRDefault="008526F4">
      <w:pPr>
        <w:pStyle w:val="FORMATTEXT"/>
        <w:ind w:firstLine="568"/>
        <w:jc w:val="both"/>
        <w:rPr>
          <w:rFonts w:ascii="Times New Roman" w:hAnsi="Times New Roman" w:cs="Times New Roman"/>
        </w:rPr>
      </w:pPr>
    </w:p>
    <w:p w14:paraId="5A7C407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19.3 Искусственное замораживание грунтов осуществляют холодоносителем (охлажденным до отрицательных температур рассолом), циркулирующим в рассолопроводах и замораживающих колонках.</w:t>
      </w:r>
    </w:p>
    <w:p w14:paraId="6BC270D8" w14:textId="77777777" w:rsidR="008526F4" w:rsidRPr="00E23417" w:rsidRDefault="008526F4">
      <w:pPr>
        <w:pStyle w:val="FORMATTEXT"/>
        <w:ind w:firstLine="568"/>
        <w:jc w:val="both"/>
        <w:rPr>
          <w:rFonts w:ascii="Times New Roman" w:hAnsi="Times New Roman" w:cs="Times New Roman"/>
        </w:rPr>
      </w:pPr>
    </w:p>
    <w:p w14:paraId="1D6FF73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Допускается для искусственного замораживания грунтов применять холодильные установки с использованием в качестве холодоносителя аммиака или фреона. В обоснованных случаях допускается использовать жидкий азот.</w:t>
      </w:r>
    </w:p>
    <w:p w14:paraId="6B6BF6C8" w14:textId="77777777" w:rsidR="008526F4" w:rsidRPr="00E23417" w:rsidRDefault="008526F4">
      <w:pPr>
        <w:pStyle w:val="FORMATTEXT"/>
        <w:ind w:firstLine="568"/>
        <w:jc w:val="both"/>
        <w:rPr>
          <w:rFonts w:ascii="Times New Roman" w:hAnsi="Times New Roman" w:cs="Times New Roman"/>
        </w:rPr>
      </w:pPr>
    </w:p>
    <w:p w14:paraId="27E755E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Вид, концентрацию и температуру холодоносителя следует определять в зависимости от температуры, засоленности и скорости движения подземных вод. Как правило, в качестве холодоносителя следует использовать водный раствор хлористого кальция.</w:t>
      </w:r>
    </w:p>
    <w:p w14:paraId="70D6A96C" w14:textId="77777777" w:rsidR="008526F4" w:rsidRPr="00E23417" w:rsidRDefault="008526F4">
      <w:pPr>
        <w:pStyle w:val="FORMATTEXT"/>
        <w:ind w:firstLine="568"/>
        <w:jc w:val="both"/>
        <w:rPr>
          <w:rFonts w:ascii="Times New Roman" w:hAnsi="Times New Roman" w:cs="Times New Roman"/>
        </w:rPr>
      </w:pPr>
    </w:p>
    <w:p w14:paraId="762E8AC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19.4 Скважины для замораживающих колонок следует располагать по контуру котлована с шагом от 1,0 до 1,5 м по РД. Расстояние между рядами скважин при их многорядном расположении следует принимать равным 2-3 м.</w:t>
      </w:r>
    </w:p>
    <w:p w14:paraId="728E8F31" w14:textId="77777777" w:rsidR="008526F4" w:rsidRPr="00E23417" w:rsidRDefault="008526F4">
      <w:pPr>
        <w:pStyle w:val="FORMATTEXT"/>
        <w:ind w:firstLine="568"/>
        <w:jc w:val="both"/>
        <w:rPr>
          <w:rFonts w:ascii="Times New Roman" w:hAnsi="Times New Roman" w:cs="Times New Roman"/>
        </w:rPr>
      </w:pPr>
    </w:p>
    <w:p w14:paraId="62182CB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19.5 Дополнительные скважины в случае их необходимости следует бурить после анализа планов расположения скважин и ледогрунтовых цилиндров проектных диаметров. При качественном выполнении буровых работ в случае замораживания до глубины 100 м число дополнительных скважин должно быть не более: вертикальных - 10%, наклонных - 20%; при глубине замораживания свыше 100 м, не более: вертикальных - 20%, наклонных - 25%.</w:t>
      </w:r>
    </w:p>
    <w:p w14:paraId="5478EB5B" w14:textId="77777777" w:rsidR="008526F4" w:rsidRPr="00E23417" w:rsidRDefault="008526F4">
      <w:pPr>
        <w:pStyle w:val="FORMATTEXT"/>
        <w:ind w:firstLine="568"/>
        <w:jc w:val="both"/>
        <w:rPr>
          <w:rFonts w:ascii="Times New Roman" w:hAnsi="Times New Roman" w:cs="Times New Roman"/>
        </w:rPr>
      </w:pPr>
    </w:p>
    <w:p w14:paraId="3DE9F1B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19.6 Скважины должны быть заглублены в водоупорный слой грунта не менее чем на 3 м.</w:t>
      </w:r>
    </w:p>
    <w:p w14:paraId="52EA5298" w14:textId="77777777" w:rsidR="008526F4" w:rsidRPr="00E23417" w:rsidRDefault="008526F4">
      <w:pPr>
        <w:pStyle w:val="FORMATTEXT"/>
        <w:ind w:firstLine="568"/>
        <w:jc w:val="both"/>
        <w:rPr>
          <w:rFonts w:ascii="Times New Roman" w:hAnsi="Times New Roman" w:cs="Times New Roman"/>
        </w:rPr>
      </w:pPr>
    </w:p>
    <w:p w14:paraId="026F60A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Толщина водоупорного слоя должна быть определена расчетом на возможный прорыв подземных вод.</w:t>
      </w:r>
    </w:p>
    <w:p w14:paraId="05DB621A" w14:textId="77777777" w:rsidR="008526F4" w:rsidRPr="00E23417" w:rsidRDefault="008526F4">
      <w:pPr>
        <w:pStyle w:val="FORMATTEXT"/>
        <w:ind w:firstLine="568"/>
        <w:jc w:val="both"/>
        <w:rPr>
          <w:rFonts w:ascii="Times New Roman" w:hAnsi="Times New Roman" w:cs="Times New Roman"/>
        </w:rPr>
      </w:pPr>
    </w:p>
    <w:p w14:paraId="4C4F2FD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19.7 Замораживающие колонки следует погружать сразу после окончания бурения скважины.</w:t>
      </w:r>
    </w:p>
    <w:p w14:paraId="14EB95B5" w14:textId="77777777" w:rsidR="008526F4" w:rsidRPr="00E23417" w:rsidRDefault="008526F4">
      <w:pPr>
        <w:pStyle w:val="FORMATTEXT"/>
        <w:ind w:firstLine="568"/>
        <w:jc w:val="both"/>
        <w:rPr>
          <w:rFonts w:ascii="Times New Roman" w:hAnsi="Times New Roman" w:cs="Times New Roman"/>
        </w:rPr>
      </w:pPr>
    </w:p>
    <w:p w14:paraId="2CDAEAF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19.8 Для наблюдения за процессом замораживания следует устраивать контрольные скважины - гидрогеологические и термометрические. Количество и места их расположения определяют в зависимости от инженерно-геологических условий.</w:t>
      </w:r>
    </w:p>
    <w:p w14:paraId="6573DD24" w14:textId="77777777" w:rsidR="008526F4" w:rsidRPr="00E23417" w:rsidRDefault="008526F4">
      <w:pPr>
        <w:pStyle w:val="FORMATTEXT"/>
        <w:ind w:firstLine="568"/>
        <w:jc w:val="both"/>
        <w:rPr>
          <w:rFonts w:ascii="Times New Roman" w:hAnsi="Times New Roman" w:cs="Times New Roman"/>
        </w:rPr>
      </w:pPr>
    </w:p>
    <w:p w14:paraId="28F793C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19.9 Нагнетательные линии рассолопроводов должны быть смонтированы с уклоном от 1% до 2% в сторону конденсатора, а всасывающие линии - 0,5% в сторону испарителей.</w:t>
      </w:r>
    </w:p>
    <w:p w14:paraId="3CEC3F9C" w14:textId="77777777" w:rsidR="008526F4" w:rsidRPr="00E23417" w:rsidRDefault="008526F4">
      <w:pPr>
        <w:pStyle w:val="FORMATTEXT"/>
        <w:ind w:firstLine="568"/>
        <w:jc w:val="both"/>
        <w:rPr>
          <w:rFonts w:ascii="Times New Roman" w:hAnsi="Times New Roman" w:cs="Times New Roman"/>
        </w:rPr>
      </w:pPr>
    </w:p>
    <w:p w14:paraId="4E511E1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19.10 После монтажа рассольная сеть должна быть промыта водой, а затем испытана на герметичность гидравлическим давлением, в 1,5 раза превышающим рабочее давление, но не менее чем 0,6 МПа. Сеть считается пригодной для эксплуатации, если в течение 15 мин давление опрессовки не изменяется и при осмотре сети не обнаружено течи в соединениях и трубах.</w:t>
      </w:r>
    </w:p>
    <w:p w14:paraId="18FCFB3B" w14:textId="77777777" w:rsidR="008526F4" w:rsidRPr="00E23417" w:rsidRDefault="008526F4">
      <w:pPr>
        <w:pStyle w:val="FORMATTEXT"/>
        <w:ind w:firstLine="568"/>
        <w:jc w:val="both"/>
        <w:rPr>
          <w:rFonts w:ascii="Times New Roman" w:hAnsi="Times New Roman" w:cs="Times New Roman"/>
        </w:rPr>
      </w:pPr>
    </w:p>
    <w:p w14:paraId="3C3EBED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19.11 Перед заполнением рассольной сети холодоносителем ее надлежит повторно промыть водой, которая затем должна быть полностью удалена. Перед зарядкой системы хладагентами холодоносителем в ней следует создать вакуум. </w:t>
      </w:r>
    </w:p>
    <w:p w14:paraId="4E2CA8C8" w14:textId="77777777" w:rsidR="008526F4" w:rsidRPr="00E23417" w:rsidRDefault="008526F4">
      <w:pPr>
        <w:pStyle w:val="FORMATTEXT"/>
        <w:ind w:firstLine="568"/>
        <w:jc w:val="both"/>
        <w:rPr>
          <w:rFonts w:ascii="Times New Roman" w:hAnsi="Times New Roman" w:cs="Times New Roman"/>
        </w:rPr>
      </w:pPr>
    </w:p>
    <w:p w14:paraId="2253D69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19.12 Подключенные к рассольной сети замораживающие колонки, если порядок их включения в работу особо не оговорен РД, следует вводить в эксплуатацию постепенно - за период не более 5 сут. Включение колонок в работу группами допускается только при соответствующем обосновании, при этом в первую очередь вводят в действие смежные колонки, имеющие наибольшие отклонения разного знака от проектных положений.</w:t>
      </w:r>
    </w:p>
    <w:p w14:paraId="055C928A" w14:textId="77777777" w:rsidR="008526F4" w:rsidRPr="00E23417" w:rsidRDefault="008526F4">
      <w:pPr>
        <w:pStyle w:val="FORMATTEXT"/>
        <w:ind w:firstLine="568"/>
        <w:jc w:val="both"/>
        <w:rPr>
          <w:rFonts w:ascii="Times New Roman" w:hAnsi="Times New Roman" w:cs="Times New Roman"/>
        </w:rPr>
      </w:pPr>
    </w:p>
    <w:p w14:paraId="4B6E5B4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19.13 В период эксплуатации замораживающих систем следует регистрировать температуру холодоносителя, уровень воды в наблюдательных гидрологических скважинах и другие параметры.</w:t>
      </w:r>
    </w:p>
    <w:p w14:paraId="63B06D89" w14:textId="77777777" w:rsidR="008526F4" w:rsidRPr="00E23417" w:rsidRDefault="008526F4">
      <w:pPr>
        <w:pStyle w:val="FORMATTEXT"/>
        <w:ind w:firstLine="568"/>
        <w:jc w:val="both"/>
        <w:rPr>
          <w:rFonts w:ascii="Times New Roman" w:hAnsi="Times New Roman" w:cs="Times New Roman"/>
        </w:rPr>
      </w:pPr>
    </w:p>
    <w:p w14:paraId="02670A3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19.14 В процессе замораживания водоносных пластов, заключенных между глинистыми прослойками, следует постоянно контролировать обеспечение свободного подъема подземной воды через разгрузочные скважины.</w:t>
      </w:r>
    </w:p>
    <w:p w14:paraId="45FEE972" w14:textId="77777777" w:rsidR="008526F4" w:rsidRPr="00E23417" w:rsidRDefault="008526F4">
      <w:pPr>
        <w:pStyle w:val="FORMATTEXT"/>
        <w:ind w:firstLine="568"/>
        <w:jc w:val="both"/>
        <w:rPr>
          <w:rFonts w:ascii="Times New Roman" w:hAnsi="Times New Roman" w:cs="Times New Roman"/>
        </w:rPr>
      </w:pPr>
    </w:p>
    <w:p w14:paraId="5F4E869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19.15 Требуемая мощность холодильной установки, толщина стен и объем ледогрунтового ограждения устанавливаются РД, разработанной на основе статических и теплотехнических расчетов в зависимости от размеров, очертания котлована и физико-механических характеристик замороженного грунта.</w:t>
      </w:r>
    </w:p>
    <w:p w14:paraId="628F41D3" w14:textId="77777777" w:rsidR="008526F4" w:rsidRPr="00E23417" w:rsidRDefault="008526F4">
      <w:pPr>
        <w:pStyle w:val="FORMATTEXT"/>
        <w:ind w:firstLine="568"/>
        <w:jc w:val="both"/>
        <w:rPr>
          <w:rFonts w:ascii="Times New Roman" w:hAnsi="Times New Roman" w:cs="Times New Roman"/>
        </w:rPr>
      </w:pPr>
    </w:p>
    <w:p w14:paraId="2CDD211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19.16 Производство строительно-монтажных работ в пределах ледогрунтового ограждения разрешается при постоянном контроле за его состоянием и при корректировке работы замораживающей станции с целью обеспечения сохранения размеров ограждения и его температуры.</w:t>
      </w:r>
    </w:p>
    <w:p w14:paraId="3A4BE067" w14:textId="77777777" w:rsidR="008526F4" w:rsidRPr="00E23417" w:rsidRDefault="008526F4">
      <w:pPr>
        <w:pStyle w:val="FORMATTEXT"/>
        <w:ind w:firstLine="568"/>
        <w:jc w:val="both"/>
        <w:rPr>
          <w:rFonts w:ascii="Times New Roman" w:hAnsi="Times New Roman" w:cs="Times New Roman"/>
        </w:rPr>
      </w:pPr>
    </w:p>
    <w:p w14:paraId="0BEC8FD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19.17 Выемку грунта из открытого котлована при положительных температурах воздуха необходимо производить, защищая ледогрунтовые стенки по мере их вскрытия от действия атмосферных осадков и солнечных лучей с регистрацией защитных мероприятий в журнале работ.</w:t>
      </w:r>
    </w:p>
    <w:p w14:paraId="0D57A67E" w14:textId="77777777" w:rsidR="008526F4" w:rsidRPr="00E23417" w:rsidRDefault="008526F4">
      <w:pPr>
        <w:pStyle w:val="FORMATTEXT"/>
        <w:ind w:firstLine="568"/>
        <w:jc w:val="both"/>
        <w:rPr>
          <w:rFonts w:ascii="Times New Roman" w:hAnsi="Times New Roman" w:cs="Times New Roman"/>
        </w:rPr>
      </w:pPr>
    </w:p>
    <w:p w14:paraId="769AF2C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19.18 Извлечение замораживающих колонок и демонтаж холодильного оборудования следует производить после окончания всех работ, выполнение которых было намечено под защитой ледогрунтового ограждения. Скважины в процессе извлечения из них замораживающих колонок должны тампонировать с регистрацией в журнале работ. Порядок извлечения колонок должен быть определен РД и ППР. Искусственное оттаивание грунтов следует осуществлять в тех случаях, когда оно предусмотрено РД.</w:t>
      </w:r>
    </w:p>
    <w:p w14:paraId="315FE527" w14:textId="77777777" w:rsidR="008526F4" w:rsidRPr="00E23417" w:rsidRDefault="008526F4">
      <w:pPr>
        <w:pStyle w:val="FORMATTEXT"/>
        <w:ind w:firstLine="568"/>
        <w:jc w:val="both"/>
        <w:rPr>
          <w:rFonts w:ascii="Times New Roman" w:hAnsi="Times New Roman" w:cs="Times New Roman"/>
        </w:rPr>
      </w:pPr>
    </w:p>
    <w:p w14:paraId="46E6D99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19.19 При производстве работ по искусственному замораживанию грунтов состав контролируемых показателей, предельные отклонения, объем и методы контроля должны соответствовать таблице 19.1.</w:t>
      </w:r>
    </w:p>
    <w:p w14:paraId="213565B2" w14:textId="77777777" w:rsidR="008526F4" w:rsidRPr="00E23417" w:rsidRDefault="008526F4">
      <w:pPr>
        <w:pStyle w:val="FORMATTEXT"/>
        <w:ind w:firstLine="568"/>
        <w:jc w:val="both"/>
        <w:rPr>
          <w:rFonts w:ascii="Times New Roman" w:hAnsi="Times New Roman" w:cs="Times New Roman"/>
        </w:rPr>
      </w:pPr>
    </w:p>
    <w:p w14:paraId="188B2539" w14:textId="77777777" w:rsidR="008526F4" w:rsidRPr="00E23417" w:rsidRDefault="008526F4">
      <w:pPr>
        <w:pStyle w:val="FORMATTEXT"/>
        <w:jc w:val="both"/>
        <w:rPr>
          <w:rFonts w:ascii="Times New Roman" w:hAnsi="Times New Roman" w:cs="Times New Roman"/>
        </w:rPr>
      </w:pPr>
    </w:p>
    <w:p w14:paraId="2D1FC118" w14:textId="77777777" w:rsidR="008526F4" w:rsidRPr="00E23417" w:rsidRDefault="008526F4">
      <w:pPr>
        <w:pStyle w:val="FORMATTEXT"/>
        <w:jc w:val="both"/>
        <w:rPr>
          <w:rFonts w:ascii="Times New Roman" w:hAnsi="Times New Roman" w:cs="Times New Roman"/>
        </w:rPr>
      </w:pPr>
    </w:p>
    <w:p w14:paraId="363F70D7"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19.1</w:t>
      </w:r>
    </w:p>
    <w:p w14:paraId="3AD8A7A5"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3150"/>
        <w:gridCol w:w="3000"/>
      </w:tblGrid>
      <w:tr w:rsidR="00E23417" w:rsidRPr="00E23417" w14:paraId="320BB8C0"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A43FF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Техническое требование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374E4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Предельное отклонение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C21E2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Контроль (метод и объем)</w:t>
            </w:r>
          </w:p>
        </w:tc>
      </w:tr>
      <w:tr w:rsidR="00E23417" w:rsidRPr="00E23417" w14:paraId="46FC58D6"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BB7DE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 Линейные отклонения от заданного направления замораживающих скважин:</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D92E2A" w14:textId="77777777" w:rsidR="008526F4" w:rsidRPr="00E23417" w:rsidRDefault="008526F4">
            <w:pPr>
              <w:pStyle w:val="FORMATTEXT"/>
              <w:rPr>
                <w:rFonts w:ascii="Times New Roman" w:hAnsi="Times New Roman" w:cs="Times New Roman"/>
                <w:sz w:val="18"/>
                <w:szCs w:val="18"/>
              </w:rPr>
            </w:pP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CCE86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(через каждые 30 м) </w:t>
            </w:r>
          </w:p>
        </w:tc>
      </w:tr>
      <w:tr w:rsidR="00E23417" w:rsidRPr="00E23417" w14:paraId="2D1EF6BA"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9E8E40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а) для вертикальных скважин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680DC0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более 1% глубины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885B93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Измерительный, каждая скважина</w:t>
            </w:r>
          </w:p>
        </w:tc>
      </w:tr>
      <w:tr w:rsidR="00E23417" w:rsidRPr="00E23417" w14:paraId="0223E12C"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7EC1A8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б) для наклонных скважин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7C3A36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 более 2% длины</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75FD2BA" w14:textId="77777777" w:rsidR="008526F4" w:rsidRPr="00E23417" w:rsidRDefault="008526F4">
            <w:pPr>
              <w:pStyle w:val="FORMATTEXT"/>
              <w:rPr>
                <w:rFonts w:ascii="Times New Roman" w:hAnsi="Times New Roman" w:cs="Times New Roman"/>
                <w:sz w:val="18"/>
                <w:szCs w:val="18"/>
              </w:rPr>
            </w:pPr>
          </w:p>
        </w:tc>
      </w:tr>
      <w:tr w:rsidR="00E23417" w:rsidRPr="00E23417" w14:paraId="050C5717"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581FFE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 Отклонения от расположения скважин в плане</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743B74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±5 см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BDB3EFD" w14:textId="77777777" w:rsidR="008526F4" w:rsidRPr="00E23417" w:rsidRDefault="008526F4">
            <w:pPr>
              <w:pStyle w:val="FORMATTEXT"/>
              <w:rPr>
                <w:rFonts w:ascii="Times New Roman" w:hAnsi="Times New Roman" w:cs="Times New Roman"/>
                <w:sz w:val="18"/>
                <w:szCs w:val="18"/>
              </w:rPr>
            </w:pPr>
          </w:p>
        </w:tc>
      </w:tr>
      <w:tr w:rsidR="00E23417" w:rsidRPr="00E23417" w14:paraId="64DE8421"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575C56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3 Герметичность холодильной установки:</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222D529" w14:textId="77777777" w:rsidR="008526F4" w:rsidRPr="00E23417" w:rsidRDefault="008526F4">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D587072" w14:textId="77777777" w:rsidR="008526F4" w:rsidRPr="00E23417" w:rsidRDefault="008526F4">
            <w:pPr>
              <w:pStyle w:val="FORMATTEXT"/>
              <w:rPr>
                <w:rFonts w:ascii="Times New Roman" w:hAnsi="Times New Roman" w:cs="Times New Roman"/>
                <w:sz w:val="18"/>
                <w:szCs w:val="18"/>
              </w:rPr>
            </w:pPr>
          </w:p>
        </w:tc>
      </w:tr>
      <w:tr w:rsidR="00E23417" w:rsidRPr="00E23417" w14:paraId="4D56EE30"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77FC11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а) давление при гидравлическом испытании стыка каждой наращиваемой трубы и башмака замораживающей колонки на герметичность</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B1FD77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менее 2,5 МПа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F9AB67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с регистрацией в журнале </w:t>
            </w:r>
          </w:p>
        </w:tc>
      </w:tr>
      <w:tr w:rsidR="00E23417" w:rsidRPr="00E23417" w14:paraId="2A1C8B51"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AFC840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б) измерение уровня залитой в колонку жидкости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462ADA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Колонка считается герметичной, если в течение 3 сут уровень жидкости в ней не изменится более чем на 3 мм </w:t>
            </w:r>
          </w:p>
          <w:p w14:paraId="38ADC69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DA7D17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Измерение уровня жидкости в каждой колонке с регистрацией результатов измерений в журнале</w:t>
            </w:r>
          </w:p>
        </w:tc>
      </w:tr>
      <w:tr w:rsidR="00E23417" w:rsidRPr="00E23417" w14:paraId="040830AD"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419734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 давление при испытании на герметичность сжатым воздухом после монтажа замораживающей системы в целом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F681DE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Система считается герметичной, если в течение первых 6 ч давление в ней снижается не более чем на 10%, а в остальное время остается постоянным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84FAF6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Наблюдение за давлением в системе при ее испытании на герметичность сжатым воздухом под давлением 1,2 МПа для всасывающей и 1,8 МПа для нагнетательной стороны</w:t>
            </w:r>
          </w:p>
        </w:tc>
      </w:tr>
      <w:tr w:rsidR="00E23417" w:rsidRPr="00E23417" w14:paraId="0AA82396"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94009C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4 Температура выходящего из колонки холодоносителя при установившемся режиме работы системы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8C4FD1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 должна отличаться более чем на 3°С от температуры холодоносителя, измеренной в распределителе (на каждые 100 м глубины замораживания); к концу замораживания не более чем на 1°С</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82DA88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непрерывный </w:t>
            </w:r>
          </w:p>
        </w:tc>
      </w:tr>
      <w:tr w:rsidR="00E23417" w:rsidRPr="00E23417" w14:paraId="16B3AD1C"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F69D66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5 Достижение проектных размеров и сплошности ледогрунтового ограждения при производстве работ по замораживанию грунтов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A5428D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Наличие отрицательной температуры во всех термометрических скважинах, расположенных в пределах ледогрунтового ограждения</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9B02CC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каждая скважина </w:t>
            </w:r>
          </w:p>
        </w:tc>
      </w:tr>
      <w:tr w:rsidR="00E23417" w:rsidRPr="00E23417" w14:paraId="7D6772AA"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604CF96" w14:textId="77777777" w:rsidR="008526F4" w:rsidRPr="00E23417" w:rsidRDefault="008526F4">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19C5AC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Подъем уровня воды в гидрологических скважинах в замкнутом контуре</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652467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Фиксация подъема уровня воды </w:t>
            </w:r>
          </w:p>
        </w:tc>
      </w:tr>
      <w:tr w:rsidR="00E23417" w:rsidRPr="00E23417" w14:paraId="51287673"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4A6EB15" w14:textId="77777777" w:rsidR="008526F4" w:rsidRPr="00E23417" w:rsidRDefault="008526F4">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29539E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Стабильность температуры холодоносителя</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1DB326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периодический </w:t>
            </w:r>
          </w:p>
        </w:tc>
      </w:tr>
      <w:tr w:rsidR="00E23417" w:rsidRPr="00E23417" w14:paraId="2C657306"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54F100" w14:textId="77777777" w:rsidR="008526F4" w:rsidRPr="00E23417" w:rsidRDefault="008526F4">
            <w:pPr>
              <w:pStyle w:val="FORMATTEXT"/>
              <w:rPr>
                <w:rFonts w:ascii="Times New Roman" w:hAnsi="Times New Roman" w:cs="Times New Roman"/>
                <w:sz w:val="18"/>
                <w:szCs w:val="18"/>
              </w:rPr>
            </w:pP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DAE419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По указаниям ультразвукового прибора</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117780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r>
    </w:tbl>
    <w:p w14:paraId="4AFA8106"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0734A6D7"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09F1298D"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      </w:t>
      </w:r>
      <w:r w:rsidR="00876A94">
        <w:rPr>
          <w:rFonts w:ascii="Times New Roman" w:hAnsi="Times New Roman" w:cs="Times New Roman"/>
        </w:rPr>
        <w:fldChar w:fldCharType="begin"/>
      </w:r>
      <w:r w:rsidR="00876A94" w:rsidRPr="00E23417">
        <w:rPr>
          <w:rFonts w:ascii="Times New Roman" w:hAnsi="Times New Roman" w:cs="Times New Roman"/>
        </w:rPr>
        <w:instrText xml:space="preserve">tc </w:instrText>
      </w:r>
      <w:r w:rsidRPr="00E23417">
        <w:rPr>
          <w:rFonts w:ascii="Times New Roman" w:hAnsi="Times New Roman" w:cs="Times New Roman"/>
        </w:rPr>
        <w:instrText xml:space="preserve"> \l 0 </w:instrText>
      </w:r>
      <w:r w:rsidR="00876A94" w:rsidRPr="00E23417">
        <w:rPr>
          <w:rFonts w:ascii="Times New Roman" w:hAnsi="Times New Roman" w:cs="Times New Roman"/>
        </w:rPr>
        <w:instrText>"</w:instrText>
      </w:r>
      <w:r w:rsidRPr="00E23417">
        <w:rPr>
          <w:rFonts w:ascii="Times New Roman" w:hAnsi="Times New Roman" w:cs="Times New Roman"/>
        </w:rPr>
        <w:instrText>2Приложение А. Виды контроля качества, термины и определения</w:instrText>
      </w:r>
      <w:r w:rsidR="00876A94" w:rsidRPr="00E23417">
        <w:rPr>
          <w:rFonts w:ascii="Times New Roman" w:hAnsi="Times New Roman" w:cs="Times New Roman"/>
        </w:rPr>
        <w:instrText>"</w:instrText>
      </w:r>
      <w:r w:rsidR="00876A94">
        <w:rPr>
          <w:rFonts w:ascii="Times New Roman" w:hAnsi="Times New Roman" w:cs="Times New Roman"/>
        </w:rPr>
        <w:fldChar w:fldCharType="end"/>
      </w:r>
    </w:p>
    <w:p w14:paraId="03D3B67B"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А </w:t>
      </w:r>
    </w:p>
    <w:p w14:paraId="6C0C3F42" w14:textId="77777777" w:rsidR="008526F4" w:rsidRPr="00E23417" w:rsidRDefault="008526F4">
      <w:pPr>
        <w:pStyle w:val="HEADERTEXT"/>
        <w:rPr>
          <w:rFonts w:ascii="Times New Roman" w:hAnsi="Times New Roman" w:cs="Times New Roman"/>
          <w:b/>
          <w:bCs/>
          <w:color w:val="auto"/>
        </w:rPr>
      </w:pPr>
    </w:p>
    <w:p w14:paraId="2CE3B81F"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371B3B87"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Виды контроля качества, термины и определения </w:t>
      </w:r>
    </w:p>
    <w:p w14:paraId="2AC781B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А.1 Виды контроля классифицируются по следующим признакам:</w:t>
      </w:r>
    </w:p>
    <w:p w14:paraId="42C7EA86" w14:textId="77777777" w:rsidR="008526F4" w:rsidRPr="00E23417" w:rsidRDefault="008526F4">
      <w:pPr>
        <w:pStyle w:val="FORMATTEXT"/>
        <w:ind w:firstLine="568"/>
        <w:jc w:val="both"/>
        <w:rPr>
          <w:rFonts w:ascii="Times New Roman" w:hAnsi="Times New Roman" w:cs="Times New Roman"/>
        </w:rPr>
      </w:pPr>
    </w:p>
    <w:p w14:paraId="0A7CF47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А.1.1 В зависимости от места и времени проведения контроля в технологическом процессе (стадия контроля):</w:t>
      </w:r>
    </w:p>
    <w:p w14:paraId="76BC4922" w14:textId="77777777" w:rsidR="008526F4" w:rsidRPr="00E23417" w:rsidRDefault="008526F4">
      <w:pPr>
        <w:pStyle w:val="FORMATTEXT"/>
        <w:ind w:firstLine="568"/>
        <w:jc w:val="both"/>
        <w:rPr>
          <w:rFonts w:ascii="Times New Roman" w:hAnsi="Times New Roman" w:cs="Times New Roman"/>
        </w:rPr>
      </w:pPr>
    </w:p>
    <w:p w14:paraId="304E828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входной контроль - контроль поступающих материалов, изделий, конструкций, грунта и т.п., а также технической документации. Контроль осуществляется преимущественно регистрационным методом (по сертификатам, накладным, паспортам и т.п.), а при необходимости - измерительным методом;</w:t>
      </w:r>
    </w:p>
    <w:p w14:paraId="4EF17118" w14:textId="77777777" w:rsidR="008526F4" w:rsidRPr="00E23417" w:rsidRDefault="008526F4">
      <w:pPr>
        <w:pStyle w:val="FORMATTEXT"/>
        <w:ind w:firstLine="568"/>
        <w:jc w:val="both"/>
        <w:rPr>
          <w:rFonts w:ascii="Times New Roman" w:hAnsi="Times New Roman" w:cs="Times New Roman"/>
        </w:rPr>
      </w:pPr>
    </w:p>
    <w:p w14:paraId="1F8C849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операционный контроль - контроль, выполняемый в процессе производства работ или непосредственно после их завершения. Осуществляется преимущественно измерительным методом или техническим осмотром. Результаты операционного контроля фиксируют в общих или специальных журналах работ, журналах геотехнического контроля и других документах, предусмотренных действующей в данной организации системой управления качеством;</w:t>
      </w:r>
    </w:p>
    <w:p w14:paraId="6CC6F9F4" w14:textId="77777777" w:rsidR="008526F4" w:rsidRPr="00E23417" w:rsidRDefault="008526F4">
      <w:pPr>
        <w:pStyle w:val="FORMATTEXT"/>
        <w:ind w:firstLine="568"/>
        <w:jc w:val="both"/>
        <w:rPr>
          <w:rFonts w:ascii="Times New Roman" w:hAnsi="Times New Roman" w:cs="Times New Roman"/>
        </w:rPr>
      </w:pPr>
    </w:p>
    <w:p w14:paraId="286FFDD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приемочный контроль - контроль, выполняемый по завершении строительства объекта или его этапов, скрытых работ и других объектов контроля. По его результатам принимают документированное решение о пригодности объекта контроля к эксплуатации или выполнению последующих работ.</w:t>
      </w:r>
    </w:p>
    <w:p w14:paraId="6B696EFA" w14:textId="77777777" w:rsidR="008526F4" w:rsidRPr="00E23417" w:rsidRDefault="008526F4">
      <w:pPr>
        <w:pStyle w:val="FORMATTEXT"/>
        <w:ind w:firstLine="568"/>
        <w:jc w:val="both"/>
        <w:rPr>
          <w:rFonts w:ascii="Times New Roman" w:hAnsi="Times New Roman" w:cs="Times New Roman"/>
        </w:rPr>
      </w:pPr>
    </w:p>
    <w:p w14:paraId="46D3592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Приемочный контроль одного и того же показателя может осуществляться на нескольких уровнях и разными методами (например, плотность грунта отдельных слоев и насыпи в целом). При этом результаты контроля низшего уровня могут служить предметом контроля высшего уровня (например, акты освидетельствования скрытых работ по приемке основания насыпи представляются при приемке насыпи в целом). Результаты приемочного контроля фиксируют в актах освидетельствования скрытых работ, актах промежуточной приемки ответственных конструкций, актах испытания свай пробной нагрузкой и других документах, предусмотренных ГОСТ 16504.</w:t>
      </w:r>
    </w:p>
    <w:p w14:paraId="35109346" w14:textId="77777777" w:rsidR="008526F4" w:rsidRPr="00E23417" w:rsidRDefault="008526F4">
      <w:pPr>
        <w:pStyle w:val="FORMATTEXT"/>
        <w:ind w:firstLine="568"/>
        <w:jc w:val="both"/>
        <w:rPr>
          <w:rFonts w:ascii="Times New Roman" w:hAnsi="Times New Roman" w:cs="Times New Roman"/>
        </w:rPr>
      </w:pPr>
    </w:p>
    <w:p w14:paraId="57EEB74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А.1.2 В зависимости от охвата контролируемых параметров (объем контроля):</w:t>
      </w:r>
    </w:p>
    <w:p w14:paraId="7BFADAC3" w14:textId="77777777" w:rsidR="008526F4" w:rsidRPr="00E23417" w:rsidRDefault="008526F4">
      <w:pPr>
        <w:pStyle w:val="FORMATTEXT"/>
        <w:ind w:firstLine="568"/>
        <w:jc w:val="both"/>
        <w:rPr>
          <w:rFonts w:ascii="Times New Roman" w:hAnsi="Times New Roman" w:cs="Times New Roman"/>
        </w:rPr>
      </w:pPr>
    </w:p>
    <w:p w14:paraId="61A76A3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сплошной контроль, при котором проверяют все количество контролируемой продукции (все стыки, сваи, конструкции, вся поверхность основания и т.п.);</w:t>
      </w:r>
    </w:p>
    <w:p w14:paraId="6EA2B817" w14:textId="77777777" w:rsidR="008526F4" w:rsidRPr="00E23417" w:rsidRDefault="008526F4">
      <w:pPr>
        <w:pStyle w:val="FORMATTEXT"/>
        <w:ind w:firstLine="568"/>
        <w:jc w:val="both"/>
        <w:rPr>
          <w:rFonts w:ascii="Times New Roman" w:hAnsi="Times New Roman" w:cs="Times New Roman"/>
        </w:rPr>
      </w:pPr>
    </w:p>
    <w:p w14:paraId="737D2AB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выборочный контроль, при котором проверяют какую-то часть (выборка) контролируемой продукции. Объем выборки устанавливается РД. Если строительные нормы требуют случайного размещения точек контроля, выборка устанавливается по ГОСТ 18321 так же, как для продукции, представляемой на контроль способом "россыпь".</w:t>
      </w:r>
    </w:p>
    <w:p w14:paraId="23DC78BD" w14:textId="77777777" w:rsidR="008526F4" w:rsidRPr="00E23417" w:rsidRDefault="008526F4">
      <w:pPr>
        <w:pStyle w:val="FORMATTEXT"/>
        <w:ind w:firstLine="568"/>
        <w:jc w:val="both"/>
        <w:rPr>
          <w:rFonts w:ascii="Times New Roman" w:hAnsi="Times New Roman" w:cs="Times New Roman"/>
        </w:rPr>
      </w:pPr>
    </w:p>
    <w:p w14:paraId="5C109E6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А.1.3 В зависимости от периодичности контроля (периодичность контроля):</w:t>
      </w:r>
    </w:p>
    <w:p w14:paraId="049AF5E0" w14:textId="77777777" w:rsidR="008526F4" w:rsidRPr="00E23417" w:rsidRDefault="008526F4">
      <w:pPr>
        <w:pStyle w:val="FORMATTEXT"/>
        <w:ind w:firstLine="568"/>
        <w:jc w:val="both"/>
        <w:rPr>
          <w:rFonts w:ascii="Times New Roman" w:hAnsi="Times New Roman" w:cs="Times New Roman"/>
        </w:rPr>
      </w:pPr>
    </w:p>
    <w:p w14:paraId="47D734E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непрерывный контроль, когда информация о контролируемом параметре технологического процесса поступает непрерывно;</w:t>
      </w:r>
    </w:p>
    <w:p w14:paraId="2615EB19" w14:textId="77777777" w:rsidR="008526F4" w:rsidRPr="00E23417" w:rsidRDefault="008526F4">
      <w:pPr>
        <w:pStyle w:val="FORMATTEXT"/>
        <w:ind w:firstLine="568"/>
        <w:jc w:val="both"/>
        <w:rPr>
          <w:rFonts w:ascii="Times New Roman" w:hAnsi="Times New Roman" w:cs="Times New Roman"/>
        </w:rPr>
      </w:pPr>
    </w:p>
    <w:p w14:paraId="31E8DBC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периодический контроль, когда информация о контролируемом параметре поступает через определенные промежутки времени;</w:t>
      </w:r>
    </w:p>
    <w:p w14:paraId="4D431B08" w14:textId="77777777" w:rsidR="008526F4" w:rsidRPr="00E23417" w:rsidRDefault="008526F4">
      <w:pPr>
        <w:pStyle w:val="FORMATTEXT"/>
        <w:ind w:firstLine="568"/>
        <w:jc w:val="both"/>
        <w:rPr>
          <w:rFonts w:ascii="Times New Roman" w:hAnsi="Times New Roman" w:cs="Times New Roman"/>
        </w:rPr>
      </w:pPr>
    </w:p>
    <w:p w14:paraId="2270EA4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летучий контроль, выполняемый в случайное время (эпизодически), преимущественно при нецелесообразности применения сплошного, выборочного или периодического контроля (например, контроль плотности грунта при обратной засыпке траншей).</w:t>
      </w:r>
    </w:p>
    <w:p w14:paraId="60D8A6F8" w14:textId="77777777" w:rsidR="008526F4" w:rsidRPr="00E23417" w:rsidRDefault="008526F4">
      <w:pPr>
        <w:pStyle w:val="FORMATTEXT"/>
        <w:ind w:firstLine="568"/>
        <w:jc w:val="both"/>
        <w:rPr>
          <w:rFonts w:ascii="Times New Roman" w:hAnsi="Times New Roman" w:cs="Times New Roman"/>
        </w:rPr>
      </w:pPr>
    </w:p>
    <w:p w14:paraId="728A57A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А.1.4 В зависимости от применения специальных средств контроля (метод контроля):</w:t>
      </w:r>
    </w:p>
    <w:p w14:paraId="405085AB" w14:textId="77777777" w:rsidR="008526F4" w:rsidRPr="00E23417" w:rsidRDefault="008526F4">
      <w:pPr>
        <w:pStyle w:val="FORMATTEXT"/>
        <w:ind w:firstLine="568"/>
        <w:jc w:val="both"/>
        <w:rPr>
          <w:rFonts w:ascii="Times New Roman" w:hAnsi="Times New Roman" w:cs="Times New Roman"/>
        </w:rPr>
      </w:pPr>
    </w:p>
    <w:p w14:paraId="6C24C45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измерительный контроль, выполняемый с применением средств измерений, в том числе лабораторного оборудования;</w:t>
      </w:r>
    </w:p>
    <w:p w14:paraId="598E1C6B" w14:textId="77777777" w:rsidR="008526F4" w:rsidRPr="00E23417" w:rsidRDefault="008526F4">
      <w:pPr>
        <w:pStyle w:val="FORMATTEXT"/>
        <w:ind w:firstLine="568"/>
        <w:jc w:val="both"/>
        <w:rPr>
          <w:rFonts w:ascii="Times New Roman" w:hAnsi="Times New Roman" w:cs="Times New Roman"/>
        </w:rPr>
      </w:pPr>
    </w:p>
    <w:p w14:paraId="3BE51FC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визуальный контроль - по ГОСТ 16504;</w:t>
      </w:r>
    </w:p>
    <w:p w14:paraId="6001904D" w14:textId="77777777" w:rsidR="008526F4" w:rsidRPr="00E23417" w:rsidRDefault="008526F4">
      <w:pPr>
        <w:pStyle w:val="FORMATTEXT"/>
        <w:ind w:firstLine="568"/>
        <w:jc w:val="both"/>
        <w:rPr>
          <w:rFonts w:ascii="Times New Roman" w:hAnsi="Times New Roman" w:cs="Times New Roman"/>
        </w:rPr>
      </w:pPr>
    </w:p>
    <w:p w14:paraId="3709C6D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технический осмотр - по ГОСТ 16504;</w:t>
      </w:r>
    </w:p>
    <w:p w14:paraId="0D1E2364" w14:textId="77777777" w:rsidR="008526F4" w:rsidRPr="00E23417" w:rsidRDefault="008526F4">
      <w:pPr>
        <w:pStyle w:val="FORMATTEXT"/>
        <w:ind w:firstLine="568"/>
        <w:jc w:val="both"/>
        <w:rPr>
          <w:rFonts w:ascii="Times New Roman" w:hAnsi="Times New Roman" w:cs="Times New Roman"/>
        </w:rPr>
      </w:pPr>
    </w:p>
    <w:p w14:paraId="58405B6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регистрационный контроль, выполняемый путем анализа данных, зафиксированных в документах (сертификатах, актах освидетельствования скрытых работ, общих или специальных журналах работ и т.п.). Применяется при недоступности объекта контроля (например, заделка анкера) или нецелесообразности выполнения измерительного или визуального контроля (например, вид грунта для насыпи при наличии материалов инженерно-геологических изысканий по карьеру).</w:t>
      </w:r>
    </w:p>
    <w:p w14:paraId="37FFD22B" w14:textId="77777777" w:rsidR="008526F4" w:rsidRPr="00E23417" w:rsidRDefault="008526F4">
      <w:pPr>
        <w:pStyle w:val="FORMATTEXT"/>
        <w:ind w:firstLine="568"/>
        <w:jc w:val="both"/>
        <w:rPr>
          <w:rFonts w:ascii="Times New Roman" w:hAnsi="Times New Roman" w:cs="Times New Roman"/>
        </w:rPr>
      </w:pPr>
    </w:p>
    <w:p w14:paraId="6C2E7B3C" w14:textId="77777777" w:rsidR="008526F4" w:rsidRPr="00E23417" w:rsidRDefault="008526F4">
      <w:pPr>
        <w:pStyle w:val="FORMATTEXT"/>
        <w:ind w:firstLine="568"/>
        <w:jc w:val="both"/>
        <w:rPr>
          <w:rFonts w:ascii="Times New Roman" w:hAnsi="Times New Roman" w:cs="Times New Roman"/>
        </w:rPr>
      </w:pPr>
    </w:p>
    <w:p w14:paraId="4E3A8ECD"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Б. Примерный перечень скрытых работ при производстве земляных работ, оснований и фундаментов</w:instrText>
      </w:r>
      <w:r w:rsidRPr="00E23417">
        <w:rPr>
          <w:rFonts w:ascii="Times New Roman" w:hAnsi="Times New Roman" w:cs="Times New Roman"/>
        </w:rPr>
        <w:instrText>"</w:instrText>
      </w:r>
      <w:r>
        <w:rPr>
          <w:rFonts w:ascii="Times New Roman" w:hAnsi="Times New Roman" w:cs="Times New Roman"/>
        </w:rPr>
        <w:fldChar w:fldCharType="end"/>
      </w:r>
    </w:p>
    <w:p w14:paraId="37853ECA"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Б </w:t>
      </w:r>
    </w:p>
    <w:p w14:paraId="0DC6AFF1" w14:textId="77777777" w:rsidR="008526F4" w:rsidRPr="00E23417" w:rsidRDefault="008526F4">
      <w:pPr>
        <w:pStyle w:val="HEADERTEXT"/>
        <w:rPr>
          <w:rFonts w:ascii="Times New Roman" w:hAnsi="Times New Roman" w:cs="Times New Roman"/>
          <w:b/>
          <w:bCs/>
          <w:color w:val="auto"/>
        </w:rPr>
      </w:pPr>
    </w:p>
    <w:p w14:paraId="1A585AE3"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4AA381FE"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Примерный перечень скрытых работ при производстве земляных работ, оснований и фундаментов </w:t>
      </w:r>
    </w:p>
    <w:p w14:paraId="7DBECAB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Б.1 Перечень актов скрытых работ и промежуточной приемки утверждается совместно с генеральной проектной организацией и оформляется в соответствии требованиями СП 48.13330.</w:t>
      </w:r>
    </w:p>
    <w:p w14:paraId="1B736F00" w14:textId="77777777" w:rsidR="008526F4" w:rsidRPr="00E23417" w:rsidRDefault="008526F4">
      <w:pPr>
        <w:pStyle w:val="FORMATTEXT"/>
        <w:ind w:firstLine="568"/>
        <w:jc w:val="both"/>
        <w:rPr>
          <w:rFonts w:ascii="Times New Roman" w:hAnsi="Times New Roman" w:cs="Times New Roman"/>
        </w:rPr>
      </w:pPr>
    </w:p>
    <w:p w14:paraId="3676268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Приведенный перечень содержит наиболее важные пункты, которые следует учитывать при выполнении контроля в ходе строительства. Этот перечень не является исчерпывающим. Пункты, относящиеся к конкретным вопросам геотехники или специальных работ, рассмотрены в соответствующих разделах.</w:t>
      </w:r>
    </w:p>
    <w:p w14:paraId="6DB190A3" w14:textId="77777777" w:rsidR="008526F4" w:rsidRPr="00E23417" w:rsidRDefault="008526F4">
      <w:pPr>
        <w:pStyle w:val="FORMATTEXT"/>
        <w:ind w:firstLine="568"/>
        <w:jc w:val="both"/>
        <w:rPr>
          <w:rFonts w:ascii="Times New Roman" w:hAnsi="Times New Roman" w:cs="Times New Roman"/>
        </w:rPr>
      </w:pPr>
    </w:p>
    <w:p w14:paraId="5006BDD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Б.1.1 Земляные работы:</w:t>
      </w:r>
    </w:p>
    <w:p w14:paraId="2DAEC2D8" w14:textId="77777777" w:rsidR="008526F4" w:rsidRPr="00E23417" w:rsidRDefault="008526F4">
      <w:pPr>
        <w:pStyle w:val="FORMATTEXT"/>
        <w:ind w:firstLine="568"/>
        <w:jc w:val="both"/>
        <w:rPr>
          <w:rFonts w:ascii="Times New Roman" w:hAnsi="Times New Roman" w:cs="Times New Roman"/>
        </w:rPr>
      </w:pPr>
    </w:p>
    <w:p w14:paraId="2475A01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устройство естественных оснований под земляные сооружения, фундаменты, трубопроводы в котлованах, траншеях или на поверхности земли;</w:t>
      </w:r>
    </w:p>
    <w:p w14:paraId="4F8BD1CC" w14:textId="77777777" w:rsidR="008526F4" w:rsidRPr="00E23417" w:rsidRDefault="008526F4">
      <w:pPr>
        <w:pStyle w:val="FORMATTEXT"/>
        <w:ind w:firstLine="568"/>
        <w:jc w:val="both"/>
        <w:rPr>
          <w:rFonts w:ascii="Times New Roman" w:hAnsi="Times New Roman" w:cs="Times New Roman"/>
        </w:rPr>
      </w:pPr>
    </w:p>
    <w:p w14:paraId="41FC5C7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выполнение предусмотренных РД или назначенные по результатам осмотра вскрытых оснований инженерные мероприятия по закреплению грунтов и подготовке оснований (цементация и т.п., замачивание, дренирование оснований, устройство термических или грунтовых свай, заглушение ключей, заделка трещин, устройство грунтовых подушек и др.);</w:t>
      </w:r>
    </w:p>
    <w:p w14:paraId="09744DE0" w14:textId="77777777" w:rsidR="008526F4" w:rsidRPr="00E23417" w:rsidRDefault="008526F4">
      <w:pPr>
        <w:pStyle w:val="FORMATTEXT"/>
        <w:ind w:firstLine="568"/>
        <w:jc w:val="both"/>
        <w:rPr>
          <w:rFonts w:ascii="Times New Roman" w:hAnsi="Times New Roman" w:cs="Times New Roman"/>
        </w:rPr>
      </w:pPr>
    </w:p>
    <w:p w14:paraId="4DDC3B8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конструкции, входящие в тело земляного сооружения; слои переходных зон и обратных фильтров плотин, дамб; установленные РД границы зон раскладки грунтов с отличающимися физико-механическими характеристиками; элементы дренажей (дренажные слои и их основания, колодцы, трубопроводы и их обсыпка); диафрагмы; экраны; ядра; подстилающие слои при установке контрольно-измерительной аппаратуры;</w:t>
      </w:r>
    </w:p>
    <w:p w14:paraId="14E489E1" w14:textId="77777777" w:rsidR="008526F4" w:rsidRPr="00E23417" w:rsidRDefault="008526F4">
      <w:pPr>
        <w:pStyle w:val="FORMATTEXT"/>
        <w:ind w:firstLine="568"/>
        <w:jc w:val="both"/>
        <w:rPr>
          <w:rFonts w:ascii="Times New Roman" w:hAnsi="Times New Roman" w:cs="Times New Roman"/>
        </w:rPr>
      </w:pPr>
    </w:p>
    <w:p w14:paraId="1E8A3C6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обратные засыпки выемок в местах пересечения с дорогами, тротуарами и иными территориями с дорожным покрытием;</w:t>
      </w:r>
    </w:p>
    <w:p w14:paraId="383D0A93" w14:textId="77777777" w:rsidR="008526F4" w:rsidRPr="00E23417" w:rsidRDefault="008526F4">
      <w:pPr>
        <w:pStyle w:val="FORMATTEXT"/>
        <w:ind w:firstLine="568"/>
        <w:jc w:val="both"/>
        <w:rPr>
          <w:rFonts w:ascii="Times New Roman" w:hAnsi="Times New Roman" w:cs="Times New Roman"/>
        </w:rPr>
      </w:pPr>
    </w:p>
    <w:p w14:paraId="18CB6F3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 насыпные основания под полы, грунтовые подушки;</w:t>
      </w:r>
    </w:p>
    <w:p w14:paraId="4F7735BA" w14:textId="77777777" w:rsidR="008526F4" w:rsidRPr="00E23417" w:rsidRDefault="008526F4">
      <w:pPr>
        <w:pStyle w:val="FORMATTEXT"/>
        <w:ind w:firstLine="568"/>
        <w:jc w:val="both"/>
        <w:rPr>
          <w:rFonts w:ascii="Times New Roman" w:hAnsi="Times New Roman" w:cs="Times New Roman"/>
        </w:rPr>
      </w:pPr>
    </w:p>
    <w:p w14:paraId="2B54EDB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 обратные засыпки в просадочных грунтах (при наличии указаний в РД);</w:t>
      </w:r>
    </w:p>
    <w:p w14:paraId="743195AB" w14:textId="77777777" w:rsidR="008526F4" w:rsidRPr="00E23417" w:rsidRDefault="008526F4">
      <w:pPr>
        <w:pStyle w:val="FORMATTEXT"/>
        <w:ind w:firstLine="568"/>
        <w:jc w:val="both"/>
        <w:rPr>
          <w:rFonts w:ascii="Times New Roman" w:hAnsi="Times New Roman" w:cs="Times New Roman"/>
        </w:rPr>
      </w:pPr>
    </w:p>
    <w:p w14:paraId="2D47C6C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ж) мероприятия, необходимые для возобновления работ при перерывах в ведении работ в течение более 1 мес, при консервации и расконсервации работ;</w:t>
      </w:r>
    </w:p>
    <w:p w14:paraId="35A23562" w14:textId="77777777" w:rsidR="008526F4" w:rsidRPr="00E23417" w:rsidRDefault="008526F4">
      <w:pPr>
        <w:pStyle w:val="FORMATTEXT"/>
        <w:ind w:firstLine="568"/>
        <w:jc w:val="both"/>
        <w:rPr>
          <w:rFonts w:ascii="Times New Roman" w:hAnsi="Times New Roman" w:cs="Times New Roman"/>
        </w:rPr>
      </w:pPr>
    </w:p>
    <w:p w14:paraId="2AE6D01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 подготовленные к намыву карты и тампонирование водосбросных устройств после окончания намыва.</w:t>
      </w:r>
    </w:p>
    <w:p w14:paraId="73C8B905" w14:textId="77777777" w:rsidR="008526F4" w:rsidRPr="00E23417" w:rsidRDefault="008526F4">
      <w:pPr>
        <w:pStyle w:val="FORMATTEXT"/>
        <w:ind w:firstLine="568"/>
        <w:jc w:val="both"/>
        <w:rPr>
          <w:rFonts w:ascii="Times New Roman" w:hAnsi="Times New Roman" w:cs="Times New Roman"/>
        </w:rPr>
      </w:pPr>
    </w:p>
    <w:p w14:paraId="766EF26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Б.1.2 Устройство оснований и фундаментов:</w:t>
      </w:r>
    </w:p>
    <w:p w14:paraId="1955F704" w14:textId="77777777" w:rsidR="008526F4" w:rsidRPr="00E23417" w:rsidRDefault="008526F4">
      <w:pPr>
        <w:pStyle w:val="FORMATTEXT"/>
        <w:ind w:firstLine="568"/>
        <w:jc w:val="both"/>
        <w:rPr>
          <w:rFonts w:ascii="Times New Roman" w:hAnsi="Times New Roman" w:cs="Times New Roman"/>
        </w:rPr>
      </w:pPr>
    </w:p>
    <w:p w14:paraId="11F224B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а) устройство искусственных оснований под фундаменты, включая дно котлованов (в том числе после предварительного замачивания), оснований опускных колодцев, кессонов, оснований буронабивных свай и т.д.;</w:t>
      </w:r>
    </w:p>
    <w:p w14:paraId="1176D57A" w14:textId="77777777" w:rsidR="008526F4" w:rsidRPr="00E23417" w:rsidRDefault="008526F4">
      <w:pPr>
        <w:pStyle w:val="FORMATTEXT"/>
        <w:ind w:firstLine="568"/>
        <w:jc w:val="both"/>
        <w:rPr>
          <w:rFonts w:ascii="Times New Roman" w:hAnsi="Times New Roman" w:cs="Times New Roman"/>
        </w:rPr>
      </w:pPr>
    </w:p>
    <w:p w14:paraId="16E852C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погружение свай, свай-оболочек и шпунта, а также опускных колодцев и кессонов;</w:t>
      </w:r>
    </w:p>
    <w:p w14:paraId="69BBA11C" w14:textId="77777777" w:rsidR="008526F4" w:rsidRPr="00E23417" w:rsidRDefault="008526F4">
      <w:pPr>
        <w:pStyle w:val="FORMATTEXT"/>
        <w:ind w:firstLine="568"/>
        <w:jc w:val="both"/>
        <w:rPr>
          <w:rFonts w:ascii="Times New Roman" w:hAnsi="Times New Roman" w:cs="Times New Roman"/>
        </w:rPr>
      </w:pPr>
    </w:p>
    <w:p w14:paraId="5E2097B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в) работы, связанные со стыкованием свай и свай-оболочек, а также стыков между сборными железобетонными элементами;</w:t>
      </w:r>
    </w:p>
    <w:p w14:paraId="2368706A" w14:textId="77777777" w:rsidR="008526F4" w:rsidRPr="00E23417" w:rsidRDefault="008526F4">
      <w:pPr>
        <w:pStyle w:val="FORMATTEXT"/>
        <w:ind w:firstLine="568"/>
        <w:jc w:val="both"/>
        <w:rPr>
          <w:rFonts w:ascii="Times New Roman" w:hAnsi="Times New Roman" w:cs="Times New Roman"/>
        </w:rPr>
      </w:pPr>
    </w:p>
    <w:p w14:paraId="78AD69C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 бурение всех видов скважин;</w:t>
      </w:r>
    </w:p>
    <w:p w14:paraId="2FC0A867" w14:textId="77777777" w:rsidR="008526F4" w:rsidRPr="00E23417" w:rsidRDefault="008526F4">
      <w:pPr>
        <w:pStyle w:val="FORMATTEXT"/>
        <w:ind w:firstLine="568"/>
        <w:jc w:val="both"/>
        <w:rPr>
          <w:rFonts w:ascii="Times New Roman" w:hAnsi="Times New Roman" w:cs="Times New Roman"/>
        </w:rPr>
      </w:pPr>
    </w:p>
    <w:p w14:paraId="0D09437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 втрамбовывание в дно котлованов жесткого материала (щебень, гравий);</w:t>
      </w:r>
    </w:p>
    <w:p w14:paraId="376E3A72" w14:textId="77777777" w:rsidR="008526F4" w:rsidRPr="00E23417" w:rsidRDefault="008526F4">
      <w:pPr>
        <w:pStyle w:val="FORMATTEXT"/>
        <w:ind w:firstLine="568"/>
        <w:jc w:val="both"/>
        <w:rPr>
          <w:rFonts w:ascii="Times New Roman" w:hAnsi="Times New Roman" w:cs="Times New Roman"/>
        </w:rPr>
      </w:pPr>
    </w:p>
    <w:p w14:paraId="1AC4F7D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е) заполнение скважин при устройстве грунтовых и песчаных свай;</w:t>
      </w:r>
    </w:p>
    <w:p w14:paraId="1163BC95" w14:textId="77777777" w:rsidR="008526F4" w:rsidRPr="00E23417" w:rsidRDefault="008526F4">
      <w:pPr>
        <w:pStyle w:val="FORMATTEXT"/>
        <w:ind w:firstLine="568"/>
        <w:jc w:val="both"/>
        <w:rPr>
          <w:rFonts w:ascii="Times New Roman" w:hAnsi="Times New Roman" w:cs="Times New Roman"/>
        </w:rPr>
      </w:pPr>
    </w:p>
    <w:p w14:paraId="3A4667B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ж) устройство вертикальных дрен и всех видов дренажей и дренажных завес;</w:t>
      </w:r>
    </w:p>
    <w:p w14:paraId="3A049052" w14:textId="77777777" w:rsidR="008526F4" w:rsidRPr="00E23417" w:rsidRDefault="008526F4">
      <w:pPr>
        <w:pStyle w:val="FORMATTEXT"/>
        <w:ind w:firstLine="568"/>
        <w:jc w:val="both"/>
        <w:rPr>
          <w:rFonts w:ascii="Times New Roman" w:hAnsi="Times New Roman" w:cs="Times New Roman"/>
        </w:rPr>
      </w:pPr>
    </w:p>
    <w:p w14:paraId="5C217B4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 погружение иглофильтров и всех видов инъекторов;</w:t>
      </w:r>
    </w:p>
    <w:p w14:paraId="0B82EBF9" w14:textId="77777777" w:rsidR="008526F4" w:rsidRPr="00E23417" w:rsidRDefault="008526F4">
      <w:pPr>
        <w:pStyle w:val="FORMATTEXT"/>
        <w:ind w:firstLine="568"/>
        <w:jc w:val="both"/>
        <w:rPr>
          <w:rFonts w:ascii="Times New Roman" w:hAnsi="Times New Roman" w:cs="Times New Roman"/>
        </w:rPr>
      </w:pPr>
    </w:p>
    <w:p w14:paraId="38A3642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 приготовление инъекционных и тампонажных растворов и их нагнетание;</w:t>
      </w:r>
    </w:p>
    <w:p w14:paraId="6F453A6D" w14:textId="77777777" w:rsidR="008526F4" w:rsidRPr="00E23417" w:rsidRDefault="008526F4">
      <w:pPr>
        <w:pStyle w:val="FORMATTEXT"/>
        <w:ind w:firstLine="568"/>
        <w:jc w:val="both"/>
        <w:rPr>
          <w:rFonts w:ascii="Times New Roman" w:hAnsi="Times New Roman" w:cs="Times New Roman"/>
        </w:rPr>
      </w:pPr>
    </w:p>
    <w:p w14:paraId="4DDF4BC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л) все виды арматурных работ при дальнейшем бетонировании конструкций, а также установка закладных частей и деталей;</w:t>
      </w:r>
    </w:p>
    <w:p w14:paraId="0A6AE597" w14:textId="77777777" w:rsidR="008526F4" w:rsidRPr="00E23417" w:rsidRDefault="008526F4">
      <w:pPr>
        <w:pStyle w:val="FORMATTEXT"/>
        <w:ind w:firstLine="568"/>
        <w:jc w:val="both"/>
        <w:rPr>
          <w:rFonts w:ascii="Times New Roman" w:hAnsi="Times New Roman" w:cs="Times New Roman"/>
        </w:rPr>
      </w:pPr>
    </w:p>
    <w:p w14:paraId="41F6929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м) тампонаж полостей тиксотропных рубашек при устройстве опускных колодцев.</w:t>
      </w:r>
    </w:p>
    <w:p w14:paraId="2B62A8A9" w14:textId="77777777" w:rsidR="008526F4" w:rsidRPr="00E23417" w:rsidRDefault="008526F4">
      <w:pPr>
        <w:pStyle w:val="FORMATTEXT"/>
        <w:ind w:firstLine="568"/>
        <w:jc w:val="both"/>
        <w:rPr>
          <w:rFonts w:ascii="Times New Roman" w:hAnsi="Times New Roman" w:cs="Times New Roman"/>
        </w:rPr>
      </w:pPr>
    </w:p>
    <w:p w14:paraId="02ED3443" w14:textId="77777777" w:rsidR="008526F4" w:rsidRPr="00E23417" w:rsidRDefault="008526F4">
      <w:pPr>
        <w:pStyle w:val="FORMATTEXT"/>
        <w:ind w:firstLine="568"/>
        <w:jc w:val="both"/>
        <w:rPr>
          <w:rFonts w:ascii="Times New Roman" w:hAnsi="Times New Roman" w:cs="Times New Roman"/>
        </w:rPr>
      </w:pPr>
    </w:p>
    <w:p w14:paraId="60FAB226"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В. Определение крутизны откосов временных выемок в однородных немерзлых грунтах</w:instrText>
      </w:r>
      <w:r w:rsidRPr="00E23417">
        <w:rPr>
          <w:rFonts w:ascii="Times New Roman" w:hAnsi="Times New Roman" w:cs="Times New Roman"/>
        </w:rPr>
        <w:instrText>"</w:instrText>
      </w:r>
      <w:r>
        <w:rPr>
          <w:rFonts w:ascii="Times New Roman" w:hAnsi="Times New Roman" w:cs="Times New Roman"/>
        </w:rPr>
        <w:fldChar w:fldCharType="end"/>
      </w:r>
    </w:p>
    <w:p w14:paraId="0C914469"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В </w:t>
      </w:r>
    </w:p>
    <w:p w14:paraId="3BFA2A24" w14:textId="77777777" w:rsidR="008526F4" w:rsidRPr="00E23417" w:rsidRDefault="008526F4">
      <w:pPr>
        <w:pStyle w:val="HEADERTEXT"/>
        <w:rPr>
          <w:rFonts w:ascii="Times New Roman" w:hAnsi="Times New Roman" w:cs="Times New Roman"/>
          <w:b/>
          <w:bCs/>
          <w:color w:val="auto"/>
        </w:rPr>
      </w:pPr>
    </w:p>
    <w:p w14:paraId="072F7130"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4215E434"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Определение крутизны откосов временных выемок в однородных немерзлых грунтах </w:t>
      </w:r>
    </w:p>
    <w:p w14:paraId="5CE0675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В.1 Для определения крутизны откоса принимают следующие буквенные обозначения величин:</w:t>
      </w:r>
    </w:p>
    <w:p w14:paraId="27E98D9C" w14:textId="77777777" w:rsidR="008526F4" w:rsidRPr="00E23417" w:rsidRDefault="008526F4">
      <w:pPr>
        <w:pStyle w:val="FORMATTEXT"/>
        <w:ind w:firstLine="568"/>
        <w:jc w:val="both"/>
        <w:rPr>
          <w:rFonts w:ascii="Times New Roman" w:hAnsi="Times New Roman" w:cs="Times New Roman"/>
        </w:rPr>
      </w:pPr>
    </w:p>
    <w:p w14:paraId="45EA7010" w14:textId="3EF67496"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9"/>
        </w:rPr>
        <w:drawing>
          <wp:inline distT="0" distB="0" distL="0" distR="0" wp14:anchorId="6307615C" wp14:editId="23C7B1A3">
            <wp:extent cx="122555" cy="18415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8526F4" w:rsidRPr="00E23417">
        <w:rPr>
          <w:rFonts w:ascii="Times New Roman" w:hAnsi="Times New Roman" w:cs="Times New Roman"/>
        </w:rPr>
        <w:t>- высота откоса, м;</w:t>
      </w:r>
    </w:p>
    <w:p w14:paraId="4DDA0036" w14:textId="77777777" w:rsidR="008526F4" w:rsidRPr="00E23417" w:rsidRDefault="008526F4">
      <w:pPr>
        <w:pStyle w:val="FORMATTEXT"/>
        <w:ind w:firstLine="568"/>
        <w:jc w:val="both"/>
        <w:rPr>
          <w:rFonts w:ascii="Times New Roman" w:hAnsi="Times New Roman" w:cs="Times New Roman"/>
        </w:rPr>
      </w:pPr>
    </w:p>
    <w:p w14:paraId="3F46EEC2" w14:textId="513BD6DA"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9"/>
        </w:rPr>
        <w:drawing>
          <wp:inline distT="0" distB="0" distL="0" distR="0" wp14:anchorId="2D2F0115" wp14:editId="51AC1203">
            <wp:extent cx="122555" cy="18415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8526F4" w:rsidRPr="00E23417">
        <w:rPr>
          <w:rFonts w:ascii="Times New Roman" w:hAnsi="Times New Roman" w:cs="Times New Roman"/>
        </w:rPr>
        <w:t>- крутизна (угол) откоса, град;</w:t>
      </w:r>
    </w:p>
    <w:p w14:paraId="1F426BD5" w14:textId="77777777" w:rsidR="008526F4" w:rsidRPr="00E23417" w:rsidRDefault="008526F4">
      <w:pPr>
        <w:pStyle w:val="FORMATTEXT"/>
        <w:ind w:firstLine="568"/>
        <w:jc w:val="both"/>
        <w:rPr>
          <w:rFonts w:ascii="Times New Roman" w:hAnsi="Times New Roman" w:cs="Times New Roman"/>
        </w:rPr>
      </w:pPr>
    </w:p>
    <w:p w14:paraId="522F9EAC" w14:textId="36943525"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7"/>
        </w:rPr>
        <w:drawing>
          <wp:inline distT="0" distB="0" distL="0" distR="0" wp14:anchorId="7F49435D" wp14:editId="4F9F8A94">
            <wp:extent cx="116205" cy="14351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8526F4" w:rsidRPr="00E23417">
        <w:rPr>
          <w:rFonts w:ascii="Times New Roman" w:hAnsi="Times New Roman" w:cs="Times New Roman"/>
        </w:rPr>
        <w:t xml:space="preserve">и </w:t>
      </w:r>
      <w:r w:rsidRPr="00E23417">
        <w:rPr>
          <w:rFonts w:ascii="Times New Roman" w:hAnsi="Times New Roman" w:cs="Times New Roman"/>
          <w:noProof/>
          <w:position w:val="-8"/>
        </w:rPr>
        <w:drawing>
          <wp:inline distT="0" distB="0" distL="0" distR="0" wp14:anchorId="38AA4497" wp14:editId="797BD1AA">
            <wp:extent cx="143510" cy="16383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8526F4" w:rsidRPr="00E23417">
        <w:rPr>
          <w:rFonts w:ascii="Times New Roman" w:hAnsi="Times New Roman" w:cs="Times New Roman"/>
        </w:rPr>
        <w:t>- предельные значения удельного сцепления, кПа, и угла внутреннего трения, град, определяемые по формулам:</w:t>
      </w:r>
    </w:p>
    <w:p w14:paraId="07E71397" w14:textId="77777777" w:rsidR="008526F4" w:rsidRPr="00E23417" w:rsidRDefault="008526F4">
      <w:pPr>
        <w:pStyle w:val="FORMATTEXT"/>
        <w:ind w:firstLine="568"/>
        <w:jc w:val="both"/>
        <w:rPr>
          <w:rFonts w:ascii="Times New Roman" w:hAnsi="Times New Roman" w:cs="Times New Roman"/>
        </w:rPr>
      </w:pPr>
    </w:p>
    <w:p w14:paraId="46E738EF" w14:textId="78B29F1D"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9"/>
        </w:rPr>
        <w:drawing>
          <wp:inline distT="0" distB="0" distL="0" distR="0" wp14:anchorId="77162DCB" wp14:editId="114755C8">
            <wp:extent cx="484505" cy="45021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84505" cy="450215"/>
                    </a:xfrm>
                    <a:prstGeom prst="rect">
                      <a:avLst/>
                    </a:prstGeom>
                    <a:noFill/>
                    <a:ln>
                      <a:noFill/>
                    </a:ln>
                  </pic:spPr>
                </pic:pic>
              </a:graphicData>
            </a:graphic>
          </wp:inline>
        </w:drawing>
      </w:r>
      <w:r w:rsidR="008526F4" w:rsidRPr="00E23417">
        <w:rPr>
          <w:rFonts w:ascii="Times New Roman" w:hAnsi="Times New Roman" w:cs="Times New Roman"/>
        </w:rPr>
        <w:t xml:space="preserve">; </w:t>
      </w:r>
      <w:r w:rsidRPr="00E23417">
        <w:rPr>
          <w:rFonts w:ascii="Times New Roman" w:hAnsi="Times New Roman" w:cs="Times New Roman"/>
          <w:noProof/>
          <w:position w:val="-19"/>
        </w:rPr>
        <w:drawing>
          <wp:inline distT="0" distB="0" distL="0" distR="0" wp14:anchorId="28E7B5E4" wp14:editId="0A17CE60">
            <wp:extent cx="921385" cy="45021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21385" cy="450215"/>
                    </a:xfrm>
                    <a:prstGeom prst="rect">
                      <a:avLst/>
                    </a:prstGeom>
                    <a:noFill/>
                    <a:ln>
                      <a:noFill/>
                    </a:ln>
                  </pic:spPr>
                </pic:pic>
              </a:graphicData>
            </a:graphic>
          </wp:inline>
        </w:drawing>
      </w:r>
      <w:r w:rsidR="008526F4" w:rsidRPr="00E23417">
        <w:rPr>
          <w:rFonts w:ascii="Times New Roman" w:hAnsi="Times New Roman" w:cs="Times New Roman"/>
        </w:rPr>
        <w:t xml:space="preserve">,                                        (В.1) </w:t>
      </w:r>
    </w:p>
    <w:p w14:paraId="2F8001B1" w14:textId="77777777" w:rsidR="008526F4" w:rsidRPr="00E23417" w:rsidRDefault="008526F4">
      <w:pPr>
        <w:pStyle w:val="FORMATTEXT"/>
        <w:jc w:val="both"/>
        <w:rPr>
          <w:rFonts w:ascii="Times New Roman" w:hAnsi="Times New Roman" w:cs="Times New Roman"/>
        </w:rPr>
      </w:pPr>
    </w:p>
    <w:p w14:paraId="5CCDA71C" w14:textId="77777777" w:rsidR="008526F4" w:rsidRPr="00E23417" w:rsidRDefault="008526F4">
      <w:pPr>
        <w:pStyle w:val="FORMATTEXT"/>
        <w:jc w:val="both"/>
        <w:rPr>
          <w:rFonts w:ascii="Times New Roman" w:hAnsi="Times New Roman" w:cs="Times New Roman"/>
        </w:rPr>
      </w:pPr>
    </w:p>
    <w:p w14:paraId="5890C5C5" w14:textId="02F893B9"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10"/>
        </w:rPr>
        <w:drawing>
          <wp:inline distT="0" distB="0" distL="0" distR="0" wp14:anchorId="5C39AA18" wp14:editId="64BB5D56">
            <wp:extent cx="149860" cy="21844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E23417">
        <w:rPr>
          <w:rFonts w:ascii="Times New Roman" w:hAnsi="Times New Roman" w:cs="Times New Roman"/>
        </w:rPr>
        <w:t xml:space="preserve">и </w:t>
      </w:r>
      <w:r w:rsidR="004E004F" w:rsidRPr="00E23417">
        <w:rPr>
          <w:rFonts w:ascii="Times New Roman" w:hAnsi="Times New Roman" w:cs="Times New Roman"/>
          <w:noProof/>
          <w:position w:val="-10"/>
        </w:rPr>
        <w:drawing>
          <wp:inline distT="0" distB="0" distL="0" distR="0" wp14:anchorId="2B3F3263" wp14:editId="500FF030">
            <wp:extent cx="184150" cy="21844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E23417">
        <w:rPr>
          <w:rFonts w:ascii="Times New Roman" w:hAnsi="Times New Roman" w:cs="Times New Roman"/>
        </w:rPr>
        <w:t xml:space="preserve">- расчетные значения соответственно удельного сцепления, кПа, и угла внутреннего трения, град, определенные согласно требованиям СП 22.13330; </w:t>
      </w:r>
    </w:p>
    <w:p w14:paraId="45000649" w14:textId="71D33438"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327CC75F" wp14:editId="42F5FC0C">
            <wp:extent cx="218440" cy="23177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8526F4" w:rsidRPr="00E23417">
        <w:rPr>
          <w:rFonts w:ascii="Times New Roman" w:hAnsi="Times New Roman" w:cs="Times New Roman"/>
        </w:rPr>
        <w:t>- коэффициент устойчивости, определяемый по формуле</w:t>
      </w:r>
    </w:p>
    <w:p w14:paraId="2CFDF1B1" w14:textId="77777777" w:rsidR="008526F4" w:rsidRPr="00E23417" w:rsidRDefault="008526F4">
      <w:pPr>
        <w:pStyle w:val="FORMATTEXT"/>
        <w:ind w:firstLine="568"/>
        <w:jc w:val="both"/>
        <w:rPr>
          <w:rFonts w:ascii="Times New Roman" w:hAnsi="Times New Roman" w:cs="Times New Roman"/>
        </w:rPr>
      </w:pPr>
    </w:p>
    <w:p w14:paraId="252DDE9B" w14:textId="0441B6A8"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9"/>
        </w:rPr>
        <w:drawing>
          <wp:inline distT="0" distB="0" distL="0" distR="0" wp14:anchorId="77F96552" wp14:editId="29462D39">
            <wp:extent cx="579755" cy="45021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9755" cy="450215"/>
                    </a:xfrm>
                    <a:prstGeom prst="rect">
                      <a:avLst/>
                    </a:prstGeom>
                    <a:noFill/>
                    <a:ln>
                      <a:noFill/>
                    </a:ln>
                  </pic:spPr>
                </pic:pic>
              </a:graphicData>
            </a:graphic>
          </wp:inline>
        </w:drawing>
      </w:r>
      <w:r w:rsidR="008526F4" w:rsidRPr="00E23417">
        <w:rPr>
          <w:rFonts w:ascii="Times New Roman" w:hAnsi="Times New Roman" w:cs="Times New Roman"/>
        </w:rPr>
        <w:t xml:space="preserve">,                                                    (В.2) </w:t>
      </w:r>
    </w:p>
    <w:p w14:paraId="6BC1A8D6" w14:textId="77777777" w:rsidR="008526F4" w:rsidRPr="00E23417" w:rsidRDefault="008526F4">
      <w:pPr>
        <w:pStyle w:val="FORMATTEXT"/>
        <w:jc w:val="both"/>
        <w:rPr>
          <w:rFonts w:ascii="Times New Roman" w:hAnsi="Times New Roman" w:cs="Times New Roman"/>
        </w:rPr>
      </w:pPr>
    </w:p>
    <w:p w14:paraId="7F771359" w14:textId="77777777" w:rsidR="008526F4" w:rsidRPr="00E23417" w:rsidRDefault="008526F4">
      <w:pPr>
        <w:pStyle w:val="FORMATTEXT"/>
        <w:jc w:val="both"/>
        <w:rPr>
          <w:rFonts w:ascii="Times New Roman" w:hAnsi="Times New Roman" w:cs="Times New Roman"/>
        </w:rPr>
      </w:pPr>
    </w:p>
    <w:p w14:paraId="162E360B" w14:textId="49F517E5"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здесь </w:t>
      </w:r>
      <w:r w:rsidR="004E004F" w:rsidRPr="00E23417">
        <w:rPr>
          <w:rFonts w:ascii="Times New Roman" w:hAnsi="Times New Roman" w:cs="Times New Roman"/>
          <w:noProof/>
          <w:position w:val="-11"/>
        </w:rPr>
        <w:drawing>
          <wp:inline distT="0" distB="0" distL="0" distR="0" wp14:anchorId="35B0E484" wp14:editId="7B8F77D5">
            <wp:extent cx="191135" cy="23177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E23417">
        <w:rPr>
          <w:rFonts w:ascii="Times New Roman" w:hAnsi="Times New Roman" w:cs="Times New Roman"/>
        </w:rPr>
        <w:t xml:space="preserve">и </w:t>
      </w:r>
      <w:r w:rsidR="004E004F" w:rsidRPr="00E23417">
        <w:rPr>
          <w:rFonts w:ascii="Times New Roman" w:hAnsi="Times New Roman" w:cs="Times New Roman"/>
          <w:noProof/>
          <w:position w:val="-11"/>
        </w:rPr>
        <w:drawing>
          <wp:inline distT="0" distB="0" distL="0" distR="0" wp14:anchorId="5E3B5AD1" wp14:editId="4E5AC225">
            <wp:extent cx="184150" cy="23177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E23417">
        <w:rPr>
          <w:rFonts w:ascii="Times New Roman" w:hAnsi="Times New Roman" w:cs="Times New Roman"/>
        </w:rPr>
        <w:t xml:space="preserve">- соответственно коэффициенты надежности по назначению и условиям работы в соответствии с СП 22.13330; для земляных сооружений высотой (глубиной) не более 10 м со сроком службы до 5 лет, допускается принимать значение коэффициента надежности по назначению </w:t>
      </w:r>
      <w:r w:rsidR="004E004F" w:rsidRPr="00E23417">
        <w:rPr>
          <w:rFonts w:ascii="Times New Roman" w:hAnsi="Times New Roman" w:cs="Times New Roman"/>
          <w:noProof/>
          <w:position w:val="-11"/>
        </w:rPr>
        <w:drawing>
          <wp:inline distT="0" distB="0" distL="0" distR="0" wp14:anchorId="2617ECFA" wp14:editId="148E56C0">
            <wp:extent cx="334645" cy="23177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E23417">
        <w:rPr>
          <w:rFonts w:ascii="Times New Roman" w:hAnsi="Times New Roman" w:cs="Times New Roman"/>
        </w:rPr>
        <w:t xml:space="preserve">1,05; </w:t>
      </w:r>
    </w:p>
    <w:p w14:paraId="05DC0F74" w14:textId="3CAA3012"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0"/>
        </w:rPr>
        <w:drawing>
          <wp:inline distT="0" distB="0" distL="0" distR="0" wp14:anchorId="7EEAFF9E" wp14:editId="1B0C29BE">
            <wp:extent cx="163830" cy="21844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8526F4" w:rsidRPr="00E23417">
        <w:rPr>
          <w:rFonts w:ascii="Times New Roman" w:hAnsi="Times New Roman" w:cs="Times New Roman"/>
        </w:rPr>
        <w:t>- расчетное значение удельного веса грунта, кН/м</w:t>
      </w:r>
      <w:r w:rsidRPr="00E23417">
        <w:rPr>
          <w:rFonts w:ascii="Times New Roman" w:hAnsi="Times New Roman" w:cs="Times New Roman"/>
          <w:noProof/>
          <w:position w:val="-10"/>
        </w:rPr>
        <w:drawing>
          <wp:inline distT="0" distB="0" distL="0" distR="0" wp14:anchorId="185D5792" wp14:editId="4B80D7D5">
            <wp:extent cx="102235" cy="21844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8526F4" w:rsidRPr="00E23417">
        <w:rPr>
          <w:rFonts w:ascii="Times New Roman" w:hAnsi="Times New Roman" w:cs="Times New Roman"/>
        </w:rPr>
        <w:t>, определяемого в соответствии с требованиями СП 22.13330. Удельный вес, кН/м</w:t>
      </w:r>
      <w:r w:rsidRPr="00E23417">
        <w:rPr>
          <w:rFonts w:ascii="Times New Roman" w:hAnsi="Times New Roman" w:cs="Times New Roman"/>
          <w:noProof/>
          <w:position w:val="-10"/>
        </w:rPr>
        <w:drawing>
          <wp:inline distT="0" distB="0" distL="0" distR="0" wp14:anchorId="4FF54997" wp14:editId="245F8689">
            <wp:extent cx="102235" cy="21844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8526F4" w:rsidRPr="00E23417">
        <w:rPr>
          <w:rFonts w:ascii="Times New Roman" w:hAnsi="Times New Roman" w:cs="Times New Roman"/>
        </w:rPr>
        <w:t>, вычисляют путем умножения плотности, т/м</w:t>
      </w:r>
      <w:r w:rsidRPr="00E23417">
        <w:rPr>
          <w:rFonts w:ascii="Times New Roman" w:hAnsi="Times New Roman" w:cs="Times New Roman"/>
          <w:noProof/>
          <w:position w:val="-10"/>
        </w:rPr>
        <w:drawing>
          <wp:inline distT="0" distB="0" distL="0" distR="0" wp14:anchorId="1014FF9F" wp14:editId="192210D6">
            <wp:extent cx="102235" cy="21844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8526F4" w:rsidRPr="00E23417">
        <w:rPr>
          <w:rFonts w:ascii="Times New Roman" w:hAnsi="Times New Roman" w:cs="Times New Roman"/>
        </w:rPr>
        <w:t>, на величину ускорения свободного падения 9,8 м/с</w:t>
      </w:r>
      <w:r w:rsidRPr="00E23417">
        <w:rPr>
          <w:rFonts w:ascii="Times New Roman" w:hAnsi="Times New Roman" w:cs="Times New Roman"/>
          <w:noProof/>
          <w:position w:val="-10"/>
        </w:rPr>
        <w:drawing>
          <wp:inline distT="0" distB="0" distL="0" distR="0" wp14:anchorId="109F4178" wp14:editId="4722BD0F">
            <wp:extent cx="102235" cy="21844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8526F4" w:rsidRPr="00E23417">
        <w:rPr>
          <w:rFonts w:ascii="Times New Roman" w:hAnsi="Times New Roman" w:cs="Times New Roman"/>
        </w:rPr>
        <w:t>.</w:t>
      </w:r>
    </w:p>
    <w:p w14:paraId="6649853E" w14:textId="77777777" w:rsidR="008526F4" w:rsidRPr="00E23417" w:rsidRDefault="008526F4">
      <w:pPr>
        <w:pStyle w:val="FORMATTEXT"/>
        <w:ind w:firstLine="568"/>
        <w:jc w:val="both"/>
        <w:rPr>
          <w:rFonts w:ascii="Times New Roman" w:hAnsi="Times New Roman" w:cs="Times New Roman"/>
        </w:rPr>
      </w:pPr>
    </w:p>
    <w:p w14:paraId="2D898CE4" w14:textId="3401DD92"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В.2 Рассчитывают число единиц загружения </w:t>
      </w:r>
      <w:r w:rsidR="004E004F" w:rsidRPr="00E23417">
        <w:rPr>
          <w:rFonts w:ascii="Times New Roman" w:hAnsi="Times New Roman" w:cs="Times New Roman"/>
          <w:noProof/>
          <w:position w:val="-8"/>
        </w:rPr>
        <w:drawing>
          <wp:inline distT="0" distB="0" distL="0" distR="0" wp14:anchorId="489F4FBE" wp14:editId="0CE478FB">
            <wp:extent cx="163830" cy="16383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E23417">
        <w:rPr>
          <w:rFonts w:ascii="Times New Roman" w:hAnsi="Times New Roman" w:cs="Times New Roman"/>
        </w:rPr>
        <w:t xml:space="preserve">в заданной нагрузке </w:t>
      </w:r>
      <w:r w:rsidR="004E004F" w:rsidRPr="00E23417">
        <w:rPr>
          <w:rFonts w:ascii="Times New Roman" w:hAnsi="Times New Roman" w:cs="Times New Roman"/>
          <w:noProof/>
          <w:position w:val="-8"/>
        </w:rPr>
        <w:drawing>
          <wp:inline distT="0" distB="0" distL="0" distR="0" wp14:anchorId="22C2F9E0" wp14:editId="7F0AB8CB">
            <wp:extent cx="122555" cy="16383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E23417">
        <w:rPr>
          <w:rFonts w:ascii="Times New Roman" w:hAnsi="Times New Roman" w:cs="Times New Roman"/>
        </w:rPr>
        <w:t>, кПа, на поверхности грунтового массива по формуле</w:t>
      </w:r>
    </w:p>
    <w:p w14:paraId="10EED9DA" w14:textId="77777777" w:rsidR="008526F4" w:rsidRPr="00E23417" w:rsidRDefault="008526F4">
      <w:pPr>
        <w:pStyle w:val="FORMATTEXT"/>
        <w:ind w:firstLine="568"/>
        <w:jc w:val="both"/>
        <w:rPr>
          <w:rFonts w:ascii="Times New Roman" w:hAnsi="Times New Roman" w:cs="Times New Roman"/>
        </w:rPr>
      </w:pPr>
    </w:p>
    <w:p w14:paraId="36283D90" w14:textId="11F9DDA5"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8"/>
        </w:rPr>
        <w:lastRenderedPageBreak/>
        <w:drawing>
          <wp:inline distT="0" distB="0" distL="0" distR="0" wp14:anchorId="2CF8D5A7" wp14:editId="57206CC6">
            <wp:extent cx="1030605" cy="41656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30605" cy="416560"/>
                    </a:xfrm>
                    <a:prstGeom prst="rect">
                      <a:avLst/>
                    </a:prstGeom>
                    <a:noFill/>
                    <a:ln>
                      <a:noFill/>
                    </a:ln>
                  </pic:spPr>
                </pic:pic>
              </a:graphicData>
            </a:graphic>
          </wp:inline>
        </w:drawing>
      </w:r>
      <w:r w:rsidR="008526F4" w:rsidRPr="00E23417">
        <w:rPr>
          <w:rFonts w:ascii="Times New Roman" w:hAnsi="Times New Roman" w:cs="Times New Roman"/>
        </w:rPr>
        <w:t xml:space="preserve">.                                            (В.3) </w:t>
      </w:r>
    </w:p>
    <w:p w14:paraId="40CE8E16" w14:textId="26E85ECE"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При отсутствии нагрузки на поверхности или ее расположении от бровки выемки на расстояниях, больше установленных в В.5, принимают </w:t>
      </w:r>
      <w:r w:rsidR="004E004F" w:rsidRPr="00E23417">
        <w:rPr>
          <w:rFonts w:ascii="Times New Roman" w:hAnsi="Times New Roman" w:cs="Times New Roman"/>
          <w:noProof/>
          <w:position w:val="-8"/>
        </w:rPr>
        <w:drawing>
          <wp:inline distT="0" distB="0" distL="0" distR="0" wp14:anchorId="612921E3" wp14:editId="22A82035">
            <wp:extent cx="293370" cy="16383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3370" cy="163830"/>
                    </a:xfrm>
                    <a:prstGeom prst="rect">
                      <a:avLst/>
                    </a:prstGeom>
                    <a:noFill/>
                    <a:ln>
                      <a:noFill/>
                    </a:ln>
                  </pic:spPr>
                </pic:pic>
              </a:graphicData>
            </a:graphic>
          </wp:inline>
        </w:drawing>
      </w:r>
      <w:r w:rsidRPr="00E23417">
        <w:rPr>
          <w:rFonts w:ascii="Times New Roman" w:hAnsi="Times New Roman" w:cs="Times New Roman"/>
        </w:rPr>
        <w:t>0.</w:t>
      </w:r>
    </w:p>
    <w:p w14:paraId="4F2DB47D" w14:textId="77777777" w:rsidR="008526F4" w:rsidRPr="00E23417" w:rsidRDefault="008526F4">
      <w:pPr>
        <w:pStyle w:val="FORMATTEXT"/>
        <w:ind w:firstLine="568"/>
        <w:jc w:val="both"/>
        <w:rPr>
          <w:rFonts w:ascii="Times New Roman" w:hAnsi="Times New Roman" w:cs="Times New Roman"/>
        </w:rPr>
      </w:pPr>
    </w:p>
    <w:p w14:paraId="2771F8B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В.3 Определяют параметр устойчивости по формуле</w:t>
      </w:r>
    </w:p>
    <w:p w14:paraId="5A5FBED3" w14:textId="77777777" w:rsidR="008526F4" w:rsidRPr="00E23417" w:rsidRDefault="008526F4">
      <w:pPr>
        <w:pStyle w:val="FORMATTEXT"/>
        <w:ind w:firstLine="568"/>
        <w:jc w:val="both"/>
        <w:rPr>
          <w:rFonts w:ascii="Times New Roman" w:hAnsi="Times New Roman" w:cs="Times New Roman"/>
        </w:rPr>
      </w:pPr>
    </w:p>
    <w:p w14:paraId="26289AE4" w14:textId="67E55D0D"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8"/>
        </w:rPr>
        <w:drawing>
          <wp:inline distT="0" distB="0" distL="0" distR="0" wp14:anchorId="0205E07A" wp14:editId="119DA591">
            <wp:extent cx="546100" cy="42989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46100" cy="429895"/>
                    </a:xfrm>
                    <a:prstGeom prst="rect">
                      <a:avLst/>
                    </a:prstGeom>
                    <a:noFill/>
                    <a:ln>
                      <a:noFill/>
                    </a:ln>
                  </pic:spPr>
                </pic:pic>
              </a:graphicData>
            </a:graphic>
          </wp:inline>
        </w:drawing>
      </w:r>
      <w:r w:rsidR="008526F4" w:rsidRPr="00E23417">
        <w:rPr>
          <w:rFonts w:ascii="Times New Roman" w:hAnsi="Times New Roman" w:cs="Times New Roman"/>
        </w:rPr>
        <w:t xml:space="preserve">.                                                   (В.4) </w:t>
      </w:r>
    </w:p>
    <w:p w14:paraId="7ECAE86D" w14:textId="4FEC11B2"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В.4 Требуемый угол откоса </w:t>
      </w:r>
      <w:r w:rsidR="004E004F" w:rsidRPr="00E23417">
        <w:rPr>
          <w:rFonts w:ascii="Times New Roman" w:hAnsi="Times New Roman" w:cs="Times New Roman"/>
          <w:noProof/>
          <w:position w:val="-9"/>
        </w:rPr>
        <w:drawing>
          <wp:inline distT="0" distB="0" distL="0" distR="0" wp14:anchorId="36816816" wp14:editId="5865AEB4">
            <wp:extent cx="122555" cy="18415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E23417">
        <w:rPr>
          <w:rFonts w:ascii="Times New Roman" w:hAnsi="Times New Roman" w:cs="Times New Roman"/>
        </w:rPr>
        <w:t xml:space="preserve">рассчитывают по значениям </w:t>
      </w:r>
      <w:r w:rsidR="004E004F" w:rsidRPr="00E23417">
        <w:rPr>
          <w:rFonts w:ascii="Times New Roman" w:hAnsi="Times New Roman" w:cs="Times New Roman"/>
          <w:noProof/>
          <w:position w:val="-8"/>
        </w:rPr>
        <w:drawing>
          <wp:inline distT="0" distB="0" distL="0" distR="0" wp14:anchorId="1D82DD94" wp14:editId="066344A8">
            <wp:extent cx="143510" cy="16383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E23417">
        <w:rPr>
          <w:rFonts w:ascii="Times New Roman" w:hAnsi="Times New Roman" w:cs="Times New Roman"/>
        </w:rPr>
        <w:t xml:space="preserve">, </w:t>
      </w:r>
      <w:r w:rsidR="004E004F" w:rsidRPr="00E23417">
        <w:rPr>
          <w:rFonts w:ascii="Times New Roman" w:hAnsi="Times New Roman" w:cs="Times New Roman"/>
          <w:noProof/>
          <w:position w:val="-8"/>
        </w:rPr>
        <w:drawing>
          <wp:inline distT="0" distB="0" distL="0" distR="0" wp14:anchorId="407B291E" wp14:editId="768EF0A5">
            <wp:extent cx="163830" cy="16383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E23417">
        <w:rPr>
          <w:rFonts w:ascii="Times New Roman" w:hAnsi="Times New Roman" w:cs="Times New Roman"/>
        </w:rPr>
        <w:t xml:space="preserve">и </w:t>
      </w:r>
      <w:r w:rsidR="004E004F" w:rsidRPr="00E23417">
        <w:rPr>
          <w:rFonts w:ascii="Times New Roman" w:hAnsi="Times New Roman" w:cs="Times New Roman"/>
          <w:noProof/>
          <w:position w:val="-8"/>
        </w:rPr>
        <w:drawing>
          <wp:inline distT="0" distB="0" distL="0" distR="0" wp14:anchorId="4FE54022" wp14:editId="79D200DA">
            <wp:extent cx="149860" cy="16383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E23417">
        <w:rPr>
          <w:rFonts w:ascii="Times New Roman" w:hAnsi="Times New Roman" w:cs="Times New Roman"/>
        </w:rPr>
        <w:t>следующим образом:</w:t>
      </w:r>
    </w:p>
    <w:p w14:paraId="4943A85D" w14:textId="77777777" w:rsidR="008526F4" w:rsidRPr="00E23417" w:rsidRDefault="008526F4">
      <w:pPr>
        <w:pStyle w:val="FORMATTEXT"/>
        <w:ind w:firstLine="568"/>
        <w:jc w:val="both"/>
        <w:rPr>
          <w:rFonts w:ascii="Times New Roman" w:hAnsi="Times New Roman" w:cs="Times New Roman"/>
        </w:rPr>
      </w:pPr>
    </w:p>
    <w:p w14:paraId="439EE0E9" w14:textId="079956ED"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при </w:t>
      </w:r>
      <w:r w:rsidR="004E004F" w:rsidRPr="00E23417">
        <w:rPr>
          <w:rFonts w:ascii="Times New Roman" w:hAnsi="Times New Roman" w:cs="Times New Roman"/>
          <w:noProof/>
          <w:position w:val="-8"/>
        </w:rPr>
        <w:drawing>
          <wp:inline distT="0" distB="0" distL="0" distR="0" wp14:anchorId="28DA4932" wp14:editId="0EAC6B34">
            <wp:extent cx="273050" cy="16383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73050" cy="163830"/>
                    </a:xfrm>
                    <a:prstGeom prst="rect">
                      <a:avLst/>
                    </a:prstGeom>
                    <a:noFill/>
                    <a:ln>
                      <a:noFill/>
                    </a:ln>
                  </pic:spPr>
                </pic:pic>
              </a:graphicData>
            </a:graphic>
          </wp:inline>
        </w:drawing>
      </w:r>
      <w:r w:rsidRPr="00E23417">
        <w:rPr>
          <w:rFonts w:ascii="Times New Roman" w:hAnsi="Times New Roman" w:cs="Times New Roman"/>
        </w:rPr>
        <w:t xml:space="preserve">0,25 по графикам на рисунках В.1-В.5 с интерполяцией для промежуточных значений </w:t>
      </w:r>
      <w:r w:rsidR="004E004F" w:rsidRPr="00E23417">
        <w:rPr>
          <w:rFonts w:ascii="Times New Roman" w:hAnsi="Times New Roman" w:cs="Times New Roman"/>
          <w:noProof/>
          <w:position w:val="-8"/>
        </w:rPr>
        <w:drawing>
          <wp:inline distT="0" distB="0" distL="0" distR="0" wp14:anchorId="5936CBC5" wp14:editId="6CAB3DAD">
            <wp:extent cx="143510" cy="16383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E23417">
        <w:rPr>
          <w:rFonts w:ascii="Times New Roman" w:hAnsi="Times New Roman" w:cs="Times New Roman"/>
        </w:rPr>
        <w:t xml:space="preserve">и </w:t>
      </w:r>
      <w:r w:rsidR="004E004F" w:rsidRPr="00E23417">
        <w:rPr>
          <w:rFonts w:ascii="Times New Roman" w:hAnsi="Times New Roman" w:cs="Times New Roman"/>
          <w:noProof/>
          <w:position w:val="-8"/>
        </w:rPr>
        <w:drawing>
          <wp:inline distT="0" distB="0" distL="0" distR="0" wp14:anchorId="26341EC8" wp14:editId="0FA2E9BB">
            <wp:extent cx="149860" cy="16383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E23417">
        <w:rPr>
          <w:rFonts w:ascii="Times New Roman" w:hAnsi="Times New Roman" w:cs="Times New Roman"/>
        </w:rPr>
        <w:t>;</w:t>
      </w:r>
    </w:p>
    <w:p w14:paraId="41271E6A" w14:textId="77777777" w:rsidR="008526F4" w:rsidRPr="00E23417" w:rsidRDefault="008526F4">
      <w:pPr>
        <w:pStyle w:val="FORMATTEXT"/>
        <w:ind w:firstLine="568"/>
        <w:jc w:val="both"/>
        <w:rPr>
          <w:rFonts w:ascii="Times New Roman" w:hAnsi="Times New Roman" w:cs="Times New Roman"/>
        </w:rPr>
      </w:pPr>
    </w:p>
    <w:p w14:paraId="14C6A532" w14:textId="74002C60"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при </w:t>
      </w:r>
      <w:r w:rsidR="004E004F" w:rsidRPr="00E23417">
        <w:rPr>
          <w:rFonts w:ascii="Times New Roman" w:hAnsi="Times New Roman" w:cs="Times New Roman"/>
          <w:noProof/>
          <w:position w:val="-8"/>
        </w:rPr>
        <w:drawing>
          <wp:inline distT="0" distB="0" distL="0" distR="0" wp14:anchorId="388DACCF" wp14:editId="718AC6F9">
            <wp:extent cx="273050" cy="16383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73050" cy="163830"/>
                    </a:xfrm>
                    <a:prstGeom prst="rect">
                      <a:avLst/>
                    </a:prstGeom>
                    <a:noFill/>
                    <a:ln>
                      <a:noFill/>
                    </a:ln>
                  </pic:spPr>
                </pic:pic>
              </a:graphicData>
            </a:graphic>
          </wp:inline>
        </w:drawing>
      </w:r>
      <w:r w:rsidRPr="00E23417">
        <w:rPr>
          <w:rFonts w:ascii="Times New Roman" w:hAnsi="Times New Roman" w:cs="Times New Roman"/>
        </w:rPr>
        <w:t>0,25 по формуле</w:t>
      </w:r>
    </w:p>
    <w:p w14:paraId="23BC3D17" w14:textId="77777777" w:rsidR="008526F4" w:rsidRPr="00E23417" w:rsidRDefault="008526F4">
      <w:pPr>
        <w:pStyle w:val="FORMATTEXT"/>
        <w:ind w:firstLine="568"/>
        <w:jc w:val="both"/>
        <w:rPr>
          <w:rFonts w:ascii="Times New Roman" w:hAnsi="Times New Roman" w:cs="Times New Roman"/>
        </w:rPr>
      </w:pPr>
    </w:p>
    <w:p w14:paraId="0780719A" w14:textId="1CB1976B"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8"/>
        </w:rPr>
        <w:drawing>
          <wp:inline distT="0" distB="0" distL="0" distR="0" wp14:anchorId="2E2B45FC" wp14:editId="220E6125">
            <wp:extent cx="1228090" cy="41656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28090" cy="416560"/>
                    </a:xfrm>
                    <a:prstGeom prst="rect">
                      <a:avLst/>
                    </a:prstGeom>
                    <a:noFill/>
                    <a:ln>
                      <a:noFill/>
                    </a:ln>
                  </pic:spPr>
                </pic:pic>
              </a:graphicData>
            </a:graphic>
          </wp:inline>
        </w:drawing>
      </w:r>
      <w:r w:rsidR="008526F4" w:rsidRPr="00E23417">
        <w:rPr>
          <w:rFonts w:ascii="Times New Roman" w:hAnsi="Times New Roman" w:cs="Times New Roman"/>
        </w:rPr>
        <w:t xml:space="preserve">,                                                   (В.5) </w:t>
      </w:r>
    </w:p>
    <w:p w14:paraId="6592D70B" w14:textId="77777777" w:rsidR="008526F4" w:rsidRPr="00E23417" w:rsidRDefault="008526F4">
      <w:pPr>
        <w:pStyle w:val="FORMATTEXT"/>
        <w:jc w:val="both"/>
        <w:rPr>
          <w:rFonts w:ascii="Times New Roman" w:hAnsi="Times New Roman" w:cs="Times New Roman"/>
        </w:rPr>
      </w:pPr>
    </w:p>
    <w:p w14:paraId="4D50A061" w14:textId="77777777" w:rsidR="008526F4" w:rsidRPr="00E23417" w:rsidRDefault="008526F4">
      <w:pPr>
        <w:pStyle w:val="FORMATTEXT"/>
        <w:jc w:val="both"/>
        <w:rPr>
          <w:rFonts w:ascii="Times New Roman" w:hAnsi="Times New Roman" w:cs="Times New Roman"/>
        </w:rPr>
      </w:pPr>
    </w:p>
    <w:p w14:paraId="29258BD8" w14:textId="51DDDC29" w:rsidR="008526F4" w:rsidRPr="00E23417" w:rsidRDefault="008526F4" w:rsidP="00E23417">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11"/>
        </w:rPr>
        <w:drawing>
          <wp:inline distT="0" distB="0" distL="0" distR="0" wp14:anchorId="4D28A4A5" wp14:editId="42910E49">
            <wp:extent cx="191135" cy="23177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E23417">
        <w:rPr>
          <w:rFonts w:ascii="Times New Roman" w:hAnsi="Times New Roman" w:cs="Times New Roman"/>
        </w:rPr>
        <w:t xml:space="preserve">- предельное значение </w:t>
      </w:r>
      <w:r w:rsidR="004E004F" w:rsidRPr="00E23417">
        <w:rPr>
          <w:rFonts w:ascii="Times New Roman" w:hAnsi="Times New Roman" w:cs="Times New Roman"/>
          <w:noProof/>
          <w:position w:val="-9"/>
        </w:rPr>
        <w:drawing>
          <wp:inline distT="0" distB="0" distL="0" distR="0" wp14:anchorId="2B412E73" wp14:editId="2C72B625">
            <wp:extent cx="122555" cy="18415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E23417">
        <w:rPr>
          <w:rFonts w:ascii="Times New Roman" w:hAnsi="Times New Roman" w:cs="Times New Roman"/>
        </w:rPr>
        <w:t>(обозначено на верхнем обрезе координатной сетки на рисунках В.1-В.5);  </w:t>
      </w:r>
    </w:p>
    <w:p w14:paraId="2072B8CF" w14:textId="77777777" w:rsidR="008526F4" w:rsidRPr="00E23417" w:rsidRDefault="008526F4">
      <w:pPr>
        <w:pStyle w:val="FORMATTEXT"/>
        <w:ind w:firstLine="568"/>
        <w:jc w:val="both"/>
        <w:rPr>
          <w:rFonts w:ascii="Times New Roman" w:hAnsi="Times New Roman" w:cs="Times New Roman"/>
        </w:rPr>
      </w:pPr>
    </w:p>
    <w:p w14:paraId="6C28A0C8" w14:textId="4FF21093"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7E9FC9D1" wp14:editId="51EB6E44">
            <wp:extent cx="340995" cy="23876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008526F4" w:rsidRPr="00E23417">
        <w:rPr>
          <w:rFonts w:ascii="Times New Roman" w:hAnsi="Times New Roman" w:cs="Times New Roman"/>
        </w:rPr>
        <w:t xml:space="preserve">- значение </w:t>
      </w:r>
      <w:r w:rsidRPr="00E23417">
        <w:rPr>
          <w:rFonts w:ascii="Times New Roman" w:hAnsi="Times New Roman" w:cs="Times New Roman"/>
          <w:noProof/>
          <w:position w:val="-9"/>
        </w:rPr>
        <w:drawing>
          <wp:inline distT="0" distB="0" distL="0" distR="0" wp14:anchorId="530E412C" wp14:editId="445A6524">
            <wp:extent cx="122555" cy="18415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8526F4" w:rsidRPr="00E23417">
        <w:rPr>
          <w:rFonts w:ascii="Times New Roman" w:hAnsi="Times New Roman" w:cs="Times New Roman"/>
        </w:rPr>
        <w:t xml:space="preserve">, соответствующее </w:t>
      </w:r>
      <w:r w:rsidRPr="00E23417">
        <w:rPr>
          <w:rFonts w:ascii="Times New Roman" w:hAnsi="Times New Roman" w:cs="Times New Roman"/>
          <w:noProof/>
          <w:position w:val="-8"/>
        </w:rPr>
        <w:drawing>
          <wp:inline distT="0" distB="0" distL="0" distR="0" wp14:anchorId="64E724B3" wp14:editId="1D52B80E">
            <wp:extent cx="273050" cy="16383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73050" cy="163830"/>
                    </a:xfrm>
                    <a:prstGeom prst="rect">
                      <a:avLst/>
                    </a:prstGeom>
                    <a:noFill/>
                    <a:ln>
                      <a:noFill/>
                    </a:ln>
                  </pic:spPr>
                </pic:pic>
              </a:graphicData>
            </a:graphic>
          </wp:inline>
        </w:drawing>
      </w:r>
      <w:r w:rsidR="008526F4" w:rsidRPr="00E23417">
        <w:rPr>
          <w:rFonts w:ascii="Times New Roman" w:hAnsi="Times New Roman" w:cs="Times New Roman"/>
        </w:rPr>
        <w:t>0,25.</w:t>
      </w:r>
    </w:p>
    <w:p w14:paraId="6DAD12B6" w14:textId="77777777" w:rsidR="008526F4" w:rsidRPr="00E23417" w:rsidRDefault="008526F4">
      <w:pPr>
        <w:pStyle w:val="FORMATTEXT"/>
        <w:ind w:firstLine="568"/>
        <w:jc w:val="both"/>
        <w:rPr>
          <w:rFonts w:ascii="Times New Roman" w:hAnsi="Times New Roman" w:cs="Times New Roman"/>
        </w:rPr>
      </w:pPr>
    </w:p>
    <w:p w14:paraId="23B3CC47" w14:textId="7A42ABCE"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В.5 Для временных откосов (со сроком службы не более одного года) минимальное приближение к бровке </w:t>
      </w:r>
      <w:r w:rsidR="004E004F" w:rsidRPr="00E23417">
        <w:rPr>
          <w:rFonts w:ascii="Times New Roman" w:hAnsi="Times New Roman" w:cs="Times New Roman"/>
          <w:noProof/>
          <w:position w:val="-11"/>
        </w:rPr>
        <w:drawing>
          <wp:inline distT="0" distB="0" distL="0" distR="0" wp14:anchorId="1277E090" wp14:editId="79D1A20C">
            <wp:extent cx="198120" cy="23876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E23417">
        <w:rPr>
          <w:rFonts w:ascii="Times New Roman" w:hAnsi="Times New Roman" w:cs="Times New Roman"/>
        </w:rPr>
        <w:t>, м, нагрузки, которую допускается не учитывать (</w:t>
      </w:r>
      <w:r w:rsidR="004E004F" w:rsidRPr="00E23417">
        <w:rPr>
          <w:rFonts w:ascii="Times New Roman" w:hAnsi="Times New Roman" w:cs="Times New Roman"/>
          <w:noProof/>
          <w:position w:val="-8"/>
        </w:rPr>
        <w:drawing>
          <wp:inline distT="0" distB="0" distL="0" distR="0" wp14:anchorId="1BEEBF9E" wp14:editId="0D4BCFB2">
            <wp:extent cx="293370" cy="16383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3370" cy="163830"/>
                    </a:xfrm>
                    <a:prstGeom prst="rect">
                      <a:avLst/>
                    </a:prstGeom>
                    <a:noFill/>
                    <a:ln>
                      <a:noFill/>
                    </a:ln>
                  </pic:spPr>
                </pic:pic>
              </a:graphicData>
            </a:graphic>
          </wp:inline>
        </w:drawing>
      </w:r>
      <w:r w:rsidRPr="00E23417">
        <w:rPr>
          <w:rFonts w:ascii="Times New Roman" w:hAnsi="Times New Roman" w:cs="Times New Roman"/>
        </w:rPr>
        <w:t xml:space="preserve">0) при нахождении значения </w:t>
      </w:r>
      <w:r w:rsidR="004E004F" w:rsidRPr="00E23417">
        <w:rPr>
          <w:rFonts w:ascii="Times New Roman" w:hAnsi="Times New Roman" w:cs="Times New Roman"/>
          <w:noProof/>
          <w:position w:val="-9"/>
        </w:rPr>
        <w:drawing>
          <wp:inline distT="0" distB="0" distL="0" distR="0" wp14:anchorId="3139D8EE" wp14:editId="51D57FD2">
            <wp:extent cx="122555" cy="18415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E23417">
        <w:rPr>
          <w:rFonts w:ascii="Times New Roman" w:hAnsi="Times New Roman" w:cs="Times New Roman"/>
        </w:rPr>
        <w:t xml:space="preserve">, допускается определять в зависимости от ширины призмы обрушения откоса </w:t>
      </w:r>
      <w:r w:rsidR="004E004F" w:rsidRPr="00E23417">
        <w:rPr>
          <w:rFonts w:ascii="Times New Roman" w:hAnsi="Times New Roman" w:cs="Times New Roman"/>
          <w:noProof/>
          <w:position w:val="-9"/>
        </w:rPr>
        <w:drawing>
          <wp:inline distT="0" distB="0" distL="0" distR="0" wp14:anchorId="1343F5B6" wp14:editId="16A6F6A1">
            <wp:extent cx="122555" cy="18415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E23417">
        <w:rPr>
          <w:rFonts w:ascii="Times New Roman" w:hAnsi="Times New Roman" w:cs="Times New Roman"/>
        </w:rPr>
        <w:t>, м:</w:t>
      </w:r>
    </w:p>
    <w:p w14:paraId="43B07285" w14:textId="77777777" w:rsidR="008526F4" w:rsidRPr="00E23417" w:rsidRDefault="008526F4">
      <w:pPr>
        <w:pStyle w:val="FORMATTEXT"/>
        <w:ind w:firstLine="568"/>
        <w:jc w:val="both"/>
        <w:rPr>
          <w:rFonts w:ascii="Times New Roman" w:hAnsi="Times New Roman" w:cs="Times New Roman"/>
        </w:rPr>
      </w:pPr>
    </w:p>
    <w:p w14:paraId="63263108" w14:textId="44E086BE"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а) при нагрузке от сыпучего материала с удельным весом </w:t>
      </w:r>
      <w:r w:rsidR="004E004F" w:rsidRPr="00E23417">
        <w:rPr>
          <w:rFonts w:ascii="Times New Roman" w:hAnsi="Times New Roman" w:cs="Times New Roman"/>
          <w:noProof/>
          <w:position w:val="-11"/>
        </w:rPr>
        <w:drawing>
          <wp:inline distT="0" distB="0" distL="0" distR="0" wp14:anchorId="3135F307" wp14:editId="3068F089">
            <wp:extent cx="354965" cy="23177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Pr="00E23417">
        <w:rPr>
          <w:rFonts w:ascii="Times New Roman" w:hAnsi="Times New Roman" w:cs="Times New Roman"/>
        </w:rPr>
        <w:t>18 кН/м</w:t>
      </w:r>
      <w:r w:rsidR="004E004F" w:rsidRPr="00E23417">
        <w:rPr>
          <w:rFonts w:ascii="Times New Roman" w:hAnsi="Times New Roman" w:cs="Times New Roman"/>
          <w:noProof/>
          <w:position w:val="-10"/>
        </w:rPr>
        <w:drawing>
          <wp:inline distT="0" distB="0" distL="0" distR="0" wp14:anchorId="7DB917F3" wp14:editId="1946D115">
            <wp:extent cx="102235" cy="21844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(например, от отвала грунта), отсыпанного под углом естественного откоса, но не более 45° от горизонтали</w:t>
      </w:r>
    </w:p>
    <w:p w14:paraId="4B33DC25" w14:textId="77777777" w:rsidR="008526F4" w:rsidRPr="00E23417" w:rsidRDefault="008526F4">
      <w:pPr>
        <w:pStyle w:val="FORMATTEXT"/>
        <w:ind w:firstLine="568"/>
        <w:jc w:val="both"/>
        <w:rPr>
          <w:rFonts w:ascii="Times New Roman" w:hAnsi="Times New Roman" w:cs="Times New Roman"/>
        </w:rPr>
      </w:pPr>
    </w:p>
    <w:p w14:paraId="1F9141EC" w14:textId="3278D2D9"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1"/>
        </w:rPr>
        <w:drawing>
          <wp:inline distT="0" distB="0" distL="0" distR="0" wp14:anchorId="40D8BF43" wp14:editId="1E295399">
            <wp:extent cx="457200" cy="23876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57200" cy="238760"/>
                    </a:xfrm>
                    <a:prstGeom prst="rect">
                      <a:avLst/>
                    </a:prstGeom>
                    <a:noFill/>
                    <a:ln>
                      <a:noFill/>
                    </a:ln>
                  </pic:spPr>
                </pic:pic>
              </a:graphicData>
            </a:graphic>
          </wp:inline>
        </w:drawing>
      </w:r>
      <w:r w:rsidR="008526F4" w:rsidRPr="00E23417">
        <w:rPr>
          <w:rFonts w:ascii="Times New Roman" w:hAnsi="Times New Roman" w:cs="Times New Roman"/>
        </w:rPr>
        <w:t xml:space="preserve">;                                                  (В.6) </w:t>
      </w:r>
    </w:p>
    <w:p w14:paraId="229AC35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 при равномерно распределенной нагрузке</w:t>
      </w:r>
    </w:p>
    <w:p w14:paraId="2644BAD2" w14:textId="77777777" w:rsidR="008526F4" w:rsidRPr="00E23417" w:rsidRDefault="008526F4">
      <w:pPr>
        <w:pStyle w:val="FORMATTEXT"/>
        <w:ind w:firstLine="568"/>
        <w:jc w:val="both"/>
        <w:rPr>
          <w:rFonts w:ascii="Times New Roman" w:hAnsi="Times New Roman" w:cs="Times New Roman"/>
        </w:rPr>
      </w:pPr>
    </w:p>
    <w:p w14:paraId="35BFD871" w14:textId="61280680"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8"/>
        </w:rPr>
        <w:drawing>
          <wp:inline distT="0" distB="0" distL="0" distR="0" wp14:anchorId="562E3C17" wp14:editId="76D4EA28">
            <wp:extent cx="812165" cy="42989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12165" cy="429895"/>
                    </a:xfrm>
                    <a:prstGeom prst="rect">
                      <a:avLst/>
                    </a:prstGeom>
                    <a:noFill/>
                    <a:ln>
                      <a:noFill/>
                    </a:ln>
                  </pic:spPr>
                </pic:pic>
              </a:graphicData>
            </a:graphic>
          </wp:inline>
        </w:drawing>
      </w:r>
      <w:r w:rsidR="008526F4" w:rsidRPr="00E23417">
        <w:rPr>
          <w:rFonts w:ascii="Times New Roman" w:hAnsi="Times New Roman" w:cs="Times New Roman"/>
        </w:rPr>
        <w:t xml:space="preserve">,                                             (В.7) </w:t>
      </w:r>
    </w:p>
    <w:p w14:paraId="1BDF2BD6" w14:textId="77777777" w:rsidR="008526F4" w:rsidRPr="00E23417" w:rsidRDefault="008526F4">
      <w:pPr>
        <w:pStyle w:val="FORMATTEXT"/>
        <w:jc w:val="both"/>
        <w:rPr>
          <w:rFonts w:ascii="Times New Roman" w:hAnsi="Times New Roman" w:cs="Times New Roman"/>
        </w:rPr>
      </w:pPr>
    </w:p>
    <w:p w14:paraId="5BA180D7" w14:textId="77777777" w:rsidR="008526F4" w:rsidRPr="00E23417" w:rsidRDefault="008526F4">
      <w:pPr>
        <w:pStyle w:val="FORMATTEXT"/>
        <w:jc w:val="both"/>
        <w:rPr>
          <w:rFonts w:ascii="Times New Roman" w:hAnsi="Times New Roman" w:cs="Times New Roman"/>
        </w:rPr>
      </w:pPr>
    </w:p>
    <w:p w14:paraId="5DD8989D" w14:textId="5D35BF7C"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11"/>
        </w:rPr>
        <w:drawing>
          <wp:inline distT="0" distB="0" distL="0" distR="0" wp14:anchorId="46C41486" wp14:editId="42AF6155">
            <wp:extent cx="218440" cy="23177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E23417">
        <w:rPr>
          <w:rFonts w:ascii="Times New Roman" w:hAnsi="Times New Roman" w:cs="Times New Roman"/>
        </w:rPr>
        <w:t>- 18 кН/м</w:t>
      </w:r>
      <w:r w:rsidR="004E004F" w:rsidRPr="00E23417">
        <w:rPr>
          <w:rFonts w:ascii="Times New Roman" w:hAnsi="Times New Roman" w:cs="Times New Roman"/>
          <w:noProof/>
          <w:position w:val="-10"/>
        </w:rPr>
        <w:drawing>
          <wp:inline distT="0" distB="0" distL="0" distR="0" wp14:anchorId="6B542E2C" wp14:editId="3BECA434">
            <wp:extent cx="102235" cy="21844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w:t>
      </w:r>
    </w:p>
    <w:p w14:paraId="59639713" w14:textId="263EC0F0"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Ширину призмы обрушения откоса </w:t>
      </w:r>
      <w:r w:rsidR="004E004F" w:rsidRPr="00E23417">
        <w:rPr>
          <w:rFonts w:ascii="Times New Roman" w:hAnsi="Times New Roman" w:cs="Times New Roman"/>
          <w:noProof/>
          <w:position w:val="-9"/>
        </w:rPr>
        <w:drawing>
          <wp:inline distT="0" distB="0" distL="0" distR="0" wp14:anchorId="177C317E" wp14:editId="6B8D4937">
            <wp:extent cx="122555" cy="18415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E23417">
        <w:rPr>
          <w:rFonts w:ascii="Times New Roman" w:hAnsi="Times New Roman" w:cs="Times New Roman"/>
        </w:rPr>
        <w:t>, м, рассчитывают по формулам:</w:t>
      </w:r>
    </w:p>
    <w:p w14:paraId="5CA79E26" w14:textId="77777777" w:rsidR="008526F4" w:rsidRPr="00E23417" w:rsidRDefault="008526F4">
      <w:pPr>
        <w:pStyle w:val="FORMATTEXT"/>
        <w:ind w:firstLine="568"/>
        <w:jc w:val="both"/>
        <w:rPr>
          <w:rFonts w:ascii="Times New Roman" w:hAnsi="Times New Roman" w:cs="Times New Roman"/>
        </w:rPr>
      </w:pPr>
    </w:p>
    <w:p w14:paraId="256B0760" w14:textId="1389898A" w:rsidR="008526F4" w:rsidRPr="00E23417" w:rsidRDefault="008526F4">
      <w:pPr>
        <w:pStyle w:val="FORMATTEXT"/>
        <w:jc w:val="right"/>
        <w:rPr>
          <w:rFonts w:ascii="Times New Roman" w:hAnsi="Times New Roman" w:cs="Times New Roman"/>
        </w:rPr>
      </w:pPr>
      <w:r w:rsidRPr="00E23417">
        <w:rPr>
          <w:rFonts w:ascii="Times New Roman" w:hAnsi="Times New Roman" w:cs="Times New Roman"/>
        </w:rPr>
        <w:t xml:space="preserve">при </w:t>
      </w:r>
      <w:r w:rsidR="004E004F" w:rsidRPr="00E23417">
        <w:rPr>
          <w:rFonts w:ascii="Times New Roman" w:hAnsi="Times New Roman" w:cs="Times New Roman"/>
          <w:noProof/>
          <w:position w:val="-8"/>
        </w:rPr>
        <w:drawing>
          <wp:inline distT="0" distB="0" distL="0" distR="0" wp14:anchorId="12836AA5" wp14:editId="1176BEFC">
            <wp:extent cx="273050" cy="16383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73050" cy="163830"/>
                    </a:xfrm>
                    <a:prstGeom prst="rect">
                      <a:avLst/>
                    </a:prstGeom>
                    <a:noFill/>
                    <a:ln>
                      <a:noFill/>
                    </a:ln>
                  </pic:spPr>
                </pic:pic>
              </a:graphicData>
            </a:graphic>
          </wp:inline>
        </w:drawing>
      </w:r>
      <w:r w:rsidRPr="00E23417">
        <w:rPr>
          <w:rFonts w:ascii="Times New Roman" w:hAnsi="Times New Roman" w:cs="Times New Roman"/>
        </w:rPr>
        <w:t xml:space="preserve">0,167 </w:t>
      </w:r>
      <w:r w:rsidR="004E004F" w:rsidRPr="00E23417">
        <w:rPr>
          <w:rFonts w:ascii="Times New Roman" w:hAnsi="Times New Roman" w:cs="Times New Roman"/>
          <w:noProof/>
          <w:position w:val="-18"/>
        </w:rPr>
        <w:drawing>
          <wp:inline distT="0" distB="0" distL="0" distR="0" wp14:anchorId="569EF470" wp14:editId="335ECB43">
            <wp:extent cx="607060" cy="42989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07060" cy="429895"/>
                    </a:xfrm>
                    <a:prstGeom prst="rect">
                      <a:avLst/>
                    </a:prstGeom>
                    <a:noFill/>
                    <a:ln>
                      <a:noFill/>
                    </a:ln>
                  </pic:spPr>
                </pic:pic>
              </a:graphicData>
            </a:graphic>
          </wp:inline>
        </w:drawing>
      </w:r>
      <w:r w:rsidRPr="00E23417">
        <w:rPr>
          <w:rFonts w:ascii="Times New Roman" w:hAnsi="Times New Roman" w:cs="Times New Roman"/>
        </w:rPr>
        <w:t xml:space="preserve">;                                      (В.8) </w:t>
      </w:r>
    </w:p>
    <w:p w14:paraId="1606B31D" w14:textId="67E6BB11"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0,167</w:t>
      </w:r>
      <w:r w:rsidR="004E004F" w:rsidRPr="00E23417">
        <w:rPr>
          <w:rFonts w:ascii="Times New Roman" w:hAnsi="Times New Roman" w:cs="Times New Roman"/>
          <w:noProof/>
          <w:position w:val="-8"/>
        </w:rPr>
        <w:drawing>
          <wp:inline distT="0" distB="0" distL="0" distR="0" wp14:anchorId="2B1444E1" wp14:editId="05BE12DF">
            <wp:extent cx="389255" cy="16383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89255" cy="163830"/>
                    </a:xfrm>
                    <a:prstGeom prst="rect">
                      <a:avLst/>
                    </a:prstGeom>
                    <a:noFill/>
                    <a:ln>
                      <a:noFill/>
                    </a:ln>
                  </pic:spPr>
                </pic:pic>
              </a:graphicData>
            </a:graphic>
          </wp:inline>
        </w:drawing>
      </w:r>
      <w:r w:rsidRPr="00E23417">
        <w:rPr>
          <w:rFonts w:ascii="Times New Roman" w:hAnsi="Times New Roman" w:cs="Times New Roman"/>
        </w:rPr>
        <w:t>0,1</w:t>
      </w:r>
    </w:p>
    <w:p w14:paraId="1A120CB8" w14:textId="77777777" w:rsidR="008526F4" w:rsidRPr="00E23417" w:rsidRDefault="008526F4">
      <w:pPr>
        <w:pStyle w:val="FORMATTEXT"/>
        <w:ind w:firstLine="568"/>
        <w:jc w:val="both"/>
        <w:rPr>
          <w:rFonts w:ascii="Times New Roman" w:hAnsi="Times New Roman" w:cs="Times New Roman"/>
        </w:rPr>
      </w:pPr>
    </w:p>
    <w:p w14:paraId="417EB6A0" w14:textId="5D2C7564"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38"/>
        </w:rPr>
        <w:drawing>
          <wp:inline distT="0" distB="0" distL="0" distR="0" wp14:anchorId="43A33D8F" wp14:editId="6E195706">
            <wp:extent cx="2374900" cy="9144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74900" cy="914400"/>
                    </a:xfrm>
                    <a:prstGeom prst="rect">
                      <a:avLst/>
                    </a:prstGeom>
                    <a:noFill/>
                    <a:ln>
                      <a:noFill/>
                    </a:ln>
                  </pic:spPr>
                </pic:pic>
              </a:graphicData>
            </a:graphic>
          </wp:inline>
        </w:drawing>
      </w:r>
      <w:r w:rsidR="008526F4" w:rsidRPr="00E23417">
        <w:rPr>
          <w:rFonts w:ascii="Times New Roman" w:hAnsi="Times New Roman" w:cs="Times New Roman"/>
        </w:rPr>
        <w:t xml:space="preserve">;                          (В.9) </w:t>
      </w:r>
    </w:p>
    <w:p w14:paraId="3530F26A" w14:textId="21C6585C"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при </w:t>
      </w:r>
      <w:r w:rsidR="004E004F" w:rsidRPr="00E23417">
        <w:rPr>
          <w:rFonts w:ascii="Times New Roman" w:hAnsi="Times New Roman" w:cs="Times New Roman"/>
          <w:noProof/>
          <w:position w:val="-8"/>
        </w:rPr>
        <w:drawing>
          <wp:inline distT="0" distB="0" distL="0" distR="0" wp14:anchorId="687D7E46" wp14:editId="369F8BE3">
            <wp:extent cx="273050" cy="16383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73050" cy="163830"/>
                    </a:xfrm>
                    <a:prstGeom prst="rect">
                      <a:avLst/>
                    </a:prstGeom>
                    <a:noFill/>
                    <a:ln>
                      <a:noFill/>
                    </a:ln>
                  </pic:spPr>
                </pic:pic>
              </a:graphicData>
            </a:graphic>
          </wp:inline>
        </w:drawing>
      </w:r>
      <w:r w:rsidRPr="00E23417">
        <w:rPr>
          <w:rFonts w:ascii="Times New Roman" w:hAnsi="Times New Roman" w:cs="Times New Roman"/>
        </w:rPr>
        <w:t>0,1</w:t>
      </w:r>
    </w:p>
    <w:p w14:paraId="31D0A1A1" w14:textId="77777777" w:rsidR="008526F4" w:rsidRPr="00E23417" w:rsidRDefault="008526F4">
      <w:pPr>
        <w:pStyle w:val="FORMATTEXT"/>
        <w:ind w:firstLine="568"/>
        <w:jc w:val="both"/>
        <w:rPr>
          <w:rFonts w:ascii="Times New Roman" w:hAnsi="Times New Roman" w:cs="Times New Roman"/>
        </w:rPr>
      </w:pPr>
    </w:p>
    <w:p w14:paraId="2BD55E27" w14:textId="6A0F2B8E"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20"/>
        </w:rPr>
        <w:lastRenderedPageBreak/>
        <w:drawing>
          <wp:inline distT="0" distB="0" distL="0" distR="0" wp14:anchorId="31622FC7" wp14:editId="442567E2">
            <wp:extent cx="1610360" cy="4572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610360" cy="457200"/>
                    </a:xfrm>
                    <a:prstGeom prst="rect">
                      <a:avLst/>
                    </a:prstGeom>
                    <a:noFill/>
                    <a:ln>
                      <a:noFill/>
                    </a:ln>
                  </pic:spPr>
                </pic:pic>
              </a:graphicData>
            </a:graphic>
          </wp:inline>
        </w:drawing>
      </w:r>
      <w:r w:rsidR="008526F4" w:rsidRPr="00E23417">
        <w:rPr>
          <w:rFonts w:ascii="Times New Roman" w:hAnsi="Times New Roman" w:cs="Times New Roman"/>
        </w:rPr>
        <w:t xml:space="preserve">.                                     (В.10) </w:t>
      </w:r>
    </w:p>
    <w:p w14:paraId="3389CEA4" w14:textId="77777777" w:rsidR="008526F4" w:rsidRPr="00E23417" w:rsidRDefault="008526F4">
      <w:pPr>
        <w:pStyle w:val="FORMATTEXT"/>
        <w:jc w:val="both"/>
        <w:rPr>
          <w:rFonts w:ascii="Times New Roman" w:hAnsi="Times New Roman" w:cs="Times New Roman"/>
        </w:rPr>
      </w:pPr>
    </w:p>
    <w:p w14:paraId="48C94690" w14:textId="77777777" w:rsidR="008526F4" w:rsidRPr="00E23417" w:rsidRDefault="008526F4">
      <w:pPr>
        <w:pStyle w:val="FORMATTEXT"/>
        <w:jc w:val="both"/>
        <w:rPr>
          <w:rFonts w:ascii="Times New Roman" w:hAnsi="Times New Roman" w:cs="Times New Roman"/>
        </w:rPr>
      </w:pPr>
    </w:p>
    <w:p w14:paraId="6CA4EC1C" w14:textId="294660CD"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Параметр </w:t>
      </w:r>
      <w:r w:rsidR="004E004F" w:rsidRPr="00E23417">
        <w:rPr>
          <w:rFonts w:ascii="Times New Roman" w:hAnsi="Times New Roman" w:cs="Times New Roman"/>
          <w:noProof/>
          <w:position w:val="-11"/>
        </w:rPr>
        <w:drawing>
          <wp:inline distT="0" distB="0" distL="0" distR="0" wp14:anchorId="1ECFB1CC" wp14:editId="553D3C7D">
            <wp:extent cx="184150" cy="23177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E23417">
        <w:rPr>
          <w:rFonts w:ascii="Times New Roman" w:hAnsi="Times New Roman" w:cs="Times New Roman"/>
        </w:rPr>
        <w:t xml:space="preserve">рассчитывают по рисунку В.6 в зависимости от параметра </w:t>
      </w:r>
      <w:r w:rsidR="004E004F" w:rsidRPr="00E23417">
        <w:rPr>
          <w:rFonts w:ascii="Times New Roman" w:hAnsi="Times New Roman" w:cs="Times New Roman"/>
          <w:noProof/>
          <w:position w:val="-11"/>
        </w:rPr>
        <w:drawing>
          <wp:inline distT="0" distB="0" distL="0" distR="0" wp14:anchorId="20E4A40C" wp14:editId="12B857C0">
            <wp:extent cx="191135" cy="23177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E23417">
        <w:rPr>
          <w:rFonts w:ascii="Times New Roman" w:hAnsi="Times New Roman" w:cs="Times New Roman"/>
        </w:rPr>
        <w:t>, определяемого по формуле</w:t>
      </w:r>
    </w:p>
    <w:p w14:paraId="0E02DA4C" w14:textId="3F93ED8D"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8"/>
        </w:rPr>
        <w:drawing>
          <wp:inline distT="0" distB="0" distL="0" distR="0" wp14:anchorId="7E761807" wp14:editId="52B9DE59">
            <wp:extent cx="1249045" cy="42989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249045" cy="429895"/>
                    </a:xfrm>
                    <a:prstGeom prst="rect">
                      <a:avLst/>
                    </a:prstGeom>
                    <a:noFill/>
                    <a:ln>
                      <a:noFill/>
                    </a:ln>
                  </pic:spPr>
                </pic:pic>
              </a:graphicData>
            </a:graphic>
          </wp:inline>
        </w:drawing>
      </w:r>
      <w:r w:rsidR="008526F4" w:rsidRPr="00E23417">
        <w:rPr>
          <w:rFonts w:ascii="Times New Roman" w:hAnsi="Times New Roman" w:cs="Times New Roman"/>
        </w:rPr>
        <w:t xml:space="preserve">.                                          (В.11) </w:t>
      </w:r>
    </w:p>
    <w:p w14:paraId="1E7D4D49" w14:textId="77777777" w:rsidR="008526F4" w:rsidRPr="00E23417" w:rsidRDefault="008526F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125"/>
      </w:tblGrid>
      <w:tr w:rsidR="00E23417" w:rsidRPr="00E23417" w14:paraId="59F95706" w14:textId="77777777">
        <w:tblPrEx>
          <w:tblCellMar>
            <w:top w:w="0" w:type="dxa"/>
            <w:bottom w:w="0" w:type="dxa"/>
          </w:tblCellMar>
        </w:tblPrEx>
        <w:trPr>
          <w:jc w:val="center"/>
        </w:trPr>
        <w:tc>
          <w:tcPr>
            <w:tcW w:w="7125" w:type="dxa"/>
            <w:tcBorders>
              <w:top w:val="nil"/>
              <w:left w:val="nil"/>
              <w:bottom w:val="nil"/>
              <w:right w:val="nil"/>
            </w:tcBorders>
            <w:tcMar>
              <w:top w:w="114" w:type="dxa"/>
              <w:left w:w="28" w:type="dxa"/>
              <w:bottom w:w="114" w:type="dxa"/>
              <w:right w:w="28" w:type="dxa"/>
            </w:tcMar>
          </w:tcPr>
          <w:p w14:paraId="480A9B6C" w14:textId="4251BD16"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188"/>
                <w:sz w:val="24"/>
                <w:szCs w:val="24"/>
              </w:rPr>
              <w:drawing>
                <wp:inline distT="0" distB="0" distL="0" distR="0" wp14:anchorId="1384C32D" wp14:editId="768E0B3B">
                  <wp:extent cx="3316605" cy="474281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316605" cy="4742815"/>
                          </a:xfrm>
                          <a:prstGeom prst="rect">
                            <a:avLst/>
                          </a:prstGeom>
                          <a:noFill/>
                          <a:ln>
                            <a:noFill/>
                          </a:ln>
                        </pic:spPr>
                      </pic:pic>
                    </a:graphicData>
                  </a:graphic>
                </wp:inline>
              </w:drawing>
            </w:r>
          </w:p>
        </w:tc>
      </w:tr>
    </w:tbl>
    <w:p w14:paraId="4D8C6462"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1DF3F053"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32576922" w14:textId="66006C7B"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Рисунок B.1 - Графики для определения крутизны откоса при </w:t>
      </w:r>
      <w:r w:rsidR="004E004F" w:rsidRPr="00E23417">
        <w:rPr>
          <w:rFonts w:ascii="Times New Roman" w:hAnsi="Times New Roman" w:cs="Times New Roman"/>
          <w:noProof/>
          <w:position w:val="-8"/>
        </w:rPr>
        <w:drawing>
          <wp:inline distT="0" distB="0" distL="0" distR="0" wp14:anchorId="674047EC" wp14:editId="549EAA84">
            <wp:extent cx="293370" cy="16383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3370" cy="163830"/>
                    </a:xfrm>
                    <a:prstGeom prst="rect">
                      <a:avLst/>
                    </a:prstGeom>
                    <a:noFill/>
                    <a:ln>
                      <a:noFill/>
                    </a:ln>
                  </pic:spPr>
                </pic:pic>
              </a:graphicData>
            </a:graphic>
          </wp:inline>
        </w:drawing>
      </w:r>
      <w:r w:rsidRPr="00E23417">
        <w:rPr>
          <w:rFonts w:ascii="Times New Roman" w:hAnsi="Times New Roman" w:cs="Times New Roman"/>
        </w:rPr>
        <w:t xml:space="preserve">0 </w:t>
      </w:r>
    </w:p>
    <w:p w14:paraId="5E69140B" w14:textId="77777777" w:rsidR="008526F4" w:rsidRPr="00E23417" w:rsidRDefault="008526F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050"/>
      </w:tblGrid>
      <w:tr w:rsidR="00E23417" w:rsidRPr="00E23417" w14:paraId="37788FF1" w14:textId="77777777">
        <w:tblPrEx>
          <w:tblCellMar>
            <w:top w:w="0" w:type="dxa"/>
            <w:bottom w:w="0" w:type="dxa"/>
          </w:tblCellMar>
        </w:tblPrEx>
        <w:trPr>
          <w:jc w:val="center"/>
        </w:trPr>
        <w:tc>
          <w:tcPr>
            <w:tcW w:w="7050" w:type="dxa"/>
            <w:tcBorders>
              <w:top w:val="nil"/>
              <w:left w:val="nil"/>
              <w:bottom w:val="nil"/>
              <w:right w:val="nil"/>
            </w:tcBorders>
            <w:tcMar>
              <w:top w:w="114" w:type="dxa"/>
              <w:left w:w="28" w:type="dxa"/>
              <w:bottom w:w="114" w:type="dxa"/>
              <w:right w:w="28" w:type="dxa"/>
            </w:tcMar>
          </w:tcPr>
          <w:p w14:paraId="0032C9E9" w14:textId="215F7401"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188"/>
                <w:sz w:val="24"/>
                <w:szCs w:val="24"/>
              </w:rPr>
              <w:lastRenderedPageBreak/>
              <w:drawing>
                <wp:inline distT="0" distB="0" distL="0" distR="0" wp14:anchorId="281419E1" wp14:editId="0060EC8C">
                  <wp:extent cx="3255010" cy="474281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255010" cy="4742815"/>
                          </a:xfrm>
                          <a:prstGeom prst="rect">
                            <a:avLst/>
                          </a:prstGeom>
                          <a:noFill/>
                          <a:ln>
                            <a:noFill/>
                          </a:ln>
                        </pic:spPr>
                      </pic:pic>
                    </a:graphicData>
                  </a:graphic>
                </wp:inline>
              </w:drawing>
            </w:r>
          </w:p>
        </w:tc>
      </w:tr>
    </w:tbl>
    <w:p w14:paraId="2736CF0B"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7CB1AD96"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475D5677" w14:textId="27829723"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Рисунок В.2 - Графики для определения крутизны откоса при </w:t>
      </w:r>
      <w:r w:rsidR="004E004F" w:rsidRPr="00E23417">
        <w:rPr>
          <w:rFonts w:ascii="Times New Roman" w:hAnsi="Times New Roman" w:cs="Times New Roman"/>
          <w:noProof/>
          <w:position w:val="-8"/>
        </w:rPr>
        <w:drawing>
          <wp:inline distT="0" distB="0" distL="0" distR="0" wp14:anchorId="26318ADB" wp14:editId="27273E02">
            <wp:extent cx="293370" cy="16383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3370" cy="163830"/>
                    </a:xfrm>
                    <a:prstGeom prst="rect">
                      <a:avLst/>
                    </a:prstGeom>
                    <a:noFill/>
                    <a:ln>
                      <a:noFill/>
                    </a:ln>
                  </pic:spPr>
                </pic:pic>
              </a:graphicData>
            </a:graphic>
          </wp:inline>
        </w:drawing>
      </w:r>
      <w:r w:rsidRPr="00E23417">
        <w:rPr>
          <w:rFonts w:ascii="Times New Roman" w:hAnsi="Times New Roman" w:cs="Times New Roman"/>
        </w:rPr>
        <w:t xml:space="preserve">1 </w:t>
      </w:r>
    </w:p>
    <w:p w14:paraId="62CB008D" w14:textId="77777777" w:rsidR="008526F4" w:rsidRPr="00E23417" w:rsidRDefault="008526F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050"/>
      </w:tblGrid>
      <w:tr w:rsidR="00E23417" w:rsidRPr="00E23417" w14:paraId="72208594" w14:textId="77777777">
        <w:tblPrEx>
          <w:tblCellMar>
            <w:top w:w="0" w:type="dxa"/>
            <w:bottom w:w="0" w:type="dxa"/>
          </w:tblCellMar>
        </w:tblPrEx>
        <w:trPr>
          <w:jc w:val="center"/>
        </w:trPr>
        <w:tc>
          <w:tcPr>
            <w:tcW w:w="7050" w:type="dxa"/>
            <w:tcBorders>
              <w:top w:val="nil"/>
              <w:left w:val="nil"/>
              <w:bottom w:val="nil"/>
              <w:right w:val="nil"/>
            </w:tcBorders>
            <w:tcMar>
              <w:top w:w="114" w:type="dxa"/>
              <w:left w:w="28" w:type="dxa"/>
              <w:bottom w:w="114" w:type="dxa"/>
              <w:right w:w="28" w:type="dxa"/>
            </w:tcMar>
          </w:tcPr>
          <w:p w14:paraId="20E0FB97" w14:textId="5A51A59A"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188"/>
                <w:sz w:val="24"/>
                <w:szCs w:val="24"/>
              </w:rPr>
              <w:lastRenderedPageBreak/>
              <w:drawing>
                <wp:inline distT="0" distB="0" distL="0" distR="0" wp14:anchorId="55A8BD49" wp14:editId="6716373A">
                  <wp:extent cx="2941320" cy="474281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941320" cy="4742815"/>
                          </a:xfrm>
                          <a:prstGeom prst="rect">
                            <a:avLst/>
                          </a:prstGeom>
                          <a:noFill/>
                          <a:ln>
                            <a:noFill/>
                          </a:ln>
                        </pic:spPr>
                      </pic:pic>
                    </a:graphicData>
                  </a:graphic>
                </wp:inline>
              </w:drawing>
            </w:r>
          </w:p>
        </w:tc>
      </w:tr>
    </w:tbl>
    <w:p w14:paraId="64B161AB"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03FCD456"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156A9A59" w14:textId="0B47628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Рисунок В.3 - Графики для определения крутизны откоса при 1</w:t>
      </w:r>
      <w:r w:rsidR="004E004F" w:rsidRPr="00E23417">
        <w:rPr>
          <w:rFonts w:ascii="Times New Roman" w:hAnsi="Times New Roman" w:cs="Times New Roman"/>
          <w:noProof/>
          <w:position w:val="-8"/>
        </w:rPr>
        <w:drawing>
          <wp:inline distT="0" distB="0" distL="0" distR="0" wp14:anchorId="45728F88" wp14:editId="197DD454">
            <wp:extent cx="416560" cy="16383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16560" cy="163830"/>
                    </a:xfrm>
                    <a:prstGeom prst="rect">
                      <a:avLst/>
                    </a:prstGeom>
                    <a:noFill/>
                    <a:ln>
                      <a:noFill/>
                    </a:ln>
                  </pic:spPr>
                </pic:pic>
              </a:graphicData>
            </a:graphic>
          </wp:inline>
        </w:drawing>
      </w:r>
      <w:r w:rsidRPr="00E23417">
        <w:rPr>
          <w:rFonts w:ascii="Times New Roman" w:hAnsi="Times New Roman" w:cs="Times New Roman"/>
        </w:rPr>
        <w:t xml:space="preserve">2 </w:t>
      </w:r>
    </w:p>
    <w:p w14:paraId="35AFF72A" w14:textId="77777777" w:rsidR="008526F4" w:rsidRPr="00E23417" w:rsidRDefault="008526F4">
      <w:pPr>
        <w:pStyle w:val="FORMATTEXT"/>
        <w:ind w:firstLine="568"/>
        <w:jc w:val="both"/>
        <w:rPr>
          <w:rFonts w:ascii="Times New Roman" w:hAnsi="Times New Roman" w:cs="Times New Roman"/>
        </w:rPr>
      </w:pPr>
    </w:p>
    <w:p w14:paraId="3AA9CDE4" w14:textId="77777777" w:rsidR="008526F4" w:rsidRPr="00E23417" w:rsidRDefault="008526F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305"/>
      </w:tblGrid>
      <w:tr w:rsidR="00E23417" w:rsidRPr="00E23417" w14:paraId="52787212" w14:textId="77777777">
        <w:tblPrEx>
          <w:tblCellMar>
            <w:top w:w="0" w:type="dxa"/>
            <w:bottom w:w="0" w:type="dxa"/>
          </w:tblCellMar>
        </w:tblPrEx>
        <w:trPr>
          <w:jc w:val="center"/>
        </w:trPr>
        <w:tc>
          <w:tcPr>
            <w:tcW w:w="7305" w:type="dxa"/>
            <w:tcBorders>
              <w:top w:val="nil"/>
              <w:left w:val="nil"/>
              <w:bottom w:val="nil"/>
              <w:right w:val="nil"/>
            </w:tcBorders>
            <w:tcMar>
              <w:top w:w="114" w:type="dxa"/>
              <w:left w:w="28" w:type="dxa"/>
              <w:bottom w:w="114" w:type="dxa"/>
              <w:right w:w="28" w:type="dxa"/>
            </w:tcMar>
          </w:tcPr>
          <w:p w14:paraId="1F4C702F" w14:textId="0F82ACEA"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188"/>
                <w:sz w:val="24"/>
                <w:szCs w:val="24"/>
              </w:rPr>
              <w:lastRenderedPageBreak/>
              <w:drawing>
                <wp:inline distT="0" distB="0" distL="0" distR="0" wp14:anchorId="56F93177" wp14:editId="19ACA6AB">
                  <wp:extent cx="1978660" cy="474281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78660" cy="4742815"/>
                          </a:xfrm>
                          <a:prstGeom prst="rect">
                            <a:avLst/>
                          </a:prstGeom>
                          <a:noFill/>
                          <a:ln>
                            <a:noFill/>
                          </a:ln>
                        </pic:spPr>
                      </pic:pic>
                    </a:graphicData>
                  </a:graphic>
                </wp:inline>
              </w:drawing>
            </w:r>
          </w:p>
        </w:tc>
      </w:tr>
    </w:tbl>
    <w:p w14:paraId="71BD02D0"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7B21E370"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5E1F45E2" w14:textId="154D2A90" w:rsidR="008526F4" w:rsidRPr="00E23417" w:rsidRDefault="008526F4" w:rsidP="00E23417">
      <w:pPr>
        <w:pStyle w:val="FORMATTEXT"/>
        <w:jc w:val="center"/>
        <w:rPr>
          <w:rFonts w:ascii="Times New Roman" w:hAnsi="Times New Roman" w:cs="Times New Roman"/>
        </w:rPr>
      </w:pPr>
      <w:r w:rsidRPr="00E23417">
        <w:rPr>
          <w:rFonts w:ascii="Times New Roman" w:hAnsi="Times New Roman" w:cs="Times New Roman"/>
        </w:rPr>
        <w:t>Рисунок В.4 - Графики для определения крутизны откоса при 2</w:t>
      </w:r>
      <w:r w:rsidR="004E004F" w:rsidRPr="00E23417">
        <w:rPr>
          <w:rFonts w:ascii="Times New Roman" w:hAnsi="Times New Roman" w:cs="Times New Roman"/>
          <w:noProof/>
          <w:position w:val="-8"/>
        </w:rPr>
        <w:drawing>
          <wp:inline distT="0" distB="0" distL="0" distR="0" wp14:anchorId="30EB9300" wp14:editId="1C0F62C7">
            <wp:extent cx="416560" cy="16383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16560" cy="163830"/>
                    </a:xfrm>
                    <a:prstGeom prst="rect">
                      <a:avLst/>
                    </a:prstGeom>
                    <a:noFill/>
                    <a:ln>
                      <a:noFill/>
                    </a:ln>
                  </pic:spPr>
                </pic:pic>
              </a:graphicData>
            </a:graphic>
          </wp:inline>
        </w:drawing>
      </w:r>
      <w:r w:rsidRPr="00E23417">
        <w:rPr>
          <w:rFonts w:ascii="Times New Roman" w:hAnsi="Times New Roman" w:cs="Times New Roman"/>
        </w:rPr>
        <w:t xml:space="preserve">3   </w:t>
      </w:r>
    </w:p>
    <w:p w14:paraId="70C8D53A" w14:textId="77777777" w:rsidR="008526F4" w:rsidRPr="00E23417" w:rsidRDefault="008526F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930"/>
      </w:tblGrid>
      <w:tr w:rsidR="00E23417" w:rsidRPr="00E23417" w14:paraId="65BF1550" w14:textId="77777777">
        <w:tblPrEx>
          <w:tblCellMar>
            <w:top w:w="0" w:type="dxa"/>
            <w:bottom w:w="0" w:type="dxa"/>
          </w:tblCellMar>
        </w:tblPrEx>
        <w:trPr>
          <w:jc w:val="center"/>
        </w:trPr>
        <w:tc>
          <w:tcPr>
            <w:tcW w:w="6930" w:type="dxa"/>
            <w:tcBorders>
              <w:top w:val="nil"/>
              <w:left w:val="nil"/>
              <w:bottom w:val="nil"/>
              <w:right w:val="nil"/>
            </w:tcBorders>
            <w:tcMar>
              <w:top w:w="114" w:type="dxa"/>
              <w:left w:w="28" w:type="dxa"/>
              <w:bottom w:w="114" w:type="dxa"/>
              <w:right w:w="28" w:type="dxa"/>
            </w:tcMar>
          </w:tcPr>
          <w:p w14:paraId="63A90203" w14:textId="478778FE"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188"/>
                <w:sz w:val="24"/>
                <w:szCs w:val="24"/>
              </w:rPr>
              <w:lastRenderedPageBreak/>
              <w:drawing>
                <wp:inline distT="0" distB="0" distL="0" distR="0" wp14:anchorId="587328A3" wp14:editId="06D2294F">
                  <wp:extent cx="1774190" cy="474281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74190" cy="4742815"/>
                          </a:xfrm>
                          <a:prstGeom prst="rect">
                            <a:avLst/>
                          </a:prstGeom>
                          <a:noFill/>
                          <a:ln>
                            <a:noFill/>
                          </a:ln>
                        </pic:spPr>
                      </pic:pic>
                    </a:graphicData>
                  </a:graphic>
                </wp:inline>
              </w:drawing>
            </w:r>
          </w:p>
        </w:tc>
      </w:tr>
    </w:tbl>
    <w:p w14:paraId="6EA1914D"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47501EC0"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67B87541" w14:textId="0BC4CDE6"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Рисунок B.5 - Графики для определения крутизны откоса при 3</w:t>
      </w:r>
      <w:r w:rsidR="004E004F" w:rsidRPr="00E23417">
        <w:rPr>
          <w:rFonts w:ascii="Times New Roman" w:hAnsi="Times New Roman" w:cs="Times New Roman"/>
          <w:noProof/>
          <w:position w:val="-8"/>
        </w:rPr>
        <w:drawing>
          <wp:inline distT="0" distB="0" distL="0" distR="0" wp14:anchorId="54EAD38C" wp14:editId="17C56BC9">
            <wp:extent cx="416560" cy="16383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416560" cy="163830"/>
                    </a:xfrm>
                    <a:prstGeom prst="rect">
                      <a:avLst/>
                    </a:prstGeom>
                    <a:noFill/>
                    <a:ln>
                      <a:noFill/>
                    </a:ln>
                  </pic:spPr>
                </pic:pic>
              </a:graphicData>
            </a:graphic>
          </wp:inline>
        </w:drawing>
      </w:r>
      <w:r w:rsidRPr="00E23417">
        <w:rPr>
          <w:rFonts w:ascii="Times New Roman" w:hAnsi="Times New Roman" w:cs="Times New Roman"/>
        </w:rPr>
        <w:t xml:space="preserve">5 </w:t>
      </w:r>
    </w:p>
    <w:p w14:paraId="2A771FB9" w14:textId="77777777" w:rsidR="008526F4" w:rsidRPr="00E23417" w:rsidRDefault="008526F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535"/>
      </w:tblGrid>
      <w:tr w:rsidR="00E23417" w:rsidRPr="00E23417" w14:paraId="659E8358" w14:textId="77777777">
        <w:tblPrEx>
          <w:tblCellMar>
            <w:top w:w="0" w:type="dxa"/>
            <w:bottom w:w="0" w:type="dxa"/>
          </w:tblCellMar>
        </w:tblPrEx>
        <w:trPr>
          <w:jc w:val="center"/>
        </w:trPr>
        <w:tc>
          <w:tcPr>
            <w:tcW w:w="8535" w:type="dxa"/>
            <w:tcBorders>
              <w:top w:val="nil"/>
              <w:left w:val="nil"/>
              <w:bottom w:val="nil"/>
              <w:right w:val="nil"/>
            </w:tcBorders>
            <w:tcMar>
              <w:top w:w="114" w:type="dxa"/>
              <w:left w:w="28" w:type="dxa"/>
              <w:bottom w:w="114" w:type="dxa"/>
              <w:right w:w="28" w:type="dxa"/>
            </w:tcMar>
          </w:tcPr>
          <w:p w14:paraId="3708BF45" w14:textId="1E36DD75"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276"/>
                <w:sz w:val="24"/>
                <w:szCs w:val="24"/>
              </w:rPr>
              <w:lastRenderedPageBreak/>
              <w:drawing>
                <wp:inline distT="0" distB="0" distL="0" distR="0" wp14:anchorId="4FC295FF" wp14:editId="0E3B9103">
                  <wp:extent cx="4742815" cy="696023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742815" cy="6960235"/>
                          </a:xfrm>
                          <a:prstGeom prst="rect">
                            <a:avLst/>
                          </a:prstGeom>
                          <a:noFill/>
                          <a:ln>
                            <a:noFill/>
                          </a:ln>
                        </pic:spPr>
                      </pic:pic>
                    </a:graphicData>
                  </a:graphic>
                </wp:inline>
              </w:drawing>
            </w:r>
          </w:p>
        </w:tc>
      </w:tr>
    </w:tbl>
    <w:p w14:paraId="0D21B98A"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61D78C31"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252A2252" w14:textId="3DEF7A76"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Рисунок В.6 - Графики для определения параметра </w:t>
      </w:r>
      <w:r w:rsidR="004E004F" w:rsidRPr="00E23417">
        <w:rPr>
          <w:rFonts w:ascii="Times New Roman" w:hAnsi="Times New Roman" w:cs="Times New Roman"/>
          <w:noProof/>
          <w:position w:val="-11"/>
        </w:rPr>
        <w:drawing>
          <wp:inline distT="0" distB="0" distL="0" distR="0" wp14:anchorId="7701464E" wp14:editId="4B52AE24">
            <wp:extent cx="184150" cy="23177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p>
    <w:p w14:paraId="5C737A8E" w14:textId="77777777" w:rsidR="008526F4" w:rsidRPr="00E23417" w:rsidRDefault="00876A94">
      <w:pPr>
        <w:pStyle w:val="FORMATTEXT"/>
        <w:jc w:val="center"/>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Г. Опытное уплотнение грунтов естественного залегания и грунтовых подушек</w:instrText>
      </w:r>
      <w:r w:rsidRPr="00E23417">
        <w:rPr>
          <w:rFonts w:ascii="Times New Roman" w:hAnsi="Times New Roman" w:cs="Times New Roman"/>
        </w:rPr>
        <w:instrText>"</w:instrText>
      </w:r>
      <w:r>
        <w:rPr>
          <w:rFonts w:ascii="Times New Roman" w:hAnsi="Times New Roman" w:cs="Times New Roman"/>
        </w:rPr>
        <w:fldChar w:fldCharType="end"/>
      </w:r>
    </w:p>
    <w:p w14:paraId="55318076"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          Приложение Г </w:t>
      </w:r>
    </w:p>
    <w:p w14:paraId="671A17C4" w14:textId="77777777" w:rsidR="008526F4" w:rsidRPr="00E23417" w:rsidRDefault="008526F4">
      <w:pPr>
        <w:pStyle w:val="HEADERTEXT"/>
        <w:rPr>
          <w:rFonts w:ascii="Times New Roman" w:hAnsi="Times New Roman" w:cs="Times New Roman"/>
          <w:b/>
          <w:bCs/>
          <w:color w:val="auto"/>
        </w:rPr>
      </w:pPr>
    </w:p>
    <w:p w14:paraId="6F0E9F6E"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1F072803"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Опытное уплотнение грунтов естественного залегания и грунтовых подушек </w:t>
      </w:r>
    </w:p>
    <w:p w14:paraId="7096C80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Г.1 Опытное уплотнение грунтов выполняют с целью уточнения технологических параметров и режимов работы уплотняющих машин: толщины отсыпаемых слоев, глубины уплотнения, расстояний между точками погружения уплотняющих рабочих органов (при глубинном уплотнении), минимальных расстояний от уплотняющих рабочих органов до строительных конструкций.</w:t>
      </w:r>
    </w:p>
    <w:p w14:paraId="63851660" w14:textId="77777777" w:rsidR="008526F4" w:rsidRPr="00E23417" w:rsidRDefault="008526F4">
      <w:pPr>
        <w:pStyle w:val="FORMATTEXT"/>
        <w:ind w:firstLine="568"/>
        <w:jc w:val="both"/>
        <w:rPr>
          <w:rFonts w:ascii="Times New Roman" w:hAnsi="Times New Roman" w:cs="Times New Roman"/>
        </w:rPr>
      </w:pPr>
    </w:p>
    <w:p w14:paraId="03B84CB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Г.2 При отсутствии данных по основным характеристикам уплотняемых грунтов в процессе опытного </w:t>
      </w:r>
      <w:r w:rsidRPr="00E23417">
        <w:rPr>
          <w:rFonts w:ascii="Times New Roman" w:hAnsi="Times New Roman" w:cs="Times New Roman"/>
        </w:rPr>
        <w:lastRenderedPageBreak/>
        <w:t>уплотнения должны быть проведены лабораторные исследования на образцах грунта с нарушенной естественной структурой по ГОСТ 22733:</w:t>
      </w:r>
    </w:p>
    <w:p w14:paraId="5063311D" w14:textId="77777777" w:rsidR="008526F4" w:rsidRPr="00E23417" w:rsidRDefault="008526F4">
      <w:pPr>
        <w:pStyle w:val="FORMATTEXT"/>
        <w:ind w:firstLine="568"/>
        <w:jc w:val="both"/>
        <w:rPr>
          <w:rFonts w:ascii="Times New Roman" w:hAnsi="Times New Roman" w:cs="Times New Roman"/>
        </w:rPr>
      </w:pPr>
    </w:p>
    <w:p w14:paraId="08600752" w14:textId="0C393334"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максимальной плотности уплотненных грунтов </w:t>
      </w:r>
      <w:r w:rsidR="004E004F" w:rsidRPr="00E23417">
        <w:rPr>
          <w:rFonts w:ascii="Times New Roman" w:hAnsi="Times New Roman" w:cs="Times New Roman"/>
          <w:noProof/>
          <w:position w:val="-11"/>
        </w:rPr>
        <w:drawing>
          <wp:inline distT="0" distB="0" distL="0" distR="0" wp14:anchorId="06F3030B" wp14:editId="27874A46">
            <wp:extent cx="416560" cy="23177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6560" cy="231775"/>
                    </a:xfrm>
                    <a:prstGeom prst="rect">
                      <a:avLst/>
                    </a:prstGeom>
                    <a:noFill/>
                    <a:ln>
                      <a:noFill/>
                    </a:ln>
                  </pic:spPr>
                </pic:pic>
              </a:graphicData>
            </a:graphic>
          </wp:inline>
        </w:drawing>
      </w:r>
      <w:r w:rsidRPr="00E23417">
        <w:rPr>
          <w:rFonts w:ascii="Times New Roman" w:hAnsi="Times New Roman" w:cs="Times New Roman"/>
        </w:rPr>
        <w:t>;</w:t>
      </w:r>
    </w:p>
    <w:p w14:paraId="670589D6" w14:textId="77777777" w:rsidR="008526F4" w:rsidRPr="00E23417" w:rsidRDefault="008526F4">
      <w:pPr>
        <w:pStyle w:val="FORMATTEXT"/>
        <w:ind w:firstLine="568"/>
        <w:jc w:val="both"/>
        <w:rPr>
          <w:rFonts w:ascii="Times New Roman" w:hAnsi="Times New Roman" w:cs="Times New Roman"/>
        </w:rPr>
      </w:pPr>
    </w:p>
    <w:p w14:paraId="5A85C7A8" w14:textId="1C4956A1"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оптимальной влажности </w:t>
      </w:r>
      <w:r w:rsidR="004E004F" w:rsidRPr="00E23417">
        <w:rPr>
          <w:rFonts w:ascii="Times New Roman" w:hAnsi="Times New Roman" w:cs="Times New Roman"/>
          <w:noProof/>
          <w:position w:val="-11"/>
        </w:rPr>
        <w:drawing>
          <wp:inline distT="0" distB="0" distL="0" distR="0" wp14:anchorId="33C87545" wp14:editId="463938EB">
            <wp:extent cx="307340" cy="23876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E23417">
        <w:rPr>
          <w:rFonts w:ascii="Times New Roman" w:hAnsi="Times New Roman" w:cs="Times New Roman"/>
        </w:rPr>
        <w:t>;</w:t>
      </w:r>
    </w:p>
    <w:p w14:paraId="59496DF8" w14:textId="77777777" w:rsidR="008526F4" w:rsidRPr="00E23417" w:rsidRDefault="008526F4">
      <w:pPr>
        <w:pStyle w:val="FORMATTEXT"/>
        <w:ind w:firstLine="568"/>
        <w:jc w:val="both"/>
        <w:rPr>
          <w:rFonts w:ascii="Times New Roman" w:hAnsi="Times New Roman" w:cs="Times New Roman"/>
        </w:rPr>
      </w:pPr>
    </w:p>
    <w:p w14:paraId="710C992F" w14:textId="05742293"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допускаемый диапазон изменения влажности уплотняемых грунтов </w:t>
      </w:r>
      <w:r w:rsidR="004E004F" w:rsidRPr="00E23417">
        <w:rPr>
          <w:rFonts w:ascii="Times New Roman" w:hAnsi="Times New Roman" w:cs="Times New Roman"/>
          <w:noProof/>
          <w:position w:val="-9"/>
        </w:rPr>
        <w:drawing>
          <wp:inline distT="0" distB="0" distL="0" distR="0" wp14:anchorId="2C479B5B" wp14:editId="4180CE38">
            <wp:extent cx="238760" cy="18415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760" cy="184150"/>
                    </a:xfrm>
                    <a:prstGeom prst="rect">
                      <a:avLst/>
                    </a:prstGeom>
                    <a:noFill/>
                    <a:ln>
                      <a:noFill/>
                    </a:ln>
                  </pic:spPr>
                </pic:pic>
              </a:graphicData>
            </a:graphic>
          </wp:inline>
        </w:drawing>
      </w:r>
      <w:r w:rsidRPr="00E23417">
        <w:rPr>
          <w:rFonts w:ascii="Times New Roman" w:hAnsi="Times New Roman" w:cs="Times New Roman"/>
        </w:rPr>
        <w:t xml:space="preserve">с уточнением коэффициентов </w:t>
      </w:r>
      <w:r w:rsidR="004E004F" w:rsidRPr="00E23417">
        <w:rPr>
          <w:rFonts w:ascii="Times New Roman" w:hAnsi="Times New Roman" w:cs="Times New Roman"/>
          <w:noProof/>
          <w:position w:val="-8"/>
        </w:rPr>
        <w:drawing>
          <wp:inline distT="0" distB="0" distL="0" distR="0" wp14:anchorId="521FA9E1" wp14:editId="651D935E">
            <wp:extent cx="149860" cy="16383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E23417">
        <w:rPr>
          <w:rFonts w:ascii="Times New Roman" w:hAnsi="Times New Roman" w:cs="Times New Roman"/>
        </w:rPr>
        <w:t xml:space="preserve">и </w:t>
      </w:r>
      <w:r w:rsidR="004E004F" w:rsidRPr="00E23417">
        <w:rPr>
          <w:rFonts w:ascii="Times New Roman" w:hAnsi="Times New Roman" w:cs="Times New Roman"/>
          <w:noProof/>
          <w:position w:val="-8"/>
        </w:rPr>
        <w:drawing>
          <wp:inline distT="0" distB="0" distL="0" distR="0" wp14:anchorId="23C502F1" wp14:editId="769A4B8D">
            <wp:extent cx="149860" cy="16383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E23417">
        <w:rPr>
          <w:rFonts w:ascii="Times New Roman" w:hAnsi="Times New Roman" w:cs="Times New Roman"/>
        </w:rPr>
        <w:t>;</w:t>
      </w:r>
    </w:p>
    <w:p w14:paraId="0B5D94F7" w14:textId="77777777" w:rsidR="008526F4" w:rsidRPr="00E23417" w:rsidRDefault="008526F4">
      <w:pPr>
        <w:pStyle w:val="FORMATTEXT"/>
        <w:ind w:firstLine="568"/>
        <w:jc w:val="both"/>
        <w:rPr>
          <w:rFonts w:ascii="Times New Roman" w:hAnsi="Times New Roman" w:cs="Times New Roman"/>
        </w:rPr>
      </w:pPr>
    </w:p>
    <w:p w14:paraId="202888FF" w14:textId="604ECE31"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величины плотности грунта </w:t>
      </w:r>
      <w:r w:rsidR="004E004F" w:rsidRPr="00E23417">
        <w:rPr>
          <w:rFonts w:ascii="Times New Roman" w:hAnsi="Times New Roman" w:cs="Times New Roman"/>
          <w:noProof/>
          <w:position w:val="-11"/>
        </w:rPr>
        <w:drawing>
          <wp:inline distT="0" distB="0" distL="0" distR="0" wp14:anchorId="580EA819" wp14:editId="13D4A872">
            <wp:extent cx="382270" cy="23177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E23417">
        <w:rPr>
          <w:rFonts w:ascii="Times New Roman" w:hAnsi="Times New Roman" w:cs="Times New Roman"/>
        </w:rPr>
        <w:t xml:space="preserve">при заданном коэффициенте уплотнения </w:t>
      </w:r>
      <w:r w:rsidR="004E004F" w:rsidRPr="00E23417">
        <w:rPr>
          <w:rFonts w:ascii="Times New Roman" w:hAnsi="Times New Roman" w:cs="Times New Roman"/>
          <w:noProof/>
          <w:position w:val="-11"/>
        </w:rPr>
        <w:drawing>
          <wp:inline distT="0" distB="0" distL="0" distR="0" wp14:anchorId="4553AB09" wp14:editId="17FEEDF6">
            <wp:extent cx="313690" cy="23177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E23417">
        <w:rPr>
          <w:rFonts w:ascii="Times New Roman" w:hAnsi="Times New Roman" w:cs="Times New Roman"/>
        </w:rPr>
        <w:t xml:space="preserve">и наоборот, </w:t>
      </w:r>
      <w:r w:rsidR="004E004F" w:rsidRPr="00E23417">
        <w:rPr>
          <w:rFonts w:ascii="Times New Roman" w:hAnsi="Times New Roman" w:cs="Times New Roman"/>
          <w:noProof/>
          <w:position w:val="-11"/>
        </w:rPr>
        <w:drawing>
          <wp:inline distT="0" distB="0" distL="0" distR="0" wp14:anchorId="35D55DF3" wp14:editId="33A1B62D">
            <wp:extent cx="313690" cy="23177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E23417">
        <w:rPr>
          <w:rFonts w:ascii="Times New Roman" w:hAnsi="Times New Roman" w:cs="Times New Roman"/>
        </w:rPr>
        <w:t xml:space="preserve">при заданном или полученном значении </w:t>
      </w:r>
      <w:r w:rsidR="004E004F" w:rsidRPr="00E23417">
        <w:rPr>
          <w:rFonts w:ascii="Times New Roman" w:hAnsi="Times New Roman" w:cs="Times New Roman"/>
          <w:noProof/>
          <w:position w:val="-11"/>
        </w:rPr>
        <w:drawing>
          <wp:inline distT="0" distB="0" distL="0" distR="0" wp14:anchorId="5581F969" wp14:editId="6CF7492A">
            <wp:extent cx="382270" cy="23177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E23417">
        <w:rPr>
          <w:rFonts w:ascii="Times New Roman" w:hAnsi="Times New Roman" w:cs="Times New Roman"/>
        </w:rPr>
        <w:t>.</w:t>
      </w:r>
    </w:p>
    <w:p w14:paraId="4E1C5A21" w14:textId="77777777" w:rsidR="008526F4" w:rsidRPr="00E23417" w:rsidRDefault="008526F4">
      <w:pPr>
        <w:pStyle w:val="FORMATTEXT"/>
        <w:ind w:firstLine="568"/>
        <w:jc w:val="both"/>
        <w:rPr>
          <w:rFonts w:ascii="Times New Roman" w:hAnsi="Times New Roman" w:cs="Times New Roman"/>
        </w:rPr>
      </w:pPr>
    </w:p>
    <w:p w14:paraId="30BA865F" w14:textId="6E7EEFE1"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Основные характеристики уплотненных грунтов (</w:t>
      </w:r>
      <w:r w:rsidR="004E004F" w:rsidRPr="00E23417">
        <w:rPr>
          <w:rFonts w:ascii="Times New Roman" w:hAnsi="Times New Roman" w:cs="Times New Roman"/>
          <w:noProof/>
          <w:position w:val="-11"/>
        </w:rPr>
        <w:drawing>
          <wp:inline distT="0" distB="0" distL="0" distR="0" wp14:anchorId="764A0B94" wp14:editId="68FA89A2">
            <wp:extent cx="416560" cy="23177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6560" cy="231775"/>
                    </a:xfrm>
                    <a:prstGeom prst="rect">
                      <a:avLst/>
                    </a:prstGeom>
                    <a:noFill/>
                    <a:ln>
                      <a:noFill/>
                    </a:ln>
                  </pic:spPr>
                </pic:pic>
              </a:graphicData>
            </a:graphic>
          </wp:inline>
        </w:drawing>
      </w:r>
      <w:r w:rsidRPr="00E23417">
        <w:rPr>
          <w:rFonts w:ascii="Times New Roman" w:hAnsi="Times New Roman" w:cs="Times New Roman"/>
        </w:rPr>
        <w:t xml:space="preserve">, </w:t>
      </w:r>
      <w:r w:rsidR="004E004F" w:rsidRPr="00E23417">
        <w:rPr>
          <w:rFonts w:ascii="Times New Roman" w:hAnsi="Times New Roman" w:cs="Times New Roman"/>
          <w:noProof/>
          <w:position w:val="-11"/>
        </w:rPr>
        <w:drawing>
          <wp:inline distT="0" distB="0" distL="0" distR="0" wp14:anchorId="11AB3630" wp14:editId="58FAED17">
            <wp:extent cx="307340" cy="23876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E23417">
        <w:rPr>
          <w:rFonts w:ascii="Times New Roman" w:hAnsi="Times New Roman" w:cs="Times New Roman"/>
        </w:rPr>
        <w:t xml:space="preserve">, </w:t>
      </w:r>
      <w:r w:rsidR="004E004F" w:rsidRPr="00E23417">
        <w:rPr>
          <w:rFonts w:ascii="Times New Roman" w:hAnsi="Times New Roman" w:cs="Times New Roman"/>
          <w:noProof/>
          <w:position w:val="-9"/>
        </w:rPr>
        <w:drawing>
          <wp:inline distT="0" distB="0" distL="0" distR="0" wp14:anchorId="704A8801" wp14:editId="3FE8F587">
            <wp:extent cx="238760" cy="18415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760" cy="184150"/>
                    </a:xfrm>
                    <a:prstGeom prst="rect">
                      <a:avLst/>
                    </a:prstGeom>
                    <a:noFill/>
                    <a:ln>
                      <a:noFill/>
                    </a:ln>
                  </pic:spPr>
                </pic:pic>
              </a:graphicData>
            </a:graphic>
          </wp:inline>
        </w:drawing>
      </w:r>
      <w:r w:rsidRPr="00E23417">
        <w:rPr>
          <w:rFonts w:ascii="Times New Roman" w:hAnsi="Times New Roman" w:cs="Times New Roman"/>
        </w:rPr>
        <w:t xml:space="preserve">и коэффициенты </w:t>
      </w:r>
      <w:r w:rsidR="004E004F" w:rsidRPr="00E23417">
        <w:rPr>
          <w:rFonts w:ascii="Times New Roman" w:hAnsi="Times New Roman" w:cs="Times New Roman"/>
          <w:noProof/>
          <w:position w:val="-8"/>
        </w:rPr>
        <w:drawing>
          <wp:inline distT="0" distB="0" distL="0" distR="0" wp14:anchorId="765093E2" wp14:editId="20AE4385">
            <wp:extent cx="149860" cy="16383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E23417">
        <w:rPr>
          <w:rFonts w:ascii="Times New Roman" w:hAnsi="Times New Roman" w:cs="Times New Roman"/>
        </w:rPr>
        <w:t xml:space="preserve">и </w:t>
      </w:r>
      <w:r w:rsidR="004E004F" w:rsidRPr="00E23417">
        <w:rPr>
          <w:rFonts w:ascii="Times New Roman" w:hAnsi="Times New Roman" w:cs="Times New Roman"/>
          <w:noProof/>
          <w:position w:val="-8"/>
        </w:rPr>
        <w:drawing>
          <wp:inline distT="0" distB="0" distL="0" distR="0" wp14:anchorId="0C463952" wp14:editId="4F4A765B">
            <wp:extent cx="149860" cy="16383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E23417">
        <w:rPr>
          <w:rFonts w:ascii="Times New Roman" w:hAnsi="Times New Roman" w:cs="Times New Roman"/>
        </w:rPr>
        <w:t xml:space="preserve">, </w:t>
      </w:r>
      <w:r w:rsidR="004E004F" w:rsidRPr="00E23417">
        <w:rPr>
          <w:rFonts w:ascii="Times New Roman" w:hAnsi="Times New Roman" w:cs="Times New Roman"/>
          <w:noProof/>
          <w:position w:val="-11"/>
        </w:rPr>
        <w:drawing>
          <wp:inline distT="0" distB="0" distL="0" distR="0" wp14:anchorId="7D11A7C5" wp14:editId="67CD45D5">
            <wp:extent cx="382270" cy="23177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E23417">
        <w:rPr>
          <w:rFonts w:ascii="Times New Roman" w:hAnsi="Times New Roman" w:cs="Times New Roman"/>
        </w:rPr>
        <w:t xml:space="preserve">и </w:t>
      </w:r>
      <w:r w:rsidR="004E004F" w:rsidRPr="00E23417">
        <w:rPr>
          <w:rFonts w:ascii="Times New Roman" w:hAnsi="Times New Roman" w:cs="Times New Roman"/>
          <w:noProof/>
          <w:position w:val="-11"/>
        </w:rPr>
        <w:drawing>
          <wp:inline distT="0" distB="0" distL="0" distR="0" wp14:anchorId="295E3E7B" wp14:editId="2758DCEF">
            <wp:extent cx="313690" cy="23177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E23417">
        <w:rPr>
          <w:rFonts w:ascii="Times New Roman" w:hAnsi="Times New Roman" w:cs="Times New Roman"/>
        </w:rPr>
        <w:t>) должны определяться для разновидностей уплотняемых грунтов тяжелыми трамбовками, в том числе при вытрамбовывании котлованов, укаткой и вибрационными машинами при устройстве грунтовых подушек; грунтовыми сваями; глубинным виброуплотнением.</w:t>
      </w:r>
    </w:p>
    <w:p w14:paraId="7EC1B0F1" w14:textId="77777777" w:rsidR="008526F4" w:rsidRPr="00E23417" w:rsidRDefault="008526F4">
      <w:pPr>
        <w:pStyle w:val="FORMATTEXT"/>
        <w:ind w:firstLine="568"/>
        <w:jc w:val="both"/>
        <w:rPr>
          <w:rFonts w:ascii="Times New Roman" w:hAnsi="Times New Roman" w:cs="Times New Roman"/>
        </w:rPr>
      </w:pPr>
    </w:p>
    <w:p w14:paraId="67AE03D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Г.3 Опытное уплотнение грунтов естественного залегания следует производить в зависимости от геологического строения грунтов на строительной площадке согласно РД:</w:t>
      </w:r>
    </w:p>
    <w:p w14:paraId="19D707EF" w14:textId="77777777" w:rsidR="008526F4" w:rsidRPr="00E23417" w:rsidRDefault="008526F4">
      <w:pPr>
        <w:pStyle w:val="FORMATTEXT"/>
        <w:ind w:firstLine="568"/>
        <w:jc w:val="both"/>
        <w:rPr>
          <w:rFonts w:ascii="Times New Roman" w:hAnsi="Times New Roman" w:cs="Times New Roman"/>
        </w:rPr>
      </w:pPr>
    </w:p>
    <w:p w14:paraId="69581CB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при однородном напластовании грунта - в одном месте;</w:t>
      </w:r>
    </w:p>
    <w:p w14:paraId="7452577E" w14:textId="77777777" w:rsidR="008526F4" w:rsidRPr="00E23417" w:rsidRDefault="008526F4">
      <w:pPr>
        <w:pStyle w:val="FORMATTEXT"/>
        <w:ind w:firstLine="568"/>
        <w:jc w:val="both"/>
        <w:rPr>
          <w:rFonts w:ascii="Times New Roman" w:hAnsi="Times New Roman" w:cs="Times New Roman"/>
        </w:rPr>
      </w:pPr>
    </w:p>
    <w:p w14:paraId="15F373C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однородном напластовании грунта, но при значительном изменении влажности - в двух местах;</w:t>
      </w:r>
    </w:p>
    <w:p w14:paraId="37ACC466" w14:textId="77777777" w:rsidR="008526F4" w:rsidRPr="00E23417" w:rsidRDefault="008526F4">
      <w:pPr>
        <w:pStyle w:val="FORMATTEXT"/>
        <w:ind w:firstLine="568"/>
        <w:jc w:val="both"/>
        <w:rPr>
          <w:rFonts w:ascii="Times New Roman" w:hAnsi="Times New Roman" w:cs="Times New Roman"/>
        </w:rPr>
      </w:pPr>
    </w:p>
    <w:p w14:paraId="79F75E9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разнородном напластовании грунтов - в двух-трех местах.</w:t>
      </w:r>
    </w:p>
    <w:p w14:paraId="21F5738B" w14:textId="77777777" w:rsidR="008526F4" w:rsidRPr="00E23417" w:rsidRDefault="008526F4">
      <w:pPr>
        <w:pStyle w:val="FORMATTEXT"/>
        <w:ind w:firstLine="568"/>
        <w:jc w:val="both"/>
        <w:rPr>
          <w:rFonts w:ascii="Times New Roman" w:hAnsi="Times New Roman" w:cs="Times New Roman"/>
        </w:rPr>
      </w:pPr>
    </w:p>
    <w:p w14:paraId="605E727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Г.4 Размеры участка для опытного уплотнения должны быть не менее трех диаметров трамбовки или двойной ширины рабочего органа трамбующей машины при уплотнении трамбованием, не менее 6x12 м при уплотнении укаткой и 10x10 м при виброуплотнении.</w:t>
      </w:r>
    </w:p>
    <w:p w14:paraId="225AFAD5" w14:textId="77777777" w:rsidR="008526F4" w:rsidRPr="00E23417" w:rsidRDefault="008526F4">
      <w:pPr>
        <w:pStyle w:val="FORMATTEXT"/>
        <w:ind w:firstLine="568"/>
        <w:jc w:val="both"/>
        <w:rPr>
          <w:rFonts w:ascii="Times New Roman" w:hAnsi="Times New Roman" w:cs="Times New Roman"/>
        </w:rPr>
      </w:pPr>
    </w:p>
    <w:p w14:paraId="1755738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Опытные котлованы следует вытрамбовывать из расчета по одному котловану на каждый: типоразмер используемой трамбовки; вид фундамента (без уширения, с уширенным основанием, спаренные и др.).</w:t>
      </w:r>
    </w:p>
    <w:p w14:paraId="443ECE93" w14:textId="77777777" w:rsidR="008526F4" w:rsidRPr="00E23417" w:rsidRDefault="008526F4">
      <w:pPr>
        <w:pStyle w:val="FORMATTEXT"/>
        <w:ind w:firstLine="568"/>
        <w:jc w:val="both"/>
        <w:rPr>
          <w:rFonts w:ascii="Times New Roman" w:hAnsi="Times New Roman" w:cs="Times New Roman"/>
        </w:rPr>
      </w:pPr>
    </w:p>
    <w:p w14:paraId="3887BBE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Г.5 При глубинном уплотнении просадочных грунтов грунтовыми сваями опытный участок уплотняют тремя смежными сваями, расположенными в плане в вершинах равностороннего треугольника на расстоянии согласно РД.</w:t>
      </w:r>
    </w:p>
    <w:p w14:paraId="4A3FCF2D" w14:textId="77777777" w:rsidR="008526F4" w:rsidRPr="00E23417" w:rsidRDefault="008526F4">
      <w:pPr>
        <w:pStyle w:val="FORMATTEXT"/>
        <w:ind w:firstLine="568"/>
        <w:jc w:val="both"/>
        <w:rPr>
          <w:rFonts w:ascii="Times New Roman" w:hAnsi="Times New Roman" w:cs="Times New Roman"/>
        </w:rPr>
      </w:pPr>
    </w:p>
    <w:p w14:paraId="0CFBD7C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Г.6 Опытное уплотнение просадочных грунтов предварительным замачиванием, в том числе с применением глубинных взрывов, осуществляют в опытном котловане глубиной от 0,4 до 0,8 м, шириной, равной толщине слоя просадочного грунта, но не менее 20 м.</w:t>
      </w:r>
    </w:p>
    <w:p w14:paraId="3491AC62" w14:textId="77777777" w:rsidR="008526F4" w:rsidRPr="00E23417" w:rsidRDefault="008526F4">
      <w:pPr>
        <w:pStyle w:val="FORMATTEXT"/>
        <w:ind w:firstLine="568"/>
        <w:jc w:val="both"/>
        <w:rPr>
          <w:rFonts w:ascii="Times New Roman" w:hAnsi="Times New Roman" w:cs="Times New Roman"/>
        </w:rPr>
      </w:pPr>
    </w:p>
    <w:p w14:paraId="538F033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Г.7 При уплотнении грунтов трамбовками через каждые два удара трамбовки (прохода трамбующей машины) по забитым в грунт штырям нивелированием определяется понижение уплотняемой поверхности. Для контрольного определения толщины уплотненного слоя в центре уплотненной площади на глубину, равную двум диаметрам трамбовки (через 0,25 м по глубине), следует определять плотность и влажность грунта.</w:t>
      </w:r>
    </w:p>
    <w:p w14:paraId="307A559B" w14:textId="77777777" w:rsidR="008526F4" w:rsidRPr="00E23417" w:rsidRDefault="008526F4">
      <w:pPr>
        <w:pStyle w:val="FORMATTEXT"/>
        <w:ind w:firstLine="568"/>
        <w:jc w:val="both"/>
        <w:rPr>
          <w:rFonts w:ascii="Times New Roman" w:hAnsi="Times New Roman" w:cs="Times New Roman"/>
        </w:rPr>
      </w:pPr>
    </w:p>
    <w:p w14:paraId="6032D6E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Г.8 Опытное вытрамбовывание котлованов грунтов следует производить с замером понижения дна котлована после каждых двух ударов трамбовки. Нивелирование надлежит выполнять по верху трамбовки в двух диаметрально противоположных точках. Для контрольного определения размеров уплотненной зоны в центре котлована отрывают шурф на глубину, равную двум диаметрам или двойной ширине основания трамбовки с отбором проб грунта через каждые 0,25 м. На каждом горизонте проводят отбор проб в центре и со смещением на 0,25 м в сторону на расстоянии от края котлована, равном удвоенному размеру среднего сечения трамбовки. По отобранным образцам определяют плотность и влажность грунтов.</w:t>
      </w:r>
    </w:p>
    <w:p w14:paraId="196A38BA" w14:textId="77777777" w:rsidR="008526F4" w:rsidRPr="00E23417" w:rsidRDefault="008526F4">
      <w:pPr>
        <w:pStyle w:val="FORMATTEXT"/>
        <w:ind w:firstLine="568"/>
        <w:jc w:val="both"/>
        <w:rPr>
          <w:rFonts w:ascii="Times New Roman" w:hAnsi="Times New Roman" w:cs="Times New Roman"/>
        </w:rPr>
      </w:pPr>
    </w:p>
    <w:p w14:paraId="1B0EF9E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Г.9 При опытном вытрамбовывании котлованов с уширением основания фиксируют объем каждой порции и общего количества втрамбовываемого материала (щебня, гравия и т.п.) и размеры в плане глубины полученного уширения.</w:t>
      </w:r>
    </w:p>
    <w:p w14:paraId="2895236D" w14:textId="77777777" w:rsidR="008526F4" w:rsidRPr="00E23417" w:rsidRDefault="008526F4">
      <w:pPr>
        <w:pStyle w:val="FORMATTEXT"/>
        <w:ind w:firstLine="568"/>
        <w:jc w:val="both"/>
        <w:rPr>
          <w:rFonts w:ascii="Times New Roman" w:hAnsi="Times New Roman" w:cs="Times New Roman"/>
        </w:rPr>
      </w:pPr>
    </w:p>
    <w:p w14:paraId="7C7CDBA5" w14:textId="4BF73353"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Г.10 При устройстве грунтовых подушек опытное уплотнение производят при трех вариантах: числе </w:t>
      </w:r>
      <w:r w:rsidRPr="00E23417">
        <w:rPr>
          <w:rFonts w:ascii="Times New Roman" w:hAnsi="Times New Roman" w:cs="Times New Roman"/>
        </w:rPr>
        <w:lastRenderedPageBreak/>
        <w:t xml:space="preserve">проходов катка 6, 8 и 10 или ударов трамбовки (проходов трамбующей машины) по одному следу - 8, 10 и 12. Уплотнение выполняют для всех разновидностей применяемых грунтов не менее чем при трех значениях их влажности, равных 1,2 </w:t>
      </w:r>
      <w:r w:rsidR="004E004F" w:rsidRPr="00E23417">
        <w:rPr>
          <w:rFonts w:ascii="Times New Roman" w:hAnsi="Times New Roman" w:cs="Times New Roman"/>
          <w:noProof/>
          <w:position w:val="-11"/>
        </w:rPr>
        <w:drawing>
          <wp:inline distT="0" distB="0" distL="0" distR="0" wp14:anchorId="1F8FCFB9" wp14:editId="535DAE5E">
            <wp:extent cx="231775" cy="23876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E23417">
        <w:rPr>
          <w:rFonts w:ascii="Times New Roman" w:hAnsi="Times New Roman" w:cs="Times New Roman"/>
        </w:rPr>
        <w:t xml:space="preserve">; 1,0 </w:t>
      </w:r>
      <w:r w:rsidR="004E004F" w:rsidRPr="00E23417">
        <w:rPr>
          <w:rFonts w:ascii="Times New Roman" w:hAnsi="Times New Roman" w:cs="Times New Roman"/>
          <w:noProof/>
          <w:position w:val="-11"/>
        </w:rPr>
        <w:drawing>
          <wp:inline distT="0" distB="0" distL="0" distR="0" wp14:anchorId="6B20BA48" wp14:editId="3438C9C2">
            <wp:extent cx="231775" cy="23876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E23417">
        <w:rPr>
          <w:rFonts w:ascii="Times New Roman" w:hAnsi="Times New Roman" w:cs="Times New Roman"/>
        </w:rPr>
        <w:t xml:space="preserve">и 0,8 </w:t>
      </w:r>
      <w:r w:rsidR="004E004F" w:rsidRPr="00E23417">
        <w:rPr>
          <w:rFonts w:ascii="Times New Roman" w:hAnsi="Times New Roman" w:cs="Times New Roman"/>
          <w:noProof/>
          <w:position w:val="-11"/>
        </w:rPr>
        <w:drawing>
          <wp:inline distT="0" distB="0" distL="0" distR="0" wp14:anchorId="61974055" wp14:editId="55BF2AF6">
            <wp:extent cx="231775" cy="23876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E23417">
        <w:rPr>
          <w:rFonts w:ascii="Times New Roman" w:hAnsi="Times New Roman" w:cs="Times New Roman"/>
        </w:rPr>
        <w:t>(</w:t>
      </w:r>
      <w:r w:rsidR="004E004F" w:rsidRPr="00E23417">
        <w:rPr>
          <w:rFonts w:ascii="Times New Roman" w:hAnsi="Times New Roman" w:cs="Times New Roman"/>
          <w:noProof/>
          <w:position w:val="-11"/>
        </w:rPr>
        <w:drawing>
          <wp:inline distT="0" distB="0" distL="0" distR="0" wp14:anchorId="028BF78A" wp14:editId="4331ACE8">
            <wp:extent cx="231775" cy="23876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E23417">
        <w:rPr>
          <w:rFonts w:ascii="Times New Roman" w:hAnsi="Times New Roman" w:cs="Times New Roman"/>
        </w:rPr>
        <w:t xml:space="preserve"> - влажность на границе раскатывания).</w:t>
      </w:r>
    </w:p>
    <w:p w14:paraId="5D033AFB" w14:textId="77777777" w:rsidR="008526F4" w:rsidRPr="00E23417" w:rsidRDefault="008526F4">
      <w:pPr>
        <w:pStyle w:val="FORMATTEXT"/>
        <w:ind w:firstLine="568"/>
        <w:jc w:val="both"/>
        <w:rPr>
          <w:rFonts w:ascii="Times New Roman" w:hAnsi="Times New Roman" w:cs="Times New Roman"/>
        </w:rPr>
      </w:pPr>
    </w:p>
    <w:p w14:paraId="5FFA9AB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Г.11 После уплотнения грунта на опытном участке надлежит определить плотность и влажность уплотненного грунта на двух горизонтах, соответствующих верхней и нижней части уплотненного слоя.</w:t>
      </w:r>
    </w:p>
    <w:p w14:paraId="2C0DDE55" w14:textId="77777777" w:rsidR="008526F4" w:rsidRPr="00E23417" w:rsidRDefault="008526F4">
      <w:pPr>
        <w:pStyle w:val="FORMATTEXT"/>
        <w:ind w:firstLine="568"/>
        <w:jc w:val="both"/>
        <w:rPr>
          <w:rFonts w:ascii="Times New Roman" w:hAnsi="Times New Roman" w:cs="Times New Roman"/>
        </w:rPr>
      </w:pPr>
    </w:p>
    <w:p w14:paraId="2B172EC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Г.12 Определение плотности сухого грунта следует производить методом режущих колец по ГОСТ 5180. Допускается производить контроль плотности экспресс-методами (зондированием по ГОСТ 19912, радиоизотопным по ГОСТ 23061 и др.). При использовании экспресс-методов 5% общего числа измерений следует выполнять методом режущих колец.</w:t>
      </w:r>
    </w:p>
    <w:p w14:paraId="336A8892" w14:textId="77777777" w:rsidR="008526F4" w:rsidRPr="00E23417" w:rsidRDefault="008526F4">
      <w:pPr>
        <w:pStyle w:val="FORMATTEXT"/>
        <w:ind w:firstLine="568"/>
        <w:jc w:val="both"/>
        <w:rPr>
          <w:rFonts w:ascii="Times New Roman" w:hAnsi="Times New Roman" w:cs="Times New Roman"/>
        </w:rPr>
      </w:pPr>
    </w:p>
    <w:p w14:paraId="190621A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Г.13 Для установления результатов опытного глубинного уплотнения грунтовыми сваями на строительной площадке, выполненного по Г.5, следует отрывать контрольный шурф на глубину не менее 0,7 просадочной толщи или глубины уплотнения с определением влажности и плотности грунта через каждые 0,5 м на глубину 3 м, а ниже - через каждый метр. На каждом горизонте определяют плотность сухого грунта в двух точках в пределах каждой грунтовой сваи и в межсвайном пространстве.</w:t>
      </w:r>
    </w:p>
    <w:p w14:paraId="1B46E57B" w14:textId="77777777" w:rsidR="008526F4" w:rsidRPr="00E23417" w:rsidRDefault="008526F4">
      <w:pPr>
        <w:pStyle w:val="FORMATTEXT"/>
        <w:ind w:firstLine="568"/>
        <w:jc w:val="both"/>
        <w:rPr>
          <w:rFonts w:ascii="Times New Roman" w:hAnsi="Times New Roman" w:cs="Times New Roman"/>
        </w:rPr>
      </w:pPr>
    </w:p>
    <w:p w14:paraId="09DE6E4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Г.14 Для наблюдения за просадкой уплотняемого грунта в процессе опытного замачивания, в том числе глубинными взрывами, следует установить на дне котлована и за его пределами по двум взаимно перпендикулярным сторонам котлована поверхностные марки через 3 м на расстоянии, равном полуторной толщине слоя просадочного грунта, а в центре котлована - куст глубинных марок в пределах всей просадочной толщи через 3 м по глубине.</w:t>
      </w:r>
    </w:p>
    <w:p w14:paraId="3539AEC0" w14:textId="77777777" w:rsidR="008526F4" w:rsidRPr="00E23417" w:rsidRDefault="008526F4">
      <w:pPr>
        <w:pStyle w:val="FORMATTEXT"/>
        <w:ind w:firstLine="568"/>
        <w:jc w:val="both"/>
        <w:rPr>
          <w:rFonts w:ascii="Times New Roman" w:hAnsi="Times New Roman" w:cs="Times New Roman"/>
        </w:rPr>
      </w:pPr>
    </w:p>
    <w:p w14:paraId="00F1D97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выполнении опытного замачивания с применением энергии глубинных взрывов ВВ дополнительно следует осуществлять инструментальные замеры в целях уточнения радиуса зоны разрушения структуры грунта от одиночного заряда и равномерности просадки массива при взрыве смежных зарядов.</w:t>
      </w:r>
    </w:p>
    <w:p w14:paraId="59314CCD" w14:textId="77777777" w:rsidR="008526F4" w:rsidRPr="00E23417" w:rsidRDefault="008526F4">
      <w:pPr>
        <w:pStyle w:val="FORMATTEXT"/>
        <w:ind w:firstLine="568"/>
        <w:jc w:val="both"/>
        <w:rPr>
          <w:rFonts w:ascii="Times New Roman" w:hAnsi="Times New Roman" w:cs="Times New Roman"/>
        </w:rPr>
      </w:pPr>
    </w:p>
    <w:p w14:paraId="535C3DB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Г.15 Опытное виброуплотнение водонасыщенных песчаных грунтов следует производить в пределах площадки, имеющей наиболее характерный гранулометрический состав грунта, без "рыхления" - в семи точках, с "рыхлением" - в шести. Оценку гидровиброуплотнения производят по показателю плотности сухого грунта или коэффициента уплотнения косвенными либо прямыми методами по Г.12.</w:t>
      </w:r>
    </w:p>
    <w:p w14:paraId="14B9B58F" w14:textId="77777777" w:rsidR="008526F4" w:rsidRPr="00E23417" w:rsidRDefault="008526F4">
      <w:pPr>
        <w:pStyle w:val="FORMATTEXT"/>
        <w:ind w:firstLine="568"/>
        <w:jc w:val="both"/>
        <w:rPr>
          <w:rFonts w:ascii="Times New Roman" w:hAnsi="Times New Roman" w:cs="Times New Roman"/>
        </w:rPr>
      </w:pPr>
    </w:p>
    <w:p w14:paraId="3376FB61" w14:textId="77777777" w:rsidR="008526F4" w:rsidRPr="00E23417" w:rsidRDefault="008526F4">
      <w:pPr>
        <w:pStyle w:val="FORMATTEXT"/>
        <w:ind w:firstLine="568"/>
        <w:jc w:val="both"/>
        <w:rPr>
          <w:rFonts w:ascii="Times New Roman" w:hAnsi="Times New Roman" w:cs="Times New Roman"/>
        </w:rPr>
      </w:pPr>
    </w:p>
    <w:p w14:paraId="76967633"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Д. Выбор типа молота для забивки свай и шпунта</w:instrText>
      </w:r>
      <w:r w:rsidRPr="00E23417">
        <w:rPr>
          <w:rFonts w:ascii="Times New Roman" w:hAnsi="Times New Roman" w:cs="Times New Roman"/>
        </w:rPr>
        <w:instrText>"</w:instrText>
      </w:r>
      <w:r>
        <w:rPr>
          <w:rFonts w:ascii="Times New Roman" w:hAnsi="Times New Roman" w:cs="Times New Roman"/>
        </w:rPr>
        <w:fldChar w:fldCharType="end"/>
      </w:r>
    </w:p>
    <w:p w14:paraId="05418B0D"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Д </w:t>
      </w:r>
    </w:p>
    <w:p w14:paraId="3E802367" w14:textId="77777777" w:rsidR="008526F4" w:rsidRPr="00E23417" w:rsidRDefault="008526F4">
      <w:pPr>
        <w:pStyle w:val="HEADERTEXT"/>
        <w:rPr>
          <w:rFonts w:ascii="Times New Roman" w:hAnsi="Times New Roman" w:cs="Times New Roman"/>
          <w:b/>
          <w:bCs/>
          <w:color w:val="auto"/>
        </w:rPr>
      </w:pPr>
    </w:p>
    <w:p w14:paraId="54DAEA4D"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6D5B7B8A"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Выбор типа молота для забивки свай и шпунта </w:t>
      </w:r>
    </w:p>
    <w:p w14:paraId="699F48BA" w14:textId="481F7126"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Д.1 Необходимую минимальную энергию удара молота </w:t>
      </w:r>
      <w:r w:rsidR="004E004F" w:rsidRPr="00E23417">
        <w:rPr>
          <w:rFonts w:ascii="Times New Roman" w:hAnsi="Times New Roman" w:cs="Times New Roman"/>
          <w:noProof/>
          <w:position w:val="-11"/>
        </w:rPr>
        <w:drawing>
          <wp:inline distT="0" distB="0" distL="0" distR="0" wp14:anchorId="4EA429DF" wp14:editId="391DD274">
            <wp:extent cx="218440" cy="23177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E23417">
        <w:rPr>
          <w:rFonts w:ascii="Times New Roman" w:hAnsi="Times New Roman" w:cs="Times New Roman"/>
        </w:rPr>
        <w:t>, кДж, следует определять по формуле</w:t>
      </w:r>
    </w:p>
    <w:p w14:paraId="1EB6017B" w14:textId="77777777" w:rsidR="008526F4" w:rsidRPr="00E23417" w:rsidRDefault="008526F4">
      <w:pPr>
        <w:pStyle w:val="FORMATTEXT"/>
        <w:ind w:firstLine="568"/>
        <w:jc w:val="both"/>
        <w:rPr>
          <w:rFonts w:ascii="Times New Roman" w:hAnsi="Times New Roman" w:cs="Times New Roman"/>
        </w:rPr>
      </w:pPr>
    </w:p>
    <w:p w14:paraId="47639377" w14:textId="7655AD08"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1"/>
        </w:rPr>
        <w:drawing>
          <wp:inline distT="0" distB="0" distL="0" distR="0" wp14:anchorId="0AE72775" wp14:editId="564A2AB8">
            <wp:extent cx="866775" cy="2317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866775" cy="231775"/>
                    </a:xfrm>
                    <a:prstGeom prst="rect">
                      <a:avLst/>
                    </a:prstGeom>
                    <a:noFill/>
                    <a:ln>
                      <a:noFill/>
                    </a:ln>
                  </pic:spPr>
                </pic:pic>
              </a:graphicData>
            </a:graphic>
          </wp:inline>
        </w:drawing>
      </w:r>
      <w:r w:rsidR="008526F4" w:rsidRPr="00E23417">
        <w:rPr>
          <w:rFonts w:ascii="Times New Roman" w:hAnsi="Times New Roman" w:cs="Times New Roman"/>
        </w:rPr>
        <w:t xml:space="preserve">,                                               (Д.1) </w:t>
      </w:r>
    </w:p>
    <w:p w14:paraId="521D1685" w14:textId="77777777" w:rsidR="008526F4" w:rsidRPr="00E23417" w:rsidRDefault="008526F4">
      <w:pPr>
        <w:pStyle w:val="FORMATTEXT"/>
        <w:jc w:val="both"/>
        <w:rPr>
          <w:rFonts w:ascii="Times New Roman" w:hAnsi="Times New Roman" w:cs="Times New Roman"/>
        </w:rPr>
      </w:pPr>
    </w:p>
    <w:p w14:paraId="40F5C16F" w14:textId="77777777" w:rsidR="008526F4" w:rsidRPr="00E23417" w:rsidRDefault="008526F4">
      <w:pPr>
        <w:pStyle w:val="FORMATTEXT"/>
        <w:jc w:val="both"/>
        <w:rPr>
          <w:rFonts w:ascii="Times New Roman" w:hAnsi="Times New Roman" w:cs="Times New Roman"/>
        </w:rPr>
      </w:pPr>
    </w:p>
    <w:p w14:paraId="2F0AA65A" w14:textId="4D8E404E"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9"/>
        </w:rPr>
        <w:drawing>
          <wp:inline distT="0" distB="0" distL="0" distR="0" wp14:anchorId="60E17D02" wp14:editId="303DCA7F">
            <wp:extent cx="184150" cy="18415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23417">
        <w:rPr>
          <w:rFonts w:ascii="Times New Roman" w:hAnsi="Times New Roman" w:cs="Times New Roman"/>
        </w:rPr>
        <w:t xml:space="preserve">- расчетная нагрузка, передаваемая на сваю, кН. </w:t>
      </w:r>
    </w:p>
    <w:p w14:paraId="469C9B2B" w14:textId="53A8DDD8"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Принятый тип молота с расчетной энергией удара </w:t>
      </w:r>
      <w:r w:rsidR="004E004F" w:rsidRPr="00E23417">
        <w:rPr>
          <w:rFonts w:ascii="Times New Roman" w:hAnsi="Times New Roman" w:cs="Times New Roman"/>
          <w:noProof/>
          <w:position w:val="-11"/>
        </w:rPr>
        <w:drawing>
          <wp:inline distT="0" distB="0" distL="0" distR="0" wp14:anchorId="458596D5" wp14:editId="50AB38A4">
            <wp:extent cx="573405" cy="23177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73405" cy="231775"/>
                    </a:xfrm>
                    <a:prstGeom prst="rect">
                      <a:avLst/>
                    </a:prstGeom>
                    <a:noFill/>
                    <a:ln>
                      <a:noFill/>
                    </a:ln>
                  </pic:spPr>
                </pic:pic>
              </a:graphicData>
            </a:graphic>
          </wp:inline>
        </w:drawing>
      </w:r>
      <w:r w:rsidRPr="00E23417">
        <w:rPr>
          <w:rFonts w:ascii="Times New Roman" w:hAnsi="Times New Roman" w:cs="Times New Roman"/>
        </w:rPr>
        <w:t>, кДж, следует рассчитывать по формуле</w:t>
      </w:r>
    </w:p>
    <w:p w14:paraId="00F99D9C" w14:textId="77777777" w:rsidR="008526F4" w:rsidRPr="00E23417" w:rsidRDefault="008526F4">
      <w:pPr>
        <w:pStyle w:val="FORMATTEXT"/>
        <w:ind w:firstLine="568"/>
        <w:jc w:val="both"/>
        <w:rPr>
          <w:rFonts w:ascii="Times New Roman" w:hAnsi="Times New Roman" w:cs="Times New Roman"/>
        </w:rPr>
      </w:pPr>
    </w:p>
    <w:p w14:paraId="03202D1D" w14:textId="03FDD7AA"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9"/>
        </w:rPr>
        <w:drawing>
          <wp:inline distT="0" distB="0" distL="0" distR="0" wp14:anchorId="30F852CE" wp14:editId="71131447">
            <wp:extent cx="1187450" cy="45021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187450" cy="450215"/>
                    </a:xfrm>
                    <a:prstGeom prst="rect">
                      <a:avLst/>
                    </a:prstGeom>
                    <a:noFill/>
                    <a:ln>
                      <a:noFill/>
                    </a:ln>
                  </pic:spPr>
                </pic:pic>
              </a:graphicData>
            </a:graphic>
          </wp:inline>
        </w:drawing>
      </w:r>
      <w:r w:rsidR="008526F4" w:rsidRPr="00E23417">
        <w:rPr>
          <w:rFonts w:ascii="Times New Roman" w:hAnsi="Times New Roman" w:cs="Times New Roman"/>
        </w:rPr>
        <w:t xml:space="preserve">,                                           (Д.2) </w:t>
      </w:r>
    </w:p>
    <w:p w14:paraId="046F50EF" w14:textId="77777777" w:rsidR="008526F4" w:rsidRPr="00E23417" w:rsidRDefault="008526F4">
      <w:pPr>
        <w:pStyle w:val="FORMATTEXT"/>
        <w:jc w:val="both"/>
        <w:rPr>
          <w:rFonts w:ascii="Times New Roman" w:hAnsi="Times New Roman" w:cs="Times New Roman"/>
        </w:rPr>
      </w:pPr>
    </w:p>
    <w:p w14:paraId="3D80A3EC" w14:textId="77777777" w:rsidR="008526F4" w:rsidRPr="00E23417" w:rsidRDefault="008526F4">
      <w:pPr>
        <w:pStyle w:val="FORMATTEXT"/>
        <w:jc w:val="both"/>
        <w:rPr>
          <w:rFonts w:ascii="Times New Roman" w:hAnsi="Times New Roman" w:cs="Times New Roman"/>
        </w:rPr>
      </w:pPr>
    </w:p>
    <w:p w14:paraId="0B1D5DB1" w14:textId="3A363FC9"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8"/>
        </w:rPr>
        <w:drawing>
          <wp:inline distT="0" distB="0" distL="0" distR="0" wp14:anchorId="418D721E" wp14:editId="28FE2DF8">
            <wp:extent cx="163830" cy="16383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E23417">
        <w:rPr>
          <w:rFonts w:ascii="Times New Roman" w:hAnsi="Times New Roman" w:cs="Times New Roman"/>
        </w:rPr>
        <w:t xml:space="preserve">- коэффициент применимости молота, значения которого приведены в таблице Д.1; </w:t>
      </w:r>
    </w:p>
    <w:p w14:paraId="009FF837" w14:textId="54903EDB"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0"/>
        </w:rPr>
        <w:drawing>
          <wp:inline distT="0" distB="0" distL="0" distR="0" wp14:anchorId="6A5FB519" wp14:editId="1171C49C">
            <wp:extent cx="198120" cy="21844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8526F4" w:rsidRPr="00E23417">
        <w:rPr>
          <w:rFonts w:ascii="Times New Roman" w:hAnsi="Times New Roman" w:cs="Times New Roman"/>
        </w:rPr>
        <w:t>- масса молота, т;</w:t>
      </w:r>
    </w:p>
    <w:p w14:paraId="14021034" w14:textId="77777777" w:rsidR="008526F4" w:rsidRPr="00E23417" w:rsidRDefault="008526F4">
      <w:pPr>
        <w:pStyle w:val="FORMATTEXT"/>
        <w:ind w:firstLine="568"/>
        <w:jc w:val="both"/>
        <w:rPr>
          <w:rFonts w:ascii="Times New Roman" w:hAnsi="Times New Roman" w:cs="Times New Roman"/>
        </w:rPr>
      </w:pPr>
    </w:p>
    <w:p w14:paraId="2E34538A" w14:textId="04E5511F"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0"/>
        </w:rPr>
        <w:drawing>
          <wp:inline distT="0" distB="0" distL="0" distR="0" wp14:anchorId="74B375DE" wp14:editId="2A0E627E">
            <wp:extent cx="218440" cy="21844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8526F4" w:rsidRPr="00E23417">
        <w:rPr>
          <w:rFonts w:ascii="Times New Roman" w:hAnsi="Times New Roman" w:cs="Times New Roman"/>
        </w:rPr>
        <w:t>- масса сваи с наголовником, т;</w:t>
      </w:r>
    </w:p>
    <w:p w14:paraId="2875A066" w14:textId="77777777" w:rsidR="008526F4" w:rsidRPr="00E23417" w:rsidRDefault="008526F4">
      <w:pPr>
        <w:pStyle w:val="FORMATTEXT"/>
        <w:ind w:firstLine="568"/>
        <w:jc w:val="both"/>
        <w:rPr>
          <w:rFonts w:ascii="Times New Roman" w:hAnsi="Times New Roman" w:cs="Times New Roman"/>
        </w:rPr>
      </w:pPr>
    </w:p>
    <w:p w14:paraId="43974148" w14:textId="3E01542D"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23BDB42B" wp14:editId="76FF5F8B">
            <wp:extent cx="218440" cy="23177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8526F4" w:rsidRPr="00E23417">
        <w:rPr>
          <w:rFonts w:ascii="Times New Roman" w:hAnsi="Times New Roman" w:cs="Times New Roman"/>
        </w:rPr>
        <w:t>- масса подбабка, т.</w:t>
      </w:r>
    </w:p>
    <w:p w14:paraId="1CB04FA5" w14:textId="77777777" w:rsidR="008526F4" w:rsidRPr="00E23417" w:rsidRDefault="008526F4">
      <w:pPr>
        <w:pStyle w:val="FORMATTEXT"/>
        <w:ind w:firstLine="568"/>
        <w:jc w:val="both"/>
        <w:rPr>
          <w:rFonts w:ascii="Times New Roman" w:hAnsi="Times New Roman" w:cs="Times New Roman"/>
        </w:rPr>
      </w:pPr>
    </w:p>
    <w:p w14:paraId="32EC3F10" w14:textId="77777777" w:rsidR="008526F4" w:rsidRPr="00E23417" w:rsidRDefault="008526F4">
      <w:pPr>
        <w:pStyle w:val="FORMATTEXT"/>
        <w:jc w:val="both"/>
        <w:rPr>
          <w:rFonts w:ascii="Times New Roman" w:hAnsi="Times New Roman" w:cs="Times New Roman"/>
        </w:rPr>
      </w:pPr>
    </w:p>
    <w:p w14:paraId="2C3C25A6" w14:textId="77777777" w:rsidR="008526F4" w:rsidRPr="00E23417" w:rsidRDefault="008526F4">
      <w:pPr>
        <w:pStyle w:val="FORMATTEXT"/>
        <w:jc w:val="both"/>
        <w:rPr>
          <w:rFonts w:ascii="Times New Roman" w:hAnsi="Times New Roman" w:cs="Times New Roman"/>
        </w:rPr>
      </w:pPr>
    </w:p>
    <w:p w14:paraId="1A7D2D2B"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Д.1</w:t>
      </w:r>
    </w:p>
    <w:p w14:paraId="4F3A989F"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050"/>
        <w:gridCol w:w="1650"/>
        <w:gridCol w:w="1800"/>
        <w:gridCol w:w="1650"/>
      </w:tblGrid>
      <w:tr w:rsidR="00E23417" w:rsidRPr="00E23417" w14:paraId="3EF721DE" w14:textId="77777777">
        <w:tblPrEx>
          <w:tblCellMar>
            <w:top w:w="0" w:type="dxa"/>
            <w:bottom w:w="0" w:type="dxa"/>
          </w:tblCellMar>
        </w:tblPrEx>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FDE8F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Тип молота </w:t>
            </w:r>
          </w:p>
        </w:tc>
        <w:tc>
          <w:tcPr>
            <w:tcW w:w="51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DF70CC" w14:textId="3FE3C76B"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Коэффициент </w:t>
            </w:r>
            <w:r w:rsidR="004E004F" w:rsidRPr="00E23417">
              <w:rPr>
                <w:rFonts w:ascii="Times New Roman" w:hAnsi="Times New Roman" w:cs="Times New Roman"/>
                <w:noProof/>
                <w:position w:val="-8"/>
                <w:sz w:val="18"/>
                <w:szCs w:val="18"/>
              </w:rPr>
              <w:drawing>
                <wp:inline distT="0" distB="0" distL="0" distR="0" wp14:anchorId="3FB5AC77" wp14:editId="273BE598">
                  <wp:extent cx="163830" cy="16383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E23417">
              <w:rPr>
                <w:rFonts w:ascii="Times New Roman" w:hAnsi="Times New Roman" w:cs="Times New Roman"/>
                <w:sz w:val="18"/>
                <w:szCs w:val="18"/>
              </w:rPr>
              <w:t>, т/кДж, при материале свай</w:t>
            </w:r>
          </w:p>
        </w:tc>
      </w:tr>
      <w:tr w:rsidR="00E23417" w:rsidRPr="00E23417" w14:paraId="3D507F2E" w14:textId="77777777">
        <w:tblPrEx>
          <w:tblCellMar>
            <w:top w:w="0" w:type="dxa"/>
            <w:bottom w:w="0" w:type="dxa"/>
          </w:tblCellMar>
        </w:tblPrEx>
        <w:tc>
          <w:tcPr>
            <w:tcW w:w="4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DB20BC" w14:textId="77777777" w:rsidR="008526F4" w:rsidRPr="00E23417" w:rsidRDefault="008526F4">
            <w:pPr>
              <w:pStyle w:val="FORMATTEXT"/>
              <w:jc w:val="center"/>
              <w:rPr>
                <w:rFonts w:ascii="Times New Roman" w:hAnsi="Times New Roman" w:cs="Times New Roman"/>
                <w:sz w:val="18"/>
                <w:szCs w:val="18"/>
              </w:rPr>
            </w:pPr>
          </w:p>
          <w:p w14:paraId="56839307" w14:textId="77777777" w:rsidR="008526F4" w:rsidRPr="00E23417" w:rsidRDefault="008526F4">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AC5F5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Железобетон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D35B3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Сталь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5FEE9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Дерево </w:t>
            </w:r>
          </w:p>
        </w:tc>
      </w:tr>
      <w:tr w:rsidR="00E23417" w:rsidRPr="00E23417" w14:paraId="67DB8E89" w14:textId="77777777">
        <w:tblPrEx>
          <w:tblCellMar>
            <w:top w:w="0" w:type="dxa"/>
            <w:bottom w:w="0" w:type="dxa"/>
          </w:tblCellMar>
        </w:tblPrEx>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2BD24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Трубчатые дизель-молоты и молоты двойного действия</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2E4A4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AE45BE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0,55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A5E1F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r>
      <w:tr w:rsidR="00E23417" w:rsidRPr="00E23417" w14:paraId="7065B2E4" w14:textId="77777777">
        <w:tblPrEx>
          <w:tblCellMar>
            <w:top w:w="0" w:type="dxa"/>
            <w:bottom w:w="0" w:type="dxa"/>
          </w:tblCellMar>
        </w:tblPrEx>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6CF7FFA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Молоты одиночного действия и штанговые дизель-молоты</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01167F8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72664B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0,4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76F3573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0,35 </w:t>
            </w:r>
          </w:p>
        </w:tc>
      </w:tr>
      <w:tr w:rsidR="00E23417" w:rsidRPr="00E23417" w14:paraId="43434C87" w14:textId="77777777">
        <w:tblPrEx>
          <w:tblCellMar>
            <w:top w:w="0" w:type="dxa"/>
            <w:bottom w:w="0" w:type="dxa"/>
          </w:tblCellMar>
        </w:tblPrEx>
        <w:tc>
          <w:tcPr>
            <w:tcW w:w="4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88CD3D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Подвесные молоты</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DA767B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0,3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42F9C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0,25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6750B6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 </w:t>
            </w:r>
          </w:p>
        </w:tc>
      </w:tr>
      <w:tr w:rsidR="00E23417" w:rsidRPr="00E23417" w14:paraId="12EC9677" w14:textId="77777777">
        <w:tblPrEx>
          <w:tblCellMar>
            <w:top w:w="0" w:type="dxa"/>
            <w:bottom w:w="0" w:type="dxa"/>
          </w:tblCellMar>
        </w:tblPrEx>
        <w:tc>
          <w:tcPr>
            <w:tcW w:w="9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DBB64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Примечание - При погружении свай любого типа с подмывом, а также свай из стальных труб с открытым нижним концом указанные значения коэффициентов увеличиваются в 1,5 раза.</w:t>
            </w:r>
          </w:p>
        </w:tc>
      </w:tr>
    </w:tbl>
    <w:p w14:paraId="19551073"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6F64CE9C" w14:textId="4B90033A"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Д.2 При забивке наклонных свай расчетную энергию удара молота </w:t>
      </w:r>
      <w:r w:rsidR="004E004F" w:rsidRPr="00E23417">
        <w:rPr>
          <w:rFonts w:ascii="Times New Roman" w:hAnsi="Times New Roman" w:cs="Times New Roman"/>
          <w:noProof/>
          <w:position w:val="-11"/>
        </w:rPr>
        <w:drawing>
          <wp:inline distT="0" distB="0" distL="0" distR="0" wp14:anchorId="37A618B7" wp14:editId="2839C6E5">
            <wp:extent cx="218440" cy="23177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E23417">
        <w:rPr>
          <w:rFonts w:ascii="Times New Roman" w:hAnsi="Times New Roman" w:cs="Times New Roman"/>
        </w:rPr>
        <w:t>следует определять с учетом повышающего коэффициента, значение которого принимается для свай с наклоном 5:1; 4:1; 3:1; 2:1 соответственно равным 1,1; 1,15; 1,25 и 1,4.</w:t>
      </w:r>
    </w:p>
    <w:p w14:paraId="095737C7" w14:textId="77777777" w:rsidR="008526F4" w:rsidRPr="00E23417" w:rsidRDefault="008526F4">
      <w:pPr>
        <w:pStyle w:val="FORMATTEXT"/>
        <w:ind w:firstLine="568"/>
        <w:jc w:val="both"/>
        <w:rPr>
          <w:rFonts w:ascii="Times New Roman" w:hAnsi="Times New Roman" w:cs="Times New Roman"/>
        </w:rPr>
      </w:pPr>
    </w:p>
    <w:p w14:paraId="72037F91" w14:textId="4D6602E0"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Д.3 Выбранный в соответствии с рекомендациями Д.1 молот следует проверить на минимально допустимый отказ свайного элемента </w:t>
      </w:r>
      <w:r w:rsidR="004E004F" w:rsidRPr="00E23417">
        <w:rPr>
          <w:rFonts w:ascii="Times New Roman" w:hAnsi="Times New Roman" w:cs="Times New Roman"/>
          <w:noProof/>
          <w:position w:val="-10"/>
        </w:rPr>
        <w:drawing>
          <wp:inline distT="0" distB="0" distL="0" distR="0" wp14:anchorId="7A0EE2E4" wp14:editId="7D9B645B">
            <wp:extent cx="307340" cy="21844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07340" cy="218440"/>
                    </a:xfrm>
                    <a:prstGeom prst="rect">
                      <a:avLst/>
                    </a:prstGeom>
                    <a:noFill/>
                    <a:ln>
                      <a:noFill/>
                    </a:ln>
                  </pic:spPr>
                </pic:pic>
              </a:graphicData>
            </a:graphic>
          </wp:inline>
        </w:drawing>
      </w:r>
      <w:r w:rsidRPr="00E23417">
        <w:rPr>
          <w:rFonts w:ascii="Times New Roman" w:hAnsi="Times New Roman" w:cs="Times New Roman"/>
        </w:rPr>
        <w:t>, который принимается равным минимально допустимому отказу для данного типа молота, указанному в его техническом паспорте, но не менее 0,002 м - при забивке свай, и не менее 0,01 м - при забивке шпунта.</w:t>
      </w:r>
    </w:p>
    <w:p w14:paraId="0B41D950" w14:textId="77777777" w:rsidR="008526F4" w:rsidRPr="00E23417" w:rsidRDefault="008526F4">
      <w:pPr>
        <w:pStyle w:val="FORMATTEXT"/>
        <w:ind w:firstLine="568"/>
        <w:jc w:val="both"/>
        <w:rPr>
          <w:rFonts w:ascii="Times New Roman" w:hAnsi="Times New Roman" w:cs="Times New Roman"/>
        </w:rPr>
      </w:pPr>
    </w:p>
    <w:p w14:paraId="783A7A7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Выбор молота при забивке свай длиной более 25 м или с расчетной нагрузкой на сваю более 2000 кН производят расчетом, основанным на волновой теории удара.</w:t>
      </w:r>
    </w:p>
    <w:p w14:paraId="767863F1" w14:textId="77777777" w:rsidR="008526F4" w:rsidRPr="00E23417" w:rsidRDefault="008526F4">
      <w:pPr>
        <w:pStyle w:val="FORMATTEXT"/>
        <w:ind w:firstLine="568"/>
        <w:jc w:val="both"/>
        <w:rPr>
          <w:rFonts w:ascii="Times New Roman" w:hAnsi="Times New Roman" w:cs="Times New Roman"/>
        </w:rPr>
      </w:pPr>
    </w:p>
    <w:p w14:paraId="039F109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Д.4 Забивку свай до проектных отметок следует выполнять, как правило, без применения лидерных скважин и без подмыва путем использования сваебойного оборудования с достаточной для этого энергией удара. Применение лидерных скважин допускается только в тех случаях, когда для погружения свай до проектных отметок требуются несерийные молоты с большой массой ударной части, а также при прорезке сваями просадочных грунтов.</w:t>
      </w:r>
    </w:p>
    <w:p w14:paraId="084B091B" w14:textId="77777777" w:rsidR="008526F4" w:rsidRPr="00E23417" w:rsidRDefault="008526F4">
      <w:pPr>
        <w:pStyle w:val="FORMATTEXT"/>
        <w:ind w:firstLine="568"/>
        <w:jc w:val="both"/>
        <w:rPr>
          <w:rFonts w:ascii="Times New Roman" w:hAnsi="Times New Roman" w:cs="Times New Roman"/>
        </w:rPr>
      </w:pPr>
    </w:p>
    <w:p w14:paraId="41A90B67" w14:textId="5D1CD243"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Значение необходимой энергии удара молота </w:t>
      </w:r>
      <w:r w:rsidR="004E004F" w:rsidRPr="00E23417">
        <w:rPr>
          <w:rFonts w:ascii="Times New Roman" w:hAnsi="Times New Roman" w:cs="Times New Roman"/>
          <w:noProof/>
          <w:position w:val="-11"/>
        </w:rPr>
        <w:drawing>
          <wp:inline distT="0" distB="0" distL="0" distR="0" wp14:anchorId="282350CC" wp14:editId="46E1BD02">
            <wp:extent cx="218440" cy="23177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E23417">
        <w:rPr>
          <w:rFonts w:ascii="Times New Roman" w:hAnsi="Times New Roman" w:cs="Times New Roman"/>
        </w:rPr>
        <w:t>, кДж, обеспечивающей погружение свай до проектной отметки без дополнительных мероприятий, следует рассчитывать по формуле</w:t>
      </w:r>
    </w:p>
    <w:p w14:paraId="0D2749E9" w14:textId="77777777" w:rsidR="008526F4" w:rsidRPr="00E23417" w:rsidRDefault="008526F4">
      <w:pPr>
        <w:pStyle w:val="FORMATTEXT"/>
        <w:ind w:firstLine="568"/>
        <w:jc w:val="both"/>
        <w:rPr>
          <w:rFonts w:ascii="Times New Roman" w:hAnsi="Times New Roman" w:cs="Times New Roman"/>
        </w:rPr>
      </w:pPr>
    </w:p>
    <w:p w14:paraId="374B1ACE" w14:textId="0CD5075A"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21"/>
        </w:rPr>
        <w:drawing>
          <wp:inline distT="0" distB="0" distL="0" distR="0" wp14:anchorId="6DDF6145" wp14:editId="7D7501DA">
            <wp:extent cx="1487805" cy="48450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487805" cy="484505"/>
                    </a:xfrm>
                    <a:prstGeom prst="rect">
                      <a:avLst/>
                    </a:prstGeom>
                    <a:noFill/>
                    <a:ln>
                      <a:noFill/>
                    </a:ln>
                  </pic:spPr>
                </pic:pic>
              </a:graphicData>
            </a:graphic>
          </wp:inline>
        </w:drawing>
      </w:r>
      <w:r w:rsidR="008526F4" w:rsidRPr="00E23417">
        <w:rPr>
          <w:rFonts w:ascii="Times New Roman" w:hAnsi="Times New Roman" w:cs="Times New Roman"/>
        </w:rPr>
        <w:t xml:space="preserve">,                                       (Д.3) </w:t>
      </w:r>
    </w:p>
    <w:p w14:paraId="57501C4A" w14:textId="77777777" w:rsidR="008526F4" w:rsidRPr="00E23417" w:rsidRDefault="008526F4">
      <w:pPr>
        <w:pStyle w:val="FORMATTEXT"/>
        <w:jc w:val="both"/>
        <w:rPr>
          <w:rFonts w:ascii="Times New Roman" w:hAnsi="Times New Roman" w:cs="Times New Roman"/>
        </w:rPr>
      </w:pPr>
    </w:p>
    <w:p w14:paraId="375A195A" w14:textId="77777777" w:rsidR="008526F4" w:rsidRPr="00E23417" w:rsidRDefault="008526F4">
      <w:pPr>
        <w:pStyle w:val="FORMATTEXT"/>
        <w:jc w:val="both"/>
        <w:rPr>
          <w:rFonts w:ascii="Times New Roman" w:hAnsi="Times New Roman" w:cs="Times New Roman"/>
        </w:rPr>
      </w:pPr>
    </w:p>
    <w:p w14:paraId="168B5CB4" w14:textId="67408E45"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11"/>
        </w:rPr>
        <w:drawing>
          <wp:inline distT="0" distB="0" distL="0" distR="0" wp14:anchorId="2DA398FE" wp14:editId="288090D2">
            <wp:extent cx="184150" cy="23177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E23417">
        <w:rPr>
          <w:rFonts w:ascii="Times New Roman" w:hAnsi="Times New Roman" w:cs="Times New Roman"/>
        </w:rPr>
        <w:t xml:space="preserve">- несущая способность сваи в пределах </w:t>
      </w:r>
      <w:r w:rsidR="004E004F" w:rsidRPr="00E23417">
        <w:rPr>
          <w:rFonts w:ascii="Times New Roman" w:hAnsi="Times New Roman" w:cs="Times New Roman"/>
          <w:noProof/>
          <w:position w:val="-8"/>
        </w:rPr>
        <w:drawing>
          <wp:inline distT="0" distB="0" distL="0" distR="0" wp14:anchorId="783104BD" wp14:editId="5E62C7D4">
            <wp:extent cx="88900" cy="16383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E23417">
        <w:rPr>
          <w:rFonts w:ascii="Times New Roman" w:hAnsi="Times New Roman" w:cs="Times New Roman"/>
        </w:rPr>
        <w:t xml:space="preserve">-го слоя грунта, кН; </w:t>
      </w:r>
    </w:p>
    <w:p w14:paraId="7B70120B" w14:textId="62920CE9"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0B8FB6E8" wp14:editId="20E093C7">
            <wp:extent cx="218440" cy="23177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8526F4" w:rsidRPr="00E23417">
        <w:rPr>
          <w:rFonts w:ascii="Times New Roman" w:hAnsi="Times New Roman" w:cs="Times New Roman"/>
        </w:rPr>
        <w:t xml:space="preserve">- толщина </w:t>
      </w:r>
      <w:r w:rsidRPr="00E23417">
        <w:rPr>
          <w:rFonts w:ascii="Times New Roman" w:hAnsi="Times New Roman" w:cs="Times New Roman"/>
          <w:noProof/>
          <w:position w:val="-8"/>
        </w:rPr>
        <w:drawing>
          <wp:inline distT="0" distB="0" distL="0" distR="0" wp14:anchorId="236899A8" wp14:editId="057516D9">
            <wp:extent cx="88900" cy="16383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8526F4" w:rsidRPr="00E23417">
        <w:rPr>
          <w:rFonts w:ascii="Times New Roman" w:hAnsi="Times New Roman" w:cs="Times New Roman"/>
        </w:rPr>
        <w:t>-го слоя грунта, м;</w:t>
      </w:r>
    </w:p>
    <w:p w14:paraId="15713A18" w14:textId="77777777" w:rsidR="008526F4" w:rsidRPr="00E23417" w:rsidRDefault="008526F4">
      <w:pPr>
        <w:pStyle w:val="FORMATTEXT"/>
        <w:ind w:firstLine="568"/>
        <w:jc w:val="both"/>
        <w:rPr>
          <w:rFonts w:ascii="Times New Roman" w:hAnsi="Times New Roman" w:cs="Times New Roman"/>
        </w:rPr>
      </w:pPr>
    </w:p>
    <w:p w14:paraId="33CE5534" w14:textId="1FCA7DA9"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8"/>
        </w:rPr>
        <w:drawing>
          <wp:inline distT="0" distB="0" distL="0" distR="0" wp14:anchorId="7EDB7E6C" wp14:editId="46755F01">
            <wp:extent cx="149860" cy="16383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8526F4" w:rsidRPr="00E23417">
        <w:rPr>
          <w:rFonts w:ascii="Times New Roman" w:hAnsi="Times New Roman" w:cs="Times New Roman"/>
        </w:rPr>
        <w:t>- число ударов молота в единицу времени, ударов в 1 мин;</w:t>
      </w:r>
    </w:p>
    <w:p w14:paraId="0DA7855C" w14:textId="77777777" w:rsidR="008526F4" w:rsidRPr="00E23417" w:rsidRDefault="008526F4">
      <w:pPr>
        <w:pStyle w:val="FORMATTEXT"/>
        <w:ind w:firstLine="568"/>
        <w:jc w:val="both"/>
        <w:rPr>
          <w:rFonts w:ascii="Times New Roman" w:hAnsi="Times New Roman" w:cs="Times New Roman"/>
        </w:rPr>
      </w:pPr>
    </w:p>
    <w:p w14:paraId="6EB3C940" w14:textId="4D1F0508"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8"/>
        </w:rPr>
        <w:drawing>
          <wp:inline distT="0" distB="0" distL="0" distR="0" wp14:anchorId="458DDE82" wp14:editId="77E5FCC5">
            <wp:extent cx="88900" cy="14986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88900" cy="149860"/>
                    </a:xfrm>
                    <a:prstGeom prst="rect">
                      <a:avLst/>
                    </a:prstGeom>
                    <a:noFill/>
                    <a:ln>
                      <a:noFill/>
                    </a:ln>
                  </pic:spPr>
                </pic:pic>
              </a:graphicData>
            </a:graphic>
          </wp:inline>
        </w:drawing>
      </w:r>
      <w:r w:rsidR="008526F4" w:rsidRPr="00E23417">
        <w:rPr>
          <w:rFonts w:ascii="Times New Roman" w:hAnsi="Times New Roman" w:cs="Times New Roman"/>
        </w:rPr>
        <w:t>- время, затраченное на погружение сваи (без учета времени подъемно-транспортных операций);</w:t>
      </w:r>
    </w:p>
    <w:p w14:paraId="023C8A40" w14:textId="77777777" w:rsidR="008526F4" w:rsidRPr="00E23417" w:rsidRDefault="008526F4">
      <w:pPr>
        <w:pStyle w:val="FORMATTEXT"/>
        <w:ind w:firstLine="568"/>
        <w:jc w:val="both"/>
        <w:rPr>
          <w:rFonts w:ascii="Times New Roman" w:hAnsi="Times New Roman" w:cs="Times New Roman"/>
        </w:rPr>
      </w:pPr>
    </w:p>
    <w:p w14:paraId="67905F3D" w14:textId="67366BDB"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7"/>
        </w:rPr>
        <w:drawing>
          <wp:inline distT="0" distB="0" distL="0" distR="0" wp14:anchorId="6E9E0301" wp14:editId="4EDBF442">
            <wp:extent cx="122555" cy="14351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8526F4" w:rsidRPr="00E23417">
        <w:rPr>
          <w:rFonts w:ascii="Times New Roman" w:hAnsi="Times New Roman" w:cs="Times New Roman"/>
        </w:rPr>
        <w:t xml:space="preserve">- параметр, принимаемый равным </w:t>
      </w:r>
      <w:r w:rsidRPr="00E23417">
        <w:rPr>
          <w:rFonts w:ascii="Times New Roman" w:hAnsi="Times New Roman" w:cs="Times New Roman"/>
          <w:noProof/>
          <w:position w:val="-7"/>
        </w:rPr>
        <w:drawing>
          <wp:inline distT="0" distB="0" distL="0" distR="0" wp14:anchorId="3EE63F24" wp14:editId="31AAF937">
            <wp:extent cx="259080" cy="14351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59080" cy="143510"/>
                    </a:xfrm>
                    <a:prstGeom prst="rect">
                      <a:avLst/>
                    </a:prstGeom>
                    <a:noFill/>
                    <a:ln>
                      <a:noFill/>
                    </a:ln>
                  </pic:spPr>
                </pic:pic>
              </a:graphicData>
            </a:graphic>
          </wp:inline>
        </w:drawing>
      </w:r>
      <w:r w:rsidR="008526F4" w:rsidRPr="00E23417">
        <w:rPr>
          <w:rFonts w:ascii="Times New Roman" w:hAnsi="Times New Roman" w:cs="Times New Roman"/>
        </w:rPr>
        <w:t xml:space="preserve">4,5 - при паровоздушных механических и штанговых дизель-молотах и </w:t>
      </w:r>
      <w:r w:rsidRPr="00E23417">
        <w:rPr>
          <w:rFonts w:ascii="Times New Roman" w:hAnsi="Times New Roman" w:cs="Times New Roman"/>
          <w:noProof/>
          <w:position w:val="-7"/>
        </w:rPr>
        <w:drawing>
          <wp:inline distT="0" distB="0" distL="0" distR="0" wp14:anchorId="221112A2" wp14:editId="34D3C45A">
            <wp:extent cx="259080" cy="14351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59080" cy="143510"/>
                    </a:xfrm>
                    <a:prstGeom prst="rect">
                      <a:avLst/>
                    </a:prstGeom>
                    <a:noFill/>
                    <a:ln>
                      <a:noFill/>
                    </a:ln>
                  </pic:spPr>
                </pic:pic>
              </a:graphicData>
            </a:graphic>
          </wp:inline>
        </w:drawing>
      </w:r>
      <w:r w:rsidR="008526F4" w:rsidRPr="00E23417">
        <w:rPr>
          <w:rFonts w:ascii="Times New Roman" w:hAnsi="Times New Roman" w:cs="Times New Roman"/>
        </w:rPr>
        <w:t>5,5 - при трубчатых дизель-молотах;</w:t>
      </w:r>
    </w:p>
    <w:p w14:paraId="28A28486" w14:textId="77777777" w:rsidR="008526F4" w:rsidRPr="00E23417" w:rsidRDefault="008526F4">
      <w:pPr>
        <w:pStyle w:val="FORMATTEXT"/>
        <w:ind w:firstLine="568"/>
        <w:jc w:val="both"/>
        <w:rPr>
          <w:rFonts w:ascii="Times New Roman" w:hAnsi="Times New Roman" w:cs="Times New Roman"/>
        </w:rPr>
      </w:pPr>
    </w:p>
    <w:p w14:paraId="7DC2DF98" w14:textId="66E35EB3"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0"/>
        </w:rPr>
        <w:drawing>
          <wp:inline distT="0" distB="0" distL="0" distR="0" wp14:anchorId="0404A06E" wp14:editId="51EC075D">
            <wp:extent cx="218440" cy="21844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8526F4" w:rsidRPr="00E23417">
        <w:rPr>
          <w:rFonts w:ascii="Times New Roman" w:hAnsi="Times New Roman" w:cs="Times New Roman"/>
        </w:rPr>
        <w:t>- масса сваи, т;</w:t>
      </w:r>
    </w:p>
    <w:p w14:paraId="3808BF08" w14:textId="77777777" w:rsidR="008526F4" w:rsidRPr="00E23417" w:rsidRDefault="008526F4">
      <w:pPr>
        <w:pStyle w:val="FORMATTEXT"/>
        <w:ind w:firstLine="568"/>
        <w:jc w:val="both"/>
        <w:rPr>
          <w:rFonts w:ascii="Times New Roman" w:hAnsi="Times New Roman" w:cs="Times New Roman"/>
        </w:rPr>
      </w:pPr>
    </w:p>
    <w:p w14:paraId="429576A4" w14:textId="3B8F3CB4"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0"/>
        </w:rPr>
        <w:lastRenderedPageBreak/>
        <w:drawing>
          <wp:inline distT="0" distB="0" distL="0" distR="0" wp14:anchorId="408B4BB1" wp14:editId="603A6706">
            <wp:extent cx="218440" cy="21844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8526F4" w:rsidRPr="00E23417">
        <w:rPr>
          <w:rFonts w:ascii="Times New Roman" w:hAnsi="Times New Roman" w:cs="Times New Roman"/>
        </w:rPr>
        <w:t>- масса ударной части молота, т.</w:t>
      </w:r>
    </w:p>
    <w:p w14:paraId="7AF53828" w14:textId="77777777" w:rsidR="008526F4" w:rsidRPr="00E23417" w:rsidRDefault="008526F4">
      <w:pPr>
        <w:pStyle w:val="FORMATTEXT"/>
        <w:ind w:firstLine="568"/>
        <w:jc w:val="both"/>
        <w:rPr>
          <w:rFonts w:ascii="Times New Roman" w:hAnsi="Times New Roman" w:cs="Times New Roman"/>
        </w:rPr>
      </w:pPr>
    </w:p>
    <w:p w14:paraId="2C785AC8" w14:textId="140B2526"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Д.5 Значение контрольного остаточного </w:t>
      </w:r>
      <w:r w:rsidR="004E004F" w:rsidRPr="00E23417">
        <w:rPr>
          <w:rFonts w:ascii="Times New Roman" w:hAnsi="Times New Roman" w:cs="Times New Roman"/>
          <w:noProof/>
          <w:position w:val="-11"/>
        </w:rPr>
        <w:drawing>
          <wp:inline distT="0" distB="0" distL="0" distR="0" wp14:anchorId="3AE393D4" wp14:editId="6D4891B8">
            <wp:extent cx="184150" cy="23177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E23417">
        <w:rPr>
          <w:rFonts w:ascii="Times New Roman" w:hAnsi="Times New Roman" w:cs="Times New Roman"/>
        </w:rPr>
        <w:t xml:space="preserve">, м, отказа при забивке и добивке железобетонных и деревянных свай длиной до 25 м в зависимости от энергии удара </w:t>
      </w:r>
      <w:r w:rsidR="004E004F" w:rsidRPr="00E23417">
        <w:rPr>
          <w:rFonts w:ascii="Times New Roman" w:hAnsi="Times New Roman" w:cs="Times New Roman"/>
          <w:noProof/>
          <w:position w:val="-11"/>
        </w:rPr>
        <w:drawing>
          <wp:inline distT="0" distB="0" distL="0" distR="0" wp14:anchorId="47AAED47" wp14:editId="22DF6DD7">
            <wp:extent cx="231775" cy="23177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E23417">
        <w:rPr>
          <w:rFonts w:ascii="Times New Roman" w:hAnsi="Times New Roman" w:cs="Times New Roman"/>
        </w:rPr>
        <w:t xml:space="preserve">выбранного молота и несущей способности сваи </w:t>
      </w:r>
      <w:r w:rsidR="004E004F" w:rsidRPr="00E23417">
        <w:rPr>
          <w:rFonts w:ascii="Times New Roman" w:hAnsi="Times New Roman" w:cs="Times New Roman"/>
          <w:noProof/>
          <w:position w:val="-11"/>
        </w:rPr>
        <w:drawing>
          <wp:inline distT="0" distB="0" distL="0" distR="0" wp14:anchorId="035D9EA7" wp14:editId="1DB1D50E">
            <wp:extent cx="218440" cy="23177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E23417">
        <w:rPr>
          <w:rFonts w:ascii="Times New Roman" w:hAnsi="Times New Roman" w:cs="Times New Roman"/>
        </w:rPr>
        <w:t>, указанной в РД, следует рассчитывать по формуле</w:t>
      </w:r>
    </w:p>
    <w:p w14:paraId="203F7510" w14:textId="77777777" w:rsidR="008526F4" w:rsidRPr="00E23417" w:rsidRDefault="008526F4">
      <w:pPr>
        <w:pStyle w:val="FORMATTEXT"/>
        <w:ind w:firstLine="568"/>
        <w:jc w:val="both"/>
        <w:rPr>
          <w:rFonts w:ascii="Times New Roman" w:hAnsi="Times New Roman" w:cs="Times New Roman"/>
        </w:rPr>
      </w:pPr>
    </w:p>
    <w:p w14:paraId="3D7AA873" w14:textId="611E548E"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21"/>
        </w:rPr>
        <w:drawing>
          <wp:inline distT="0" distB="0" distL="0" distR="0" wp14:anchorId="399C28B0" wp14:editId="4453E253">
            <wp:extent cx="2388235" cy="48450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388235" cy="484505"/>
                    </a:xfrm>
                    <a:prstGeom prst="rect">
                      <a:avLst/>
                    </a:prstGeom>
                    <a:noFill/>
                    <a:ln>
                      <a:noFill/>
                    </a:ln>
                  </pic:spPr>
                </pic:pic>
              </a:graphicData>
            </a:graphic>
          </wp:inline>
        </w:drawing>
      </w:r>
      <w:r w:rsidR="008526F4" w:rsidRPr="00E23417">
        <w:rPr>
          <w:rFonts w:ascii="Times New Roman" w:hAnsi="Times New Roman" w:cs="Times New Roman"/>
        </w:rPr>
        <w:t xml:space="preserve">.                             (Д.4) </w:t>
      </w:r>
    </w:p>
    <w:p w14:paraId="259D221D" w14:textId="052F23E0"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Если фактический (измеренный) остаточный отказ </w:t>
      </w:r>
      <w:r w:rsidR="004E004F" w:rsidRPr="00E23417">
        <w:rPr>
          <w:rFonts w:ascii="Times New Roman" w:hAnsi="Times New Roman" w:cs="Times New Roman"/>
          <w:noProof/>
          <w:position w:val="-11"/>
        </w:rPr>
        <w:drawing>
          <wp:inline distT="0" distB="0" distL="0" distR="0" wp14:anchorId="36D1AE5F" wp14:editId="6F11491F">
            <wp:extent cx="313690" cy="23177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E23417">
        <w:rPr>
          <w:rFonts w:ascii="Times New Roman" w:hAnsi="Times New Roman" w:cs="Times New Roman"/>
        </w:rPr>
        <w:t xml:space="preserve">0,002 м, то следует предусмотреть применение для погружения свай молота с большей энергией удара, при которой остаточный отказ будет </w:t>
      </w:r>
      <w:r w:rsidR="004E004F" w:rsidRPr="00E23417">
        <w:rPr>
          <w:rFonts w:ascii="Times New Roman" w:hAnsi="Times New Roman" w:cs="Times New Roman"/>
          <w:noProof/>
          <w:position w:val="-11"/>
        </w:rPr>
        <w:drawing>
          <wp:inline distT="0" distB="0" distL="0" distR="0" wp14:anchorId="251B4276" wp14:editId="780A389D">
            <wp:extent cx="313690" cy="23177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E23417">
        <w:rPr>
          <w:rFonts w:ascii="Times New Roman" w:hAnsi="Times New Roman" w:cs="Times New Roman"/>
        </w:rPr>
        <w:t xml:space="preserve">0,002 м, а в случае невозможности замены сваебойного оборудования - общий контрольный отказ сваи </w:t>
      </w:r>
      <w:r w:rsidR="004E004F" w:rsidRPr="00E23417">
        <w:rPr>
          <w:rFonts w:ascii="Times New Roman" w:hAnsi="Times New Roman" w:cs="Times New Roman"/>
          <w:noProof/>
          <w:position w:val="-11"/>
        </w:rPr>
        <w:drawing>
          <wp:inline distT="0" distB="0" distL="0" distR="0" wp14:anchorId="21D17B71" wp14:editId="734DA97F">
            <wp:extent cx="497840" cy="23177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97840" cy="231775"/>
                    </a:xfrm>
                    <a:prstGeom prst="rect">
                      <a:avLst/>
                    </a:prstGeom>
                    <a:noFill/>
                    <a:ln>
                      <a:noFill/>
                    </a:ln>
                  </pic:spPr>
                </pic:pic>
              </a:graphicData>
            </a:graphic>
          </wp:inline>
        </w:drawing>
      </w:r>
      <w:r w:rsidRPr="00E23417">
        <w:rPr>
          <w:rFonts w:ascii="Times New Roman" w:hAnsi="Times New Roman" w:cs="Times New Roman"/>
        </w:rPr>
        <w:t>, м (равный сумме остаточного и упругого отказов), следует рассчитывать по формуле</w:t>
      </w:r>
    </w:p>
    <w:p w14:paraId="18328050" w14:textId="77777777" w:rsidR="008526F4" w:rsidRPr="00E23417" w:rsidRDefault="008526F4">
      <w:pPr>
        <w:pStyle w:val="FORMATTEXT"/>
        <w:ind w:firstLine="568"/>
        <w:jc w:val="both"/>
        <w:rPr>
          <w:rFonts w:ascii="Times New Roman" w:hAnsi="Times New Roman" w:cs="Times New Roman"/>
        </w:rPr>
      </w:pPr>
    </w:p>
    <w:p w14:paraId="6471455E" w14:textId="6770228A"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40"/>
        </w:rPr>
        <w:drawing>
          <wp:inline distT="0" distB="0" distL="0" distR="0" wp14:anchorId="7C7957F8" wp14:editId="3A659E21">
            <wp:extent cx="3664585" cy="98234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664585" cy="982345"/>
                    </a:xfrm>
                    <a:prstGeom prst="rect">
                      <a:avLst/>
                    </a:prstGeom>
                    <a:noFill/>
                    <a:ln>
                      <a:noFill/>
                    </a:ln>
                  </pic:spPr>
                </pic:pic>
              </a:graphicData>
            </a:graphic>
          </wp:inline>
        </w:drawing>
      </w:r>
      <w:r w:rsidR="008526F4" w:rsidRPr="00E23417">
        <w:rPr>
          <w:rFonts w:ascii="Times New Roman" w:hAnsi="Times New Roman" w:cs="Times New Roman"/>
        </w:rPr>
        <w:t xml:space="preserve">.               (Д.5) </w:t>
      </w:r>
    </w:p>
    <w:p w14:paraId="687F0BD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формулах (Д.4) и (Д.5) приняты обозначения:</w:t>
      </w:r>
    </w:p>
    <w:p w14:paraId="6CF688D4" w14:textId="77777777" w:rsidR="008526F4" w:rsidRPr="00E23417" w:rsidRDefault="008526F4">
      <w:pPr>
        <w:pStyle w:val="FORMATTEXT"/>
        <w:ind w:firstLine="568"/>
        <w:jc w:val="both"/>
        <w:rPr>
          <w:rFonts w:ascii="Times New Roman" w:hAnsi="Times New Roman" w:cs="Times New Roman"/>
        </w:rPr>
      </w:pPr>
    </w:p>
    <w:p w14:paraId="48EC16AA" w14:textId="2DCED515"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8"/>
        </w:rPr>
        <w:drawing>
          <wp:inline distT="0" distB="0" distL="0" distR="0" wp14:anchorId="5630AE97" wp14:editId="5280AF38">
            <wp:extent cx="122555" cy="16383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008526F4" w:rsidRPr="00E23417">
        <w:rPr>
          <w:rFonts w:ascii="Times New Roman" w:hAnsi="Times New Roman" w:cs="Times New Roman"/>
        </w:rPr>
        <w:t>- коэффициент, принимаемый по таблице Д.2 в зависимости от материала сваи, кН/м</w:t>
      </w:r>
      <w:r w:rsidRPr="00E23417">
        <w:rPr>
          <w:rFonts w:ascii="Times New Roman" w:hAnsi="Times New Roman" w:cs="Times New Roman"/>
          <w:noProof/>
          <w:position w:val="-10"/>
        </w:rPr>
        <w:drawing>
          <wp:inline distT="0" distB="0" distL="0" distR="0" wp14:anchorId="24A6CD78" wp14:editId="63729A20">
            <wp:extent cx="102235" cy="21844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8526F4" w:rsidRPr="00E23417">
        <w:rPr>
          <w:rFonts w:ascii="Times New Roman" w:hAnsi="Times New Roman" w:cs="Times New Roman"/>
        </w:rPr>
        <w:t>;</w:t>
      </w:r>
    </w:p>
    <w:p w14:paraId="242E5618" w14:textId="77777777" w:rsidR="008526F4" w:rsidRPr="00E23417" w:rsidRDefault="008526F4">
      <w:pPr>
        <w:pStyle w:val="FORMATTEXT"/>
        <w:ind w:firstLine="568"/>
        <w:jc w:val="both"/>
        <w:rPr>
          <w:rFonts w:ascii="Times New Roman" w:hAnsi="Times New Roman" w:cs="Times New Roman"/>
        </w:rPr>
      </w:pPr>
    </w:p>
    <w:p w14:paraId="20A9A47F" w14:textId="1561007A"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8"/>
        </w:rPr>
        <w:drawing>
          <wp:inline distT="0" distB="0" distL="0" distR="0" wp14:anchorId="2E253CAD" wp14:editId="5ADAC268">
            <wp:extent cx="149860" cy="16383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8526F4" w:rsidRPr="00E23417">
        <w:rPr>
          <w:rFonts w:ascii="Times New Roman" w:hAnsi="Times New Roman" w:cs="Times New Roman"/>
        </w:rPr>
        <w:t>- площадь, ограниченная наружным контуром сплошного или полого поперечного сечения ствола сваи (независимо от наличия или отсутствия у сваи острия), м</w:t>
      </w:r>
      <w:r w:rsidRPr="00E23417">
        <w:rPr>
          <w:rFonts w:ascii="Times New Roman" w:hAnsi="Times New Roman" w:cs="Times New Roman"/>
          <w:noProof/>
          <w:position w:val="-10"/>
        </w:rPr>
        <w:drawing>
          <wp:inline distT="0" distB="0" distL="0" distR="0" wp14:anchorId="659588A5" wp14:editId="3B81C501">
            <wp:extent cx="102235" cy="21844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8526F4" w:rsidRPr="00E23417">
        <w:rPr>
          <w:rFonts w:ascii="Times New Roman" w:hAnsi="Times New Roman" w:cs="Times New Roman"/>
        </w:rPr>
        <w:t>;</w:t>
      </w:r>
    </w:p>
    <w:p w14:paraId="27186472" w14:textId="77777777" w:rsidR="008526F4" w:rsidRPr="00E23417" w:rsidRDefault="008526F4">
      <w:pPr>
        <w:pStyle w:val="FORMATTEXT"/>
        <w:ind w:firstLine="568"/>
        <w:jc w:val="both"/>
        <w:rPr>
          <w:rFonts w:ascii="Times New Roman" w:hAnsi="Times New Roman" w:cs="Times New Roman"/>
        </w:rPr>
      </w:pPr>
    </w:p>
    <w:p w14:paraId="6DD227C0" w14:textId="58B0004E"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34A80CF1" wp14:editId="236AF119">
            <wp:extent cx="231775" cy="23177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8526F4" w:rsidRPr="00E23417">
        <w:rPr>
          <w:rFonts w:ascii="Times New Roman" w:hAnsi="Times New Roman" w:cs="Times New Roman"/>
        </w:rPr>
        <w:t>- расчетная энергия удара молота, кДж, принимаемая по таблице Д.3;</w:t>
      </w:r>
    </w:p>
    <w:p w14:paraId="324BF5C0" w14:textId="77777777" w:rsidR="008526F4" w:rsidRPr="00E23417" w:rsidRDefault="008526F4">
      <w:pPr>
        <w:pStyle w:val="FORMATTEXT"/>
        <w:ind w:firstLine="568"/>
        <w:jc w:val="both"/>
        <w:rPr>
          <w:rFonts w:ascii="Times New Roman" w:hAnsi="Times New Roman" w:cs="Times New Roman"/>
        </w:rPr>
      </w:pPr>
    </w:p>
    <w:p w14:paraId="271F8A1D" w14:textId="32C8CDC1"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0"/>
        </w:rPr>
        <w:drawing>
          <wp:inline distT="0" distB="0" distL="0" distR="0" wp14:anchorId="2E053BB7" wp14:editId="1DB48E6E">
            <wp:extent cx="198120" cy="21844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8526F4" w:rsidRPr="00E23417">
        <w:rPr>
          <w:rFonts w:ascii="Times New Roman" w:hAnsi="Times New Roman" w:cs="Times New Roman"/>
        </w:rPr>
        <w:t>- масса молота, т;</w:t>
      </w:r>
    </w:p>
    <w:p w14:paraId="00023954" w14:textId="77777777" w:rsidR="008526F4" w:rsidRPr="00E23417" w:rsidRDefault="008526F4">
      <w:pPr>
        <w:pStyle w:val="FORMATTEXT"/>
        <w:ind w:firstLine="568"/>
        <w:jc w:val="both"/>
        <w:rPr>
          <w:rFonts w:ascii="Times New Roman" w:hAnsi="Times New Roman" w:cs="Times New Roman"/>
        </w:rPr>
      </w:pPr>
    </w:p>
    <w:p w14:paraId="705E073B" w14:textId="636BD6A7"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0"/>
        </w:rPr>
        <w:drawing>
          <wp:inline distT="0" distB="0" distL="0" distR="0" wp14:anchorId="19D09DDF" wp14:editId="24C98E7B">
            <wp:extent cx="218440" cy="21844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8526F4" w:rsidRPr="00E23417">
        <w:rPr>
          <w:rFonts w:ascii="Times New Roman" w:hAnsi="Times New Roman" w:cs="Times New Roman"/>
        </w:rPr>
        <w:t>- масса сваи и наголовника, т;</w:t>
      </w:r>
    </w:p>
    <w:p w14:paraId="624859B8" w14:textId="77777777" w:rsidR="008526F4" w:rsidRPr="00E23417" w:rsidRDefault="008526F4">
      <w:pPr>
        <w:pStyle w:val="FORMATTEXT"/>
        <w:ind w:firstLine="568"/>
        <w:jc w:val="both"/>
        <w:rPr>
          <w:rFonts w:ascii="Times New Roman" w:hAnsi="Times New Roman" w:cs="Times New Roman"/>
        </w:rPr>
      </w:pPr>
    </w:p>
    <w:p w14:paraId="0CA6D637" w14:textId="6531E115"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734524F0" wp14:editId="62A4BEA0">
            <wp:extent cx="218440" cy="23177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8526F4" w:rsidRPr="00E23417">
        <w:rPr>
          <w:rFonts w:ascii="Times New Roman" w:hAnsi="Times New Roman" w:cs="Times New Roman"/>
        </w:rPr>
        <w:t>- масса подбабка, т;</w:t>
      </w:r>
    </w:p>
    <w:p w14:paraId="7774C4CF" w14:textId="77777777" w:rsidR="008526F4" w:rsidRPr="00E23417" w:rsidRDefault="008526F4">
      <w:pPr>
        <w:pStyle w:val="FORMATTEXT"/>
        <w:ind w:firstLine="568"/>
        <w:jc w:val="both"/>
        <w:rPr>
          <w:rFonts w:ascii="Times New Roman" w:hAnsi="Times New Roman" w:cs="Times New Roman"/>
        </w:rPr>
      </w:pPr>
    </w:p>
    <w:p w14:paraId="55AF2851" w14:textId="0E2439C4"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7"/>
        </w:rPr>
        <w:drawing>
          <wp:inline distT="0" distB="0" distL="0" distR="0" wp14:anchorId="3EA6FC7B" wp14:editId="307185BC">
            <wp:extent cx="116205" cy="14351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8526F4" w:rsidRPr="00E23417">
        <w:rPr>
          <w:rFonts w:ascii="Times New Roman" w:hAnsi="Times New Roman" w:cs="Times New Roman"/>
        </w:rPr>
        <w:t xml:space="preserve">- коэффициент восстановления удара, принимаемый при забивке железобетонных свай и свай-оболочек молотами ударного действия с применением наголовника с деревянным вкладышем, </w:t>
      </w:r>
      <w:r w:rsidRPr="00E23417">
        <w:rPr>
          <w:rFonts w:ascii="Times New Roman" w:hAnsi="Times New Roman" w:cs="Times New Roman"/>
          <w:noProof/>
          <w:position w:val="-11"/>
        </w:rPr>
        <w:drawing>
          <wp:inline distT="0" distB="0" distL="0" distR="0" wp14:anchorId="2730C6BD" wp14:editId="17322F53">
            <wp:extent cx="334645" cy="23177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008526F4" w:rsidRPr="00E23417">
        <w:rPr>
          <w:rFonts w:ascii="Times New Roman" w:hAnsi="Times New Roman" w:cs="Times New Roman"/>
        </w:rPr>
        <w:t>0,2;</w:t>
      </w:r>
    </w:p>
    <w:p w14:paraId="3BAA93A7" w14:textId="77777777" w:rsidR="008526F4" w:rsidRPr="00E23417" w:rsidRDefault="008526F4">
      <w:pPr>
        <w:pStyle w:val="FORMATTEXT"/>
        <w:ind w:firstLine="568"/>
        <w:jc w:val="both"/>
        <w:rPr>
          <w:rFonts w:ascii="Times New Roman" w:hAnsi="Times New Roman" w:cs="Times New Roman"/>
        </w:rPr>
      </w:pPr>
    </w:p>
    <w:p w14:paraId="19EF3A8C" w14:textId="72C7B6F2"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15450227" wp14:editId="65BF3100">
            <wp:extent cx="184150" cy="23177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8526F4" w:rsidRPr="00E23417">
        <w:rPr>
          <w:rFonts w:ascii="Times New Roman" w:hAnsi="Times New Roman" w:cs="Times New Roman"/>
        </w:rPr>
        <w:t>- фактический остаточный отказ, равный значению погружения сваи от одного удара молота;</w:t>
      </w:r>
    </w:p>
    <w:p w14:paraId="09A5CE47" w14:textId="77777777" w:rsidR="008526F4" w:rsidRPr="00E23417" w:rsidRDefault="008526F4">
      <w:pPr>
        <w:pStyle w:val="FORMATTEXT"/>
        <w:ind w:firstLine="568"/>
        <w:jc w:val="both"/>
        <w:rPr>
          <w:rFonts w:ascii="Times New Roman" w:hAnsi="Times New Roman" w:cs="Times New Roman"/>
        </w:rPr>
      </w:pPr>
    </w:p>
    <w:p w14:paraId="38E71CDC" w14:textId="19D32449"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13703C35" wp14:editId="053D4029">
            <wp:extent cx="198120" cy="23177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8526F4" w:rsidRPr="00E23417">
        <w:rPr>
          <w:rFonts w:ascii="Times New Roman" w:hAnsi="Times New Roman" w:cs="Times New Roman"/>
        </w:rPr>
        <w:t>- упругий отказ сваи (упругие перемещения грунта и сваи), определяемый с помощью отказомера, м;</w:t>
      </w:r>
    </w:p>
    <w:p w14:paraId="154AFE10" w14:textId="77777777" w:rsidR="008526F4" w:rsidRPr="00E23417" w:rsidRDefault="008526F4">
      <w:pPr>
        <w:pStyle w:val="FORMATTEXT"/>
        <w:ind w:firstLine="568"/>
        <w:jc w:val="both"/>
        <w:rPr>
          <w:rFonts w:ascii="Times New Roman" w:hAnsi="Times New Roman" w:cs="Times New Roman"/>
        </w:rPr>
      </w:pPr>
    </w:p>
    <w:p w14:paraId="790172FE" w14:textId="1B0976F2"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53C26CE8" wp14:editId="6790047F">
            <wp:extent cx="218440" cy="23876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8526F4" w:rsidRPr="00E23417">
        <w:rPr>
          <w:rFonts w:ascii="Times New Roman" w:hAnsi="Times New Roman" w:cs="Times New Roman"/>
        </w:rPr>
        <w:t xml:space="preserve">и </w:t>
      </w:r>
      <w:r w:rsidRPr="00E23417">
        <w:rPr>
          <w:rFonts w:ascii="Times New Roman" w:hAnsi="Times New Roman" w:cs="Times New Roman"/>
          <w:noProof/>
          <w:position w:val="-11"/>
        </w:rPr>
        <w:drawing>
          <wp:inline distT="0" distB="0" distL="0" distR="0" wp14:anchorId="64D8EE33" wp14:editId="7F51DB0E">
            <wp:extent cx="231775" cy="23876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8526F4" w:rsidRPr="00E23417">
        <w:rPr>
          <w:rFonts w:ascii="Times New Roman" w:hAnsi="Times New Roman" w:cs="Times New Roman"/>
        </w:rPr>
        <w:t xml:space="preserve">- коэффициенты перехода от динамического (включающего вязкое сопротивление грунта) к статическому сопротивлению грунта, принимаемые соответственно равными: для грунта под нижним концом сваи </w:t>
      </w:r>
      <w:r w:rsidRPr="00E23417">
        <w:rPr>
          <w:rFonts w:ascii="Times New Roman" w:hAnsi="Times New Roman" w:cs="Times New Roman"/>
          <w:noProof/>
          <w:position w:val="-11"/>
        </w:rPr>
        <w:drawing>
          <wp:inline distT="0" distB="0" distL="0" distR="0" wp14:anchorId="71370646" wp14:editId="49BD9918">
            <wp:extent cx="368300" cy="23876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008526F4" w:rsidRPr="00E23417">
        <w:rPr>
          <w:rFonts w:ascii="Times New Roman" w:hAnsi="Times New Roman" w:cs="Times New Roman"/>
        </w:rPr>
        <w:t xml:space="preserve">0,00025 с·м/кН и для грунта на боковой поверхности сваи </w:t>
      </w:r>
      <w:r w:rsidRPr="00E23417">
        <w:rPr>
          <w:rFonts w:ascii="Times New Roman" w:hAnsi="Times New Roman" w:cs="Times New Roman"/>
          <w:noProof/>
          <w:position w:val="-11"/>
        </w:rPr>
        <w:drawing>
          <wp:inline distT="0" distB="0" distL="0" distR="0" wp14:anchorId="66F88CE9" wp14:editId="2BC757A2">
            <wp:extent cx="368300" cy="23876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008526F4" w:rsidRPr="00E23417">
        <w:rPr>
          <w:rFonts w:ascii="Times New Roman" w:hAnsi="Times New Roman" w:cs="Times New Roman"/>
        </w:rPr>
        <w:t>0,025 с·м/кН;</w:t>
      </w:r>
    </w:p>
    <w:p w14:paraId="47A5698B" w14:textId="77777777" w:rsidR="008526F4" w:rsidRPr="00E23417" w:rsidRDefault="008526F4">
      <w:pPr>
        <w:pStyle w:val="FORMATTEXT"/>
        <w:ind w:firstLine="568"/>
        <w:jc w:val="both"/>
        <w:rPr>
          <w:rFonts w:ascii="Times New Roman" w:hAnsi="Times New Roman" w:cs="Times New Roman"/>
        </w:rPr>
      </w:pPr>
    </w:p>
    <w:p w14:paraId="2FCEC94C" w14:textId="3A27A411"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6842AC9F" wp14:editId="731650D3">
            <wp:extent cx="231775" cy="23876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8526F4" w:rsidRPr="00E23417">
        <w:rPr>
          <w:rFonts w:ascii="Times New Roman" w:hAnsi="Times New Roman" w:cs="Times New Roman"/>
        </w:rPr>
        <w:t>- площадь боковой поверхности сваи, соприкасающейся с грунтом, м</w:t>
      </w:r>
      <w:r w:rsidRPr="00E23417">
        <w:rPr>
          <w:rFonts w:ascii="Times New Roman" w:hAnsi="Times New Roman" w:cs="Times New Roman"/>
          <w:noProof/>
          <w:position w:val="-10"/>
        </w:rPr>
        <w:drawing>
          <wp:inline distT="0" distB="0" distL="0" distR="0" wp14:anchorId="60E531C4" wp14:editId="13BE30D4">
            <wp:extent cx="102235" cy="21844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8526F4" w:rsidRPr="00E23417">
        <w:rPr>
          <w:rFonts w:ascii="Times New Roman" w:hAnsi="Times New Roman" w:cs="Times New Roman"/>
        </w:rPr>
        <w:t>;</w:t>
      </w:r>
    </w:p>
    <w:p w14:paraId="2B0D2D3F" w14:textId="77777777" w:rsidR="008526F4" w:rsidRPr="00E23417" w:rsidRDefault="008526F4">
      <w:pPr>
        <w:pStyle w:val="FORMATTEXT"/>
        <w:ind w:firstLine="568"/>
        <w:jc w:val="both"/>
        <w:rPr>
          <w:rFonts w:ascii="Times New Roman" w:hAnsi="Times New Roman" w:cs="Times New Roman"/>
        </w:rPr>
      </w:pPr>
    </w:p>
    <w:p w14:paraId="338D8C0D" w14:textId="6AD00B4D"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0"/>
        </w:rPr>
        <w:drawing>
          <wp:inline distT="0" distB="0" distL="0" distR="0" wp14:anchorId="53B31C85" wp14:editId="741BD53A">
            <wp:extent cx="218440" cy="21844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8526F4" w:rsidRPr="00E23417">
        <w:rPr>
          <w:rFonts w:ascii="Times New Roman" w:hAnsi="Times New Roman" w:cs="Times New Roman"/>
        </w:rPr>
        <w:t>- масса ударной части молота, т;</w:t>
      </w:r>
    </w:p>
    <w:p w14:paraId="5842911C" w14:textId="77777777" w:rsidR="008526F4" w:rsidRPr="00E23417" w:rsidRDefault="008526F4">
      <w:pPr>
        <w:pStyle w:val="FORMATTEXT"/>
        <w:ind w:firstLine="568"/>
        <w:jc w:val="both"/>
        <w:rPr>
          <w:rFonts w:ascii="Times New Roman" w:hAnsi="Times New Roman" w:cs="Times New Roman"/>
        </w:rPr>
      </w:pPr>
    </w:p>
    <w:p w14:paraId="0CC5B677" w14:textId="4488609F"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8"/>
        </w:rPr>
        <w:drawing>
          <wp:inline distT="0" distB="0" distL="0" distR="0" wp14:anchorId="1959FEDF" wp14:editId="67F8880E">
            <wp:extent cx="143510" cy="16383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8526F4" w:rsidRPr="00E23417">
        <w:rPr>
          <w:rFonts w:ascii="Times New Roman" w:hAnsi="Times New Roman" w:cs="Times New Roman"/>
        </w:rPr>
        <w:t xml:space="preserve">- ускорение свободного падения, принимаемое равным </w:t>
      </w:r>
      <w:r w:rsidRPr="00E23417">
        <w:rPr>
          <w:rFonts w:ascii="Times New Roman" w:hAnsi="Times New Roman" w:cs="Times New Roman"/>
          <w:noProof/>
          <w:position w:val="-8"/>
        </w:rPr>
        <w:drawing>
          <wp:inline distT="0" distB="0" distL="0" distR="0" wp14:anchorId="2C9381B6" wp14:editId="1BA98D99">
            <wp:extent cx="266065" cy="16383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66065" cy="163830"/>
                    </a:xfrm>
                    <a:prstGeom prst="rect">
                      <a:avLst/>
                    </a:prstGeom>
                    <a:noFill/>
                    <a:ln>
                      <a:noFill/>
                    </a:ln>
                  </pic:spPr>
                </pic:pic>
              </a:graphicData>
            </a:graphic>
          </wp:inline>
        </w:drawing>
      </w:r>
      <w:r w:rsidR="008526F4" w:rsidRPr="00E23417">
        <w:rPr>
          <w:rFonts w:ascii="Times New Roman" w:hAnsi="Times New Roman" w:cs="Times New Roman"/>
        </w:rPr>
        <w:t>9,81 м/с</w:t>
      </w:r>
      <w:r w:rsidRPr="00E23417">
        <w:rPr>
          <w:rFonts w:ascii="Times New Roman" w:hAnsi="Times New Roman" w:cs="Times New Roman"/>
          <w:noProof/>
          <w:position w:val="-10"/>
        </w:rPr>
        <w:drawing>
          <wp:inline distT="0" distB="0" distL="0" distR="0" wp14:anchorId="31E3EEA5" wp14:editId="52497B11">
            <wp:extent cx="102235" cy="21844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8526F4" w:rsidRPr="00E23417">
        <w:rPr>
          <w:rFonts w:ascii="Times New Roman" w:hAnsi="Times New Roman" w:cs="Times New Roman"/>
        </w:rPr>
        <w:t>;</w:t>
      </w:r>
    </w:p>
    <w:p w14:paraId="17F5BE29" w14:textId="77777777" w:rsidR="008526F4" w:rsidRPr="00E23417" w:rsidRDefault="008526F4">
      <w:pPr>
        <w:pStyle w:val="FORMATTEXT"/>
        <w:ind w:firstLine="568"/>
        <w:jc w:val="both"/>
        <w:rPr>
          <w:rFonts w:ascii="Times New Roman" w:hAnsi="Times New Roman" w:cs="Times New Roman"/>
        </w:rPr>
      </w:pPr>
    </w:p>
    <w:p w14:paraId="498CF6F2" w14:textId="444D2353"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8"/>
        </w:rPr>
        <w:drawing>
          <wp:inline distT="0" distB="0" distL="0" distR="0" wp14:anchorId="10470D61" wp14:editId="2D703279">
            <wp:extent cx="184150" cy="16383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008526F4" w:rsidRPr="00E23417">
        <w:rPr>
          <w:rFonts w:ascii="Times New Roman" w:hAnsi="Times New Roman" w:cs="Times New Roman"/>
        </w:rPr>
        <w:t>- фактическая высота падения ударной части молота, м;</w:t>
      </w:r>
    </w:p>
    <w:p w14:paraId="3FEA89C4" w14:textId="77777777" w:rsidR="008526F4" w:rsidRPr="00E23417" w:rsidRDefault="008526F4">
      <w:pPr>
        <w:pStyle w:val="FORMATTEXT"/>
        <w:ind w:firstLine="568"/>
        <w:jc w:val="both"/>
        <w:rPr>
          <w:rFonts w:ascii="Times New Roman" w:hAnsi="Times New Roman" w:cs="Times New Roman"/>
        </w:rPr>
      </w:pPr>
    </w:p>
    <w:p w14:paraId="23B3F49A" w14:textId="33073B01"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9"/>
        </w:rPr>
        <w:drawing>
          <wp:inline distT="0" distB="0" distL="0" distR="0" wp14:anchorId="10D90920" wp14:editId="3E67E69F">
            <wp:extent cx="122555" cy="18415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8526F4" w:rsidRPr="00E23417">
        <w:rPr>
          <w:rFonts w:ascii="Times New Roman" w:hAnsi="Times New Roman" w:cs="Times New Roman"/>
        </w:rPr>
        <w:t xml:space="preserve">- высота первого отскока ударной части дизель-молота, а для других видов молотов </w:t>
      </w:r>
      <w:r w:rsidRPr="00E23417">
        <w:rPr>
          <w:rFonts w:ascii="Times New Roman" w:hAnsi="Times New Roman" w:cs="Times New Roman"/>
          <w:noProof/>
          <w:position w:val="-9"/>
        </w:rPr>
        <w:drawing>
          <wp:inline distT="0" distB="0" distL="0" distR="0" wp14:anchorId="713FBDA7" wp14:editId="76EE4238">
            <wp:extent cx="259080" cy="18415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59080" cy="184150"/>
                    </a:xfrm>
                    <a:prstGeom prst="rect">
                      <a:avLst/>
                    </a:prstGeom>
                    <a:noFill/>
                    <a:ln>
                      <a:noFill/>
                    </a:ln>
                  </pic:spPr>
                </pic:pic>
              </a:graphicData>
            </a:graphic>
          </wp:inline>
        </w:drawing>
      </w:r>
      <w:r w:rsidR="008526F4" w:rsidRPr="00E23417">
        <w:rPr>
          <w:rFonts w:ascii="Times New Roman" w:hAnsi="Times New Roman" w:cs="Times New Roman"/>
        </w:rPr>
        <w:t>0, м.</w:t>
      </w:r>
    </w:p>
    <w:p w14:paraId="49BB8DF6" w14:textId="77777777" w:rsidR="008526F4" w:rsidRPr="00E23417" w:rsidRDefault="008526F4">
      <w:pPr>
        <w:pStyle w:val="FORMATTEXT"/>
        <w:ind w:firstLine="568"/>
        <w:jc w:val="both"/>
        <w:rPr>
          <w:rFonts w:ascii="Times New Roman" w:hAnsi="Times New Roman" w:cs="Times New Roman"/>
        </w:rPr>
      </w:pPr>
    </w:p>
    <w:p w14:paraId="3B42044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Примечание - При забивке свай через грунт, подлежащий удалению в результате последующей разработки котлована, или через грунт для водотока значение расчетного отказа следует определять исходя из несущей способности свай, вычисленной с учетом неудаленного или подверженного возможному размыву грунта, а в местах вероятного проявления отрицательных сил трения - с учетом последнего.</w:t>
      </w:r>
    </w:p>
    <w:p w14:paraId="6EAB5044" w14:textId="77777777" w:rsidR="008526F4" w:rsidRPr="00E23417" w:rsidRDefault="008526F4">
      <w:pPr>
        <w:pStyle w:val="FORMATTEXT"/>
        <w:ind w:firstLine="568"/>
        <w:jc w:val="both"/>
        <w:rPr>
          <w:rFonts w:ascii="Times New Roman" w:hAnsi="Times New Roman" w:cs="Times New Roman"/>
        </w:rPr>
      </w:pPr>
    </w:p>
    <w:p w14:paraId="3D33222F" w14:textId="77777777" w:rsidR="008526F4" w:rsidRPr="00E23417" w:rsidRDefault="008526F4">
      <w:pPr>
        <w:pStyle w:val="FORMATTEXT"/>
        <w:jc w:val="both"/>
        <w:rPr>
          <w:rFonts w:ascii="Times New Roman" w:hAnsi="Times New Roman" w:cs="Times New Roman"/>
        </w:rPr>
      </w:pPr>
    </w:p>
    <w:p w14:paraId="6DB34B0D" w14:textId="77777777" w:rsidR="008526F4" w:rsidRPr="00E23417" w:rsidRDefault="008526F4">
      <w:pPr>
        <w:pStyle w:val="FORMATTEXT"/>
        <w:jc w:val="both"/>
        <w:rPr>
          <w:rFonts w:ascii="Times New Roman" w:hAnsi="Times New Roman" w:cs="Times New Roman"/>
        </w:rPr>
      </w:pPr>
    </w:p>
    <w:p w14:paraId="125313BB"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Д.2</w:t>
      </w:r>
    </w:p>
    <w:p w14:paraId="1828B6E4"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0"/>
        <w:gridCol w:w="4500"/>
      </w:tblGrid>
      <w:tr w:rsidR="00E23417" w:rsidRPr="00E23417" w14:paraId="0C43628F"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FD070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Вид свай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031B84" w14:textId="6A245163"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Коэффициент </w:t>
            </w:r>
            <w:r w:rsidR="004E004F" w:rsidRPr="00E23417">
              <w:rPr>
                <w:rFonts w:ascii="Times New Roman" w:hAnsi="Times New Roman" w:cs="Times New Roman"/>
                <w:noProof/>
                <w:position w:val="-8"/>
                <w:sz w:val="18"/>
                <w:szCs w:val="18"/>
              </w:rPr>
              <w:drawing>
                <wp:inline distT="0" distB="0" distL="0" distR="0" wp14:anchorId="355BB63D" wp14:editId="63771317">
                  <wp:extent cx="122555" cy="16383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E23417">
              <w:rPr>
                <w:rFonts w:ascii="Times New Roman" w:hAnsi="Times New Roman" w:cs="Times New Roman"/>
                <w:sz w:val="18"/>
                <w:szCs w:val="18"/>
              </w:rPr>
              <w:t>, кН/м</w:t>
            </w:r>
            <w:r w:rsidR="004E004F" w:rsidRPr="00E23417">
              <w:rPr>
                <w:rFonts w:ascii="Times New Roman" w:hAnsi="Times New Roman" w:cs="Times New Roman"/>
                <w:noProof/>
                <w:position w:val="-10"/>
                <w:sz w:val="18"/>
                <w:szCs w:val="18"/>
              </w:rPr>
              <w:drawing>
                <wp:inline distT="0" distB="0" distL="0" distR="0" wp14:anchorId="1A6B24B2" wp14:editId="7F6FE558">
                  <wp:extent cx="102235" cy="21844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r>
      <w:tr w:rsidR="00E23417" w:rsidRPr="00E23417" w14:paraId="4C4A810A" w14:textId="77777777">
        <w:tblPrEx>
          <w:tblCellMar>
            <w:top w:w="0" w:type="dxa"/>
            <w:bottom w:w="0" w:type="dxa"/>
          </w:tblCellMar>
        </w:tblPrEx>
        <w:tc>
          <w:tcPr>
            <w:tcW w:w="4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28C5F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Железобетонные с наголовником </w:t>
            </w:r>
          </w:p>
        </w:tc>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40640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1500</w:t>
            </w:r>
          </w:p>
        </w:tc>
      </w:tr>
      <w:tr w:rsidR="00E23417" w:rsidRPr="00E23417" w14:paraId="2E1E5EB9"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6145395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Деревянные без подбабка </w:t>
            </w:r>
          </w:p>
        </w:tc>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37B4CCB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1000</w:t>
            </w:r>
          </w:p>
        </w:tc>
      </w:tr>
      <w:tr w:rsidR="00E23417" w:rsidRPr="00E23417" w14:paraId="3CDC2D78" w14:textId="77777777">
        <w:tblPrEx>
          <w:tblCellMar>
            <w:top w:w="0" w:type="dxa"/>
            <w:bottom w:w="0" w:type="dxa"/>
          </w:tblCellMar>
        </w:tblPrEx>
        <w:tc>
          <w:tcPr>
            <w:tcW w:w="4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24BBA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Деревянные с подбабком </w:t>
            </w:r>
          </w:p>
        </w:tc>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406E8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800</w:t>
            </w:r>
          </w:p>
        </w:tc>
      </w:tr>
    </w:tbl>
    <w:p w14:paraId="65C92FEE"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7240A768" w14:textId="77777777" w:rsidR="008526F4" w:rsidRPr="00E23417" w:rsidRDefault="008526F4">
      <w:pPr>
        <w:pStyle w:val="FORMATTEXT"/>
        <w:jc w:val="both"/>
        <w:rPr>
          <w:rFonts w:ascii="Times New Roman" w:hAnsi="Times New Roman" w:cs="Times New Roman"/>
        </w:rPr>
      </w:pPr>
    </w:p>
    <w:p w14:paraId="35633AD7" w14:textId="77777777" w:rsidR="008526F4" w:rsidRPr="00E23417" w:rsidRDefault="008526F4">
      <w:pPr>
        <w:pStyle w:val="FORMATTEXT"/>
        <w:jc w:val="both"/>
        <w:rPr>
          <w:rFonts w:ascii="Times New Roman" w:hAnsi="Times New Roman" w:cs="Times New Roman"/>
        </w:rPr>
      </w:pPr>
    </w:p>
    <w:p w14:paraId="3AD51FE6"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Д.3</w:t>
      </w:r>
    </w:p>
    <w:p w14:paraId="1D359392"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0"/>
        <w:gridCol w:w="4500"/>
      </w:tblGrid>
      <w:tr w:rsidR="00E23417" w:rsidRPr="00E23417" w14:paraId="2B1F9758"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6B19C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Тип молота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C91461" w14:textId="435FF0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Расчетная энергия удара молота </w:t>
            </w:r>
            <w:r w:rsidR="004E004F" w:rsidRPr="00E23417">
              <w:rPr>
                <w:rFonts w:ascii="Times New Roman" w:hAnsi="Times New Roman" w:cs="Times New Roman"/>
                <w:noProof/>
                <w:position w:val="-11"/>
                <w:sz w:val="18"/>
                <w:szCs w:val="18"/>
              </w:rPr>
              <w:drawing>
                <wp:inline distT="0" distB="0" distL="0" distR="0" wp14:anchorId="1B6B6EAC" wp14:editId="4E2A2F28">
                  <wp:extent cx="231775" cy="23177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E23417">
              <w:rPr>
                <w:rFonts w:ascii="Times New Roman" w:hAnsi="Times New Roman" w:cs="Times New Roman"/>
                <w:sz w:val="18"/>
                <w:szCs w:val="18"/>
              </w:rPr>
              <w:t>, кДж</w:t>
            </w:r>
          </w:p>
        </w:tc>
      </w:tr>
      <w:tr w:rsidR="00E23417" w:rsidRPr="00E23417" w14:paraId="5935547C" w14:textId="77777777">
        <w:tblPrEx>
          <w:tblCellMar>
            <w:top w:w="0" w:type="dxa"/>
            <w:bottom w:w="0" w:type="dxa"/>
          </w:tblCellMar>
        </w:tblPrEx>
        <w:tc>
          <w:tcPr>
            <w:tcW w:w="4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FDD71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Подвесной или одиночного действия</w:t>
            </w:r>
          </w:p>
        </w:tc>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31A28A" w14:textId="43541F04"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9"/>
                <w:sz w:val="18"/>
                <w:szCs w:val="18"/>
              </w:rPr>
              <w:drawing>
                <wp:inline distT="0" distB="0" distL="0" distR="0" wp14:anchorId="03818432" wp14:editId="4564B3D7">
                  <wp:extent cx="273050" cy="18415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tc>
      </w:tr>
      <w:tr w:rsidR="00E23417" w:rsidRPr="00E23417" w14:paraId="6355490A"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6DF6F66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Трубчатый дизель-молот</w:t>
            </w:r>
          </w:p>
        </w:tc>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3657DA0F" w14:textId="59167912"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 </w:t>
            </w:r>
            <w:r w:rsidR="004E004F" w:rsidRPr="00E23417">
              <w:rPr>
                <w:rFonts w:ascii="Times New Roman" w:hAnsi="Times New Roman" w:cs="Times New Roman"/>
                <w:noProof/>
                <w:position w:val="-9"/>
                <w:sz w:val="18"/>
                <w:szCs w:val="18"/>
              </w:rPr>
              <w:drawing>
                <wp:inline distT="0" distB="0" distL="0" distR="0" wp14:anchorId="1AB91F20" wp14:editId="65DC8CE7">
                  <wp:extent cx="273050" cy="18415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tc>
      </w:tr>
      <w:tr w:rsidR="00E23417" w:rsidRPr="00E23417" w14:paraId="0CB61DF7" w14:textId="77777777">
        <w:tblPrEx>
          <w:tblCellMar>
            <w:top w:w="0" w:type="dxa"/>
            <w:bottom w:w="0" w:type="dxa"/>
          </w:tblCellMar>
        </w:tblPrEx>
        <w:tc>
          <w:tcPr>
            <w:tcW w:w="4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9DFEB6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Штанговый дизель-молот</w:t>
            </w:r>
          </w:p>
        </w:tc>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57E341" w14:textId="543848C2"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0,4 </w:t>
            </w:r>
            <w:r w:rsidR="004E004F" w:rsidRPr="00E23417">
              <w:rPr>
                <w:rFonts w:ascii="Times New Roman" w:hAnsi="Times New Roman" w:cs="Times New Roman"/>
                <w:noProof/>
                <w:position w:val="-9"/>
                <w:sz w:val="18"/>
                <w:szCs w:val="18"/>
              </w:rPr>
              <w:drawing>
                <wp:inline distT="0" distB="0" distL="0" distR="0" wp14:anchorId="4AEBC180" wp14:editId="3C70F373">
                  <wp:extent cx="273050" cy="18415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tc>
      </w:tr>
      <w:tr w:rsidR="00E23417" w:rsidRPr="00E23417" w14:paraId="33512EA3" w14:textId="77777777">
        <w:tblPrEx>
          <w:tblCellMar>
            <w:top w:w="0" w:type="dxa"/>
            <w:bottom w:w="0" w:type="dxa"/>
          </w:tblCellMar>
        </w:tblPrEx>
        <w:tc>
          <w:tcPr>
            <w:tcW w:w="91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A84F3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Принятые обозначения:</w:t>
            </w:r>
          </w:p>
          <w:p w14:paraId="70F2E90F" w14:textId="77777777" w:rsidR="008526F4" w:rsidRPr="00E23417" w:rsidRDefault="008526F4">
            <w:pPr>
              <w:pStyle w:val="FORMATTEXT"/>
              <w:rPr>
                <w:rFonts w:ascii="Times New Roman" w:hAnsi="Times New Roman" w:cs="Times New Roman"/>
                <w:sz w:val="18"/>
                <w:szCs w:val="18"/>
              </w:rPr>
            </w:pPr>
          </w:p>
          <w:p w14:paraId="31E3D19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i/>
                <w:iCs/>
                <w:sz w:val="18"/>
                <w:szCs w:val="18"/>
              </w:rPr>
              <w:t>G</w:t>
            </w:r>
            <w:r w:rsidRPr="00E23417">
              <w:rPr>
                <w:rFonts w:ascii="Times New Roman" w:hAnsi="Times New Roman" w:cs="Times New Roman"/>
                <w:sz w:val="18"/>
                <w:szCs w:val="18"/>
              </w:rPr>
              <w:t xml:space="preserve"> - вес ударной части молота, кН;</w:t>
            </w:r>
          </w:p>
          <w:p w14:paraId="0BED8D4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i/>
                <w:iCs/>
                <w:sz w:val="18"/>
                <w:szCs w:val="18"/>
              </w:rPr>
              <w:t>Н</w:t>
            </w:r>
            <w:r w:rsidRPr="00E23417">
              <w:rPr>
                <w:rFonts w:ascii="Times New Roman" w:hAnsi="Times New Roman" w:cs="Times New Roman"/>
                <w:sz w:val="18"/>
                <w:szCs w:val="18"/>
              </w:rPr>
              <w:t xml:space="preserve"> - фактическая высота падения ударной части дизель-молота, м.</w:t>
            </w:r>
          </w:p>
        </w:tc>
      </w:tr>
    </w:tbl>
    <w:p w14:paraId="4C770140"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0C77CC8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Д.6 Расчетный отказ для железобетонных свай длиной более 25 м, а также для стальных трубчатых свай следует определять расчетом, основанным на волновой теории удара.</w:t>
      </w:r>
    </w:p>
    <w:p w14:paraId="6AEDBCBE" w14:textId="77777777" w:rsidR="008526F4" w:rsidRPr="00E23417" w:rsidRDefault="008526F4">
      <w:pPr>
        <w:pStyle w:val="FORMATTEXT"/>
        <w:ind w:firstLine="568"/>
        <w:jc w:val="both"/>
        <w:rPr>
          <w:rFonts w:ascii="Times New Roman" w:hAnsi="Times New Roman" w:cs="Times New Roman"/>
        </w:rPr>
      </w:pPr>
    </w:p>
    <w:p w14:paraId="3D6EA83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выборе молота для забивки шпунта и при назначении режима его работы по высоте падения ударной части необходимо соблюдать условие по формуле</w:t>
      </w:r>
    </w:p>
    <w:p w14:paraId="5938A5CA" w14:textId="77777777" w:rsidR="008526F4" w:rsidRPr="00E23417" w:rsidRDefault="008526F4">
      <w:pPr>
        <w:pStyle w:val="FORMATTEXT"/>
        <w:ind w:firstLine="568"/>
        <w:jc w:val="both"/>
        <w:rPr>
          <w:rFonts w:ascii="Times New Roman" w:hAnsi="Times New Roman" w:cs="Times New Roman"/>
        </w:rPr>
      </w:pPr>
    </w:p>
    <w:p w14:paraId="6D3D25B9" w14:textId="37B3C410"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7"/>
        </w:rPr>
        <w:drawing>
          <wp:inline distT="0" distB="0" distL="0" distR="0" wp14:anchorId="516B3227" wp14:editId="07E001DA">
            <wp:extent cx="764540" cy="38925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64540" cy="389255"/>
                    </a:xfrm>
                    <a:prstGeom prst="rect">
                      <a:avLst/>
                    </a:prstGeom>
                    <a:noFill/>
                    <a:ln>
                      <a:noFill/>
                    </a:ln>
                  </pic:spPr>
                </pic:pic>
              </a:graphicData>
            </a:graphic>
          </wp:inline>
        </w:drawing>
      </w:r>
      <w:r w:rsidR="008526F4" w:rsidRPr="00E23417">
        <w:rPr>
          <w:rFonts w:ascii="Times New Roman" w:hAnsi="Times New Roman" w:cs="Times New Roman"/>
        </w:rPr>
        <w:t xml:space="preserve">,                                          (Д.6) </w:t>
      </w:r>
    </w:p>
    <w:p w14:paraId="5DDD2743" w14:textId="77777777" w:rsidR="008526F4" w:rsidRPr="00E23417" w:rsidRDefault="008526F4">
      <w:pPr>
        <w:pStyle w:val="FORMATTEXT"/>
        <w:jc w:val="both"/>
        <w:rPr>
          <w:rFonts w:ascii="Times New Roman" w:hAnsi="Times New Roman" w:cs="Times New Roman"/>
        </w:rPr>
      </w:pPr>
    </w:p>
    <w:p w14:paraId="08381554" w14:textId="77777777" w:rsidR="008526F4" w:rsidRPr="00E23417" w:rsidRDefault="008526F4">
      <w:pPr>
        <w:pStyle w:val="FORMATTEXT"/>
        <w:jc w:val="both"/>
        <w:rPr>
          <w:rFonts w:ascii="Times New Roman" w:hAnsi="Times New Roman" w:cs="Times New Roman"/>
        </w:rPr>
      </w:pPr>
    </w:p>
    <w:p w14:paraId="6A96DEC7" w14:textId="39743B36"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9"/>
        </w:rPr>
        <w:drawing>
          <wp:inline distT="0" distB="0" distL="0" distR="0" wp14:anchorId="186FD62A" wp14:editId="4D044FBF">
            <wp:extent cx="163830" cy="18415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3830" cy="184150"/>
                    </a:xfrm>
                    <a:prstGeom prst="rect">
                      <a:avLst/>
                    </a:prstGeom>
                    <a:noFill/>
                    <a:ln>
                      <a:noFill/>
                    </a:ln>
                  </pic:spPr>
                </pic:pic>
              </a:graphicData>
            </a:graphic>
          </wp:inline>
        </w:drawing>
      </w:r>
      <w:r w:rsidRPr="00E23417">
        <w:rPr>
          <w:rFonts w:ascii="Times New Roman" w:hAnsi="Times New Roman" w:cs="Times New Roman"/>
        </w:rPr>
        <w:t xml:space="preserve">- вес ударной части молота, МН; </w:t>
      </w:r>
    </w:p>
    <w:p w14:paraId="38ED5907" w14:textId="216AFA89"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8"/>
        </w:rPr>
        <w:drawing>
          <wp:inline distT="0" distB="0" distL="0" distR="0" wp14:anchorId="1577D47D" wp14:editId="52D07024">
            <wp:extent cx="149860" cy="16383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8526F4" w:rsidRPr="00E23417">
        <w:rPr>
          <w:rFonts w:ascii="Times New Roman" w:hAnsi="Times New Roman" w:cs="Times New Roman"/>
        </w:rPr>
        <w:t>- площадь поперечного сечения шпунта, м</w:t>
      </w:r>
      <w:r w:rsidRPr="00E23417">
        <w:rPr>
          <w:rFonts w:ascii="Times New Roman" w:hAnsi="Times New Roman" w:cs="Times New Roman"/>
          <w:noProof/>
          <w:position w:val="-10"/>
        </w:rPr>
        <w:drawing>
          <wp:inline distT="0" distB="0" distL="0" distR="0" wp14:anchorId="311F80F9" wp14:editId="1B0C4EE1">
            <wp:extent cx="102235" cy="21844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8526F4" w:rsidRPr="00E23417">
        <w:rPr>
          <w:rFonts w:ascii="Times New Roman" w:hAnsi="Times New Roman" w:cs="Times New Roman"/>
        </w:rPr>
        <w:t>;</w:t>
      </w:r>
    </w:p>
    <w:p w14:paraId="047D2821" w14:textId="77777777" w:rsidR="008526F4" w:rsidRPr="00E23417" w:rsidRDefault="008526F4">
      <w:pPr>
        <w:pStyle w:val="FORMATTEXT"/>
        <w:ind w:firstLine="568"/>
        <w:jc w:val="both"/>
        <w:rPr>
          <w:rFonts w:ascii="Times New Roman" w:hAnsi="Times New Roman" w:cs="Times New Roman"/>
        </w:rPr>
      </w:pPr>
    </w:p>
    <w:p w14:paraId="50793182" w14:textId="2AEFFDA3"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20A3A7D3" wp14:editId="39025E7F">
            <wp:extent cx="259080" cy="23876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008526F4" w:rsidRPr="00E23417">
        <w:rPr>
          <w:rFonts w:ascii="Times New Roman" w:hAnsi="Times New Roman" w:cs="Times New Roman"/>
        </w:rPr>
        <w:t>- безразмерный коэффициент, принимаемый по таблице Д.4 в зависимости от типа шпунта и расчетного сопротивления шпунтовой стали по пределу текучести;</w:t>
      </w:r>
    </w:p>
    <w:p w14:paraId="546D38EB" w14:textId="77777777" w:rsidR="008526F4" w:rsidRPr="00E23417" w:rsidRDefault="008526F4">
      <w:pPr>
        <w:pStyle w:val="FORMATTEXT"/>
        <w:ind w:firstLine="568"/>
        <w:jc w:val="both"/>
        <w:rPr>
          <w:rFonts w:ascii="Times New Roman" w:hAnsi="Times New Roman" w:cs="Times New Roman"/>
        </w:rPr>
      </w:pPr>
    </w:p>
    <w:p w14:paraId="7D2D7066" w14:textId="77BEE19A"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416A1B8D" wp14:editId="072A2AF6">
            <wp:extent cx="259080" cy="23177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8526F4" w:rsidRPr="00E23417">
        <w:rPr>
          <w:rFonts w:ascii="Times New Roman" w:hAnsi="Times New Roman" w:cs="Times New Roman"/>
        </w:rPr>
        <w:t xml:space="preserve">- коэффициент, принимаемый в зависимости от типа молота и высоты падения его ударной части </w:t>
      </w:r>
      <w:r w:rsidR="008526F4" w:rsidRPr="00E23417">
        <w:rPr>
          <w:rFonts w:ascii="Times New Roman" w:hAnsi="Times New Roman" w:cs="Times New Roman"/>
        </w:rPr>
        <w:lastRenderedPageBreak/>
        <w:t>(см. таблицу Д.5).</w:t>
      </w:r>
    </w:p>
    <w:p w14:paraId="533E01DF" w14:textId="77777777" w:rsidR="008526F4" w:rsidRPr="00E23417" w:rsidRDefault="008526F4">
      <w:pPr>
        <w:pStyle w:val="FORMATTEXT"/>
        <w:ind w:firstLine="568"/>
        <w:jc w:val="both"/>
        <w:rPr>
          <w:rFonts w:ascii="Times New Roman" w:hAnsi="Times New Roman" w:cs="Times New Roman"/>
        </w:rPr>
      </w:pPr>
    </w:p>
    <w:p w14:paraId="0CDABBEE" w14:textId="77777777" w:rsidR="008526F4" w:rsidRPr="00E23417" w:rsidRDefault="008526F4">
      <w:pPr>
        <w:pStyle w:val="FORMATTEXT"/>
        <w:jc w:val="both"/>
        <w:rPr>
          <w:rFonts w:ascii="Times New Roman" w:hAnsi="Times New Roman" w:cs="Times New Roman"/>
        </w:rPr>
      </w:pPr>
    </w:p>
    <w:p w14:paraId="3E684CDD" w14:textId="77777777" w:rsidR="008526F4" w:rsidRPr="00E23417" w:rsidRDefault="008526F4">
      <w:pPr>
        <w:pStyle w:val="FORMATTEXT"/>
        <w:jc w:val="both"/>
        <w:rPr>
          <w:rFonts w:ascii="Times New Roman" w:hAnsi="Times New Roman" w:cs="Times New Roman"/>
        </w:rPr>
      </w:pPr>
    </w:p>
    <w:p w14:paraId="425984FD"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Д.4</w:t>
      </w:r>
    </w:p>
    <w:p w14:paraId="7F4FBB6B"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700"/>
        <w:gridCol w:w="1050"/>
        <w:gridCol w:w="1050"/>
        <w:gridCol w:w="1050"/>
        <w:gridCol w:w="1200"/>
        <w:gridCol w:w="1050"/>
        <w:gridCol w:w="1050"/>
      </w:tblGrid>
      <w:tr w:rsidR="00E23417" w:rsidRPr="00E23417" w14:paraId="2F280C28" w14:textId="77777777">
        <w:tblPrEx>
          <w:tblCellMar>
            <w:top w:w="0" w:type="dxa"/>
            <w:bottom w:w="0" w:type="dxa"/>
          </w:tblCellMar>
        </w:tblPrEx>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D5EC1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Тип стального шпунта </w:t>
            </w:r>
          </w:p>
        </w:tc>
        <w:tc>
          <w:tcPr>
            <w:tcW w:w="645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CED758" w14:textId="74FD9346"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Коэффициент </w:t>
            </w:r>
            <w:r w:rsidR="004E004F" w:rsidRPr="00E23417">
              <w:rPr>
                <w:rFonts w:ascii="Times New Roman" w:hAnsi="Times New Roman" w:cs="Times New Roman"/>
                <w:noProof/>
                <w:position w:val="-11"/>
                <w:sz w:val="18"/>
                <w:szCs w:val="18"/>
              </w:rPr>
              <w:drawing>
                <wp:inline distT="0" distB="0" distL="0" distR="0" wp14:anchorId="1EAFB828" wp14:editId="26ADCF7C">
                  <wp:extent cx="259080" cy="23876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E23417">
              <w:rPr>
                <w:rFonts w:ascii="Times New Roman" w:hAnsi="Times New Roman" w:cs="Times New Roman"/>
                <w:sz w:val="18"/>
                <w:szCs w:val="18"/>
              </w:rPr>
              <w:t>при расчетном сопротивлении шпунтовой стали, МПа, по пределу текучести</w:t>
            </w:r>
          </w:p>
        </w:tc>
      </w:tr>
      <w:tr w:rsidR="00E23417" w:rsidRPr="00E23417" w14:paraId="49801C14" w14:textId="77777777">
        <w:tblPrEx>
          <w:tblCellMar>
            <w:top w:w="0" w:type="dxa"/>
            <w:bottom w:w="0" w:type="dxa"/>
          </w:tblCellMar>
        </w:tblPrEx>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67356C" w14:textId="77777777" w:rsidR="008526F4" w:rsidRPr="00E23417" w:rsidRDefault="008526F4">
            <w:pPr>
              <w:pStyle w:val="FORMATTEXT"/>
              <w:jc w:val="center"/>
              <w:rPr>
                <w:rFonts w:ascii="Times New Roman" w:hAnsi="Times New Roman" w:cs="Times New Roman"/>
                <w:sz w:val="18"/>
                <w:szCs w:val="18"/>
              </w:rPr>
            </w:pPr>
          </w:p>
          <w:p w14:paraId="4879305F" w14:textId="77777777" w:rsidR="008526F4" w:rsidRPr="00E23417" w:rsidRDefault="008526F4">
            <w:pPr>
              <w:pStyle w:val="FORMATTEXT"/>
              <w:jc w:val="center"/>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4198E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210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94DC4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250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D4109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290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8C9D6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330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7EAB7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370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84DF8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410 </w:t>
            </w:r>
          </w:p>
        </w:tc>
      </w:tr>
      <w:tr w:rsidR="00E23417" w:rsidRPr="00E23417" w14:paraId="3BA79E1B" w14:textId="77777777">
        <w:tblPrEx>
          <w:tblCellMar>
            <w:top w:w="0" w:type="dxa"/>
            <w:bottom w:w="0" w:type="dxa"/>
          </w:tblCellMar>
        </w:tblPrEx>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C2038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Плоский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0E513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0,70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4DCE5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0,83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F2D8D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0,96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76ABF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1,10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B105F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1,23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3EB4B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1,36 </w:t>
            </w:r>
          </w:p>
        </w:tc>
      </w:tr>
      <w:tr w:rsidR="00E23417" w:rsidRPr="00E23417" w14:paraId="122E9852" w14:textId="77777777">
        <w:tblPrEx>
          <w:tblCellMar>
            <w:top w:w="0" w:type="dxa"/>
            <w:bottom w:w="0" w:type="dxa"/>
          </w:tblCellMar>
        </w:tblPrEx>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869528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Зетовый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B90651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0,80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D828E2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0,98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494389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1,16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54B210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1,37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E3F5AF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1,57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F91A9D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1,78 </w:t>
            </w:r>
          </w:p>
        </w:tc>
      </w:tr>
      <w:tr w:rsidR="00E23417" w:rsidRPr="00E23417" w14:paraId="35A326C2" w14:textId="77777777">
        <w:tblPrEx>
          <w:tblCellMar>
            <w:top w:w="0" w:type="dxa"/>
            <w:bottom w:w="0" w:type="dxa"/>
          </w:tblCellMar>
        </w:tblPrEx>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096403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Корытный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29F07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0,90</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FBF74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1,15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4B238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1,40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C9EFB1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1,70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135D4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EF126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2,30 </w:t>
            </w:r>
          </w:p>
        </w:tc>
      </w:tr>
    </w:tbl>
    <w:p w14:paraId="4F12B2D2"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1B631408" w14:textId="77777777" w:rsidR="008526F4" w:rsidRPr="00E23417" w:rsidRDefault="008526F4">
      <w:pPr>
        <w:pStyle w:val="FORMATTEXT"/>
        <w:jc w:val="both"/>
        <w:rPr>
          <w:rFonts w:ascii="Times New Roman" w:hAnsi="Times New Roman" w:cs="Times New Roman"/>
        </w:rPr>
      </w:pPr>
    </w:p>
    <w:p w14:paraId="43044668" w14:textId="77777777" w:rsidR="008526F4" w:rsidRPr="00E23417" w:rsidRDefault="008526F4">
      <w:pPr>
        <w:pStyle w:val="FORMATTEXT"/>
        <w:jc w:val="both"/>
        <w:rPr>
          <w:rFonts w:ascii="Times New Roman" w:hAnsi="Times New Roman" w:cs="Times New Roman"/>
        </w:rPr>
      </w:pPr>
    </w:p>
    <w:p w14:paraId="160DD2E9"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Д.5</w:t>
      </w:r>
    </w:p>
    <w:p w14:paraId="2B60E0EE"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350"/>
        <w:gridCol w:w="2400"/>
        <w:gridCol w:w="2400"/>
      </w:tblGrid>
      <w:tr w:rsidR="00E23417" w:rsidRPr="00E23417" w14:paraId="06E58596" w14:textId="77777777">
        <w:tblPrEx>
          <w:tblCellMar>
            <w:top w:w="0" w:type="dxa"/>
            <w:bottom w:w="0" w:type="dxa"/>
          </w:tblCellMar>
        </w:tblPrEx>
        <w:tc>
          <w:tcPr>
            <w:tcW w:w="4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A1CB5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Тип молота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02FAB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Высота падения ударной части, м</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58E8BD" w14:textId="17372EE4"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Коэффициент </w:t>
            </w:r>
            <w:r w:rsidR="004E004F" w:rsidRPr="00E23417">
              <w:rPr>
                <w:rFonts w:ascii="Times New Roman" w:hAnsi="Times New Roman" w:cs="Times New Roman"/>
                <w:noProof/>
                <w:position w:val="-11"/>
                <w:sz w:val="18"/>
                <w:szCs w:val="18"/>
              </w:rPr>
              <w:drawing>
                <wp:inline distT="0" distB="0" distL="0" distR="0" wp14:anchorId="56389864" wp14:editId="09157506">
                  <wp:extent cx="259080" cy="23177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E23417">
              <w:rPr>
                <w:rFonts w:ascii="Times New Roman" w:hAnsi="Times New Roman" w:cs="Times New Roman"/>
                <w:sz w:val="18"/>
                <w:szCs w:val="18"/>
              </w:rPr>
              <w:t xml:space="preserve">, МПа </w:t>
            </w:r>
          </w:p>
        </w:tc>
      </w:tr>
      <w:tr w:rsidR="00E23417" w:rsidRPr="00E23417" w14:paraId="4E140B88" w14:textId="77777777">
        <w:tblPrEx>
          <w:tblCellMar>
            <w:top w:w="0" w:type="dxa"/>
            <w:bottom w:w="0" w:type="dxa"/>
          </w:tblCellMar>
        </w:tblPrEx>
        <w:tc>
          <w:tcPr>
            <w:tcW w:w="4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4286C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Паровоздушный одиночного действия или </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38B45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0,4</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6A5A3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7,5 </w:t>
            </w:r>
          </w:p>
        </w:tc>
      </w:tr>
      <w:tr w:rsidR="00E23417" w:rsidRPr="00E23417" w14:paraId="5CF71F7E"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720B3D8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подвесной </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3444CED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0,8</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4EC0FEA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4,5 </w:t>
            </w:r>
          </w:p>
        </w:tc>
      </w:tr>
      <w:tr w:rsidR="00E23417" w:rsidRPr="00E23417" w14:paraId="59D3A401"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0F800D27" w14:textId="77777777" w:rsidR="008526F4" w:rsidRPr="00E23417" w:rsidRDefault="008526F4">
            <w:pPr>
              <w:pStyle w:val="FORMATTEXT"/>
              <w:rPr>
                <w:rFonts w:ascii="Times New Roman" w:hAnsi="Times New Roman" w:cs="Times New Roman"/>
                <w:sz w:val="18"/>
                <w:szCs w:val="18"/>
              </w:rPr>
            </w:pP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3E85459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1,2</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19CC9DE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3,0 </w:t>
            </w:r>
          </w:p>
        </w:tc>
      </w:tr>
      <w:tr w:rsidR="00E23417" w:rsidRPr="00E23417" w14:paraId="74638E70"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27478D7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Паровоздушный двойного действия </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7F0AAC3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577D138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r>
      <w:tr w:rsidR="00E23417" w:rsidRPr="00E23417" w14:paraId="173641BF"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2A5C61D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Дизельный трубчатый </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35213D9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2,0</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5745435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4,5 </w:t>
            </w:r>
          </w:p>
        </w:tc>
      </w:tr>
      <w:tr w:rsidR="00E23417" w:rsidRPr="00E23417" w14:paraId="30592A6C"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1784F2A3" w14:textId="77777777" w:rsidR="008526F4" w:rsidRPr="00E23417" w:rsidRDefault="008526F4">
            <w:pPr>
              <w:pStyle w:val="FORMATTEXT"/>
              <w:rPr>
                <w:rFonts w:ascii="Times New Roman" w:hAnsi="Times New Roman" w:cs="Times New Roman"/>
                <w:sz w:val="18"/>
                <w:szCs w:val="18"/>
              </w:rPr>
            </w:pP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625D1E2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2,5</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295B585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3,0 </w:t>
            </w:r>
          </w:p>
        </w:tc>
      </w:tr>
      <w:tr w:rsidR="00E23417" w:rsidRPr="00E23417" w14:paraId="7AA10BB0"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67BD2DC6" w14:textId="77777777" w:rsidR="008526F4" w:rsidRPr="00E23417" w:rsidRDefault="008526F4">
            <w:pPr>
              <w:pStyle w:val="FORMATTEXT"/>
              <w:rPr>
                <w:rFonts w:ascii="Times New Roman" w:hAnsi="Times New Roman" w:cs="Times New Roman"/>
                <w:sz w:val="18"/>
                <w:szCs w:val="18"/>
              </w:rPr>
            </w:pP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5F91FC2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3,0</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7E82CA8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r>
      <w:tr w:rsidR="00E23417" w:rsidRPr="00E23417" w14:paraId="27C3D020" w14:textId="77777777">
        <w:tblPrEx>
          <w:tblCellMar>
            <w:top w:w="0" w:type="dxa"/>
            <w:bottom w:w="0" w:type="dxa"/>
          </w:tblCellMar>
        </w:tblPrEx>
        <w:tc>
          <w:tcPr>
            <w:tcW w:w="4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F4A4D0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Дизельный штанговый </w:t>
            </w: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79191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w:t>
            </w: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C59A7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5,0 </w:t>
            </w:r>
          </w:p>
        </w:tc>
      </w:tr>
      <w:tr w:rsidR="00E23417" w:rsidRPr="00E23417" w14:paraId="07821159" w14:textId="77777777">
        <w:tblPrEx>
          <w:tblCellMar>
            <w:top w:w="0" w:type="dxa"/>
            <w:bottom w:w="0" w:type="dxa"/>
          </w:tblCellMar>
        </w:tblPrEx>
        <w:tc>
          <w:tcPr>
            <w:tcW w:w="91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142FFF" w14:textId="5AF438B0"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Примечание - Для промежуточных значений сопротивлений шпунтовой стали и высот падения ударной части значения коэффициентов </w:t>
            </w:r>
            <w:r w:rsidR="004E004F" w:rsidRPr="00E23417">
              <w:rPr>
                <w:rFonts w:ascii="Times New Roman" w:hAnsi="Times New Roman" w:cs="Times New Roman"/>
                <w:noProof/>
                <w:position w:val="-11"/>
                <w:sz w:val="18"/>
                <w:szCs w:val="18"/>
              </w:rPr>
              <w:drawing>
                <wp:inline distT="0" distB="0" distL="0" distR="0" wp14:anchorId="543B2791" wp14:editId="34B69162">
                  <wp:extent cx="259080" cy="23876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E23417">
              <w:rPr>
                <w:rFonts w:ascii="Times New Roman" w:hAnsi="Times New Roman" w:cs="Times New Roman"/>
                <w:sz w:val="18"/>
                <w:szCs w:val="18"/>
              </w:rPr>
              <w:t xml:space="preserve">и </w:t>
            </w:r>
            <w:r w:rsidR="004E004F" w:rsidRPr="00E23417">
              <w:rPr>
                <w:rFonts w:ascii="Times New Roman" w:hAnsi="Times New Roman" w:cs="Times New Roman"/>
                <w:noProof/>
                <w:position w:val="-11"/>
                <w:sz w:val="18"/>
                <w:szCs w:val="18"/>
              </w:rPr>
              <w:drawing>
                <wp:inline distT="0" distB="0" distL="0" distR="0" wp14:anchorId="7C69CD73" wp14:editId="05DC00E4">
                  <wp:extent cx="259080" cy="23177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E23417">
              <w:rPr>
                <w:rFonts w:ascii="Times New Roman" w:hAnsi="Times New Roman" w:cs="Times New Roman"/>
                <w:sz w:val="18"/>
                <w:szCs w:val="18"/>
              </w:rPr>
              <w:t>в таблицах Д.4 и Д.5 определяются интерполяцией.</w:t>
            </w:r>
          </w:p>
        </w:tc>
      </w:tr>
    </w:tbl>
    <w:p w14:paraId="23E0304B"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6AA9601F" w14:textId="76A5B0DB"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Д.7 При проверке контрольных отказов в тех случаях, когда в РД дана только расчетная нагрузка на сваю </w:t>
      </w:r>
      <w:r w:rsidR="004E004F" w:rsidRPr="00E23417">
        <w:rPr>
          <w:rFonts w:ascii="Times New Roman" w:hAnsi="Times New Roman" w:cs="Times New Roman"/>
          <w:noProof/>
          <w:position w:val="-9"/>
        </w:rPr>
        <w:drawing>
          <wp:inline distT="0" distB="0" distL="0" distR="0" wp14:anchorId="01FBA493" wp14:editId="0DB1BCD3">
            <wp:extent cx="184150" cy="18415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23417">
        <w:rPr>
          <w:rFonts w:ascii="Times New Roman" w:hAnsi="Times New Roman" w:cs="Times New Roman"/>
        </w:rPr>
        <w:t xml:space="preserve">, кН, несущую способность сваи </w:t>
      </w:r>
      <w:r w:rsidR="004E004F" w:rsidRPr="00E23417">
        <w:rPr>
          <w:rFonts w:ascii="Times New Roman" w:hAnsi="Times New Roman" w:cs="Times New Roman"/>
          <w:noProof/>
          <w:position w:val="-11"/>
        </w:rPr>
        <w:drawing>
          <wp:inline distT="0" distB="0" distL="0" distR="0" wp14:anchorId="2DE54F2E" wp14:editId="5D52A43A">
            <wp:extent cx="218440" cy="23177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E23417">
        <w:rPr>
          <w:rFonts w:ascii="Times New Roman" w:hAnsi="Times New Roman" w:cs="Times New Roman"/>
        </w:rPr>
        <w:t>, кН, следует принимать равной</w:t>
      </w:r>
    </w:p>
    <w:p w14:paraId="7ED96BE9" w14:textId="77777777" w:rsidR="008526F4" w:rsidRPr="00E23417" w:rsidRDefault="008526F4">
      <w:pPr>
        <w:pStyle w:val="FORMATTEXT"/>
        <w:ind w:firstLine="568"/>
        <w:jc w:val="both"/>
        <w:rPr>
          <w:rFonts w:ascii="Times New Roman" w:hAnsi="Times New Roman" w:cs="Times New Roman"/>
        </w:rPr>
      </w:pPr>
    </w:p>
    <w:p w14:paraId="760DC400" w14:textId="3A4224B0" w:rsidR="008526F4" w:rsidRPr="00E23417" w:rsidRDefault="004E004F">
      <w:pPr>
        <w:pStyle w:val="FORMATTEXT"/>
        <w:jc w:val="center"/>
        <w:rPr>
          <w:rFonts w:ascii="Times New Roman" w:hAnsi="Times New Roman" w:cs="Times New Roman"/>
        </w:rPr>
      </w:pPr>
      <w:r w:rsidRPr="00E23417">
        <w:rPr>
          <w:rFonts w:ascii="Times New Roman" w:hAnsi="Times New Roman" w:cs="Times New Roman"/>
          <w:noProof/>
          <w:position w:val="-11"/>
        </w:rPr>
        <w:drawing>
          <wp:inline distT="0" distB="0" distL="0" distR="0" wp14:anchorId="511B5EE5" wp14:editId="19C1C8D4">
            <wp:extent cx="675640" cy="23177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675640" cy="231775"/>
                    </a:xfrm>
                    <a:prstGeom prst="rect">
                      <a:avLst/>
                    </a:prstGeom>
                    <a:noFill/>
                    <a:ln>
                      <a:noFill/>
                    </a:ln>
                  </pic:spPr>
                </pic:pic>
              </a:graphicData>
            </a:graphic>
          </wp:inline>
        </w:drawing>
      </w:r>
      <w:r w:rsidR="008526F4" w:rsidRPr="00E23417">
        <w:rPr>
          <w:rFonts w:ascii="Times New Roman" w:hAnsi="Times New Roman" w:cs="Times New Roman"/>
        </w:rPr>
        <w:t xml:space="preserve">, </w:t>
      </w:r>
    </w:p>
    <w:p w14:paraId="092525AB" w14:textId="77777777" w:rsidR="008526F4" w:rsidRPr="00E23417" w:rsidRDefault="008526F4">
      <w:pPr>
        <w:pStyle w:val="FORMATTEXT"/>
        <w:jc w:val="both"/>
        <w:rPr>
          <w:rFonts w:ascii="Times New Roman" w:hAnsi="Times New Roman" w:cs="Times New Roman"/>
        </w:rPr>
      </w:pPr>
    </w:p>
    <w:p w14:paraId="7122D9B9" w14:textId="77777777" w:rsidR="008526F4" w:rsidRPr="00E23417" w:rsidRDefault="008526F4">
      <w:pPr>
        <w:pStyle w:val="FORMATTEXT"/>
        <w:jc w:val="both"/>
        <w:rPr>
          <w:rFonts w:ascii="Times New Roman" w:hAnsi="Times New Roman" w:cs="Times New Roman"/>
        </w:rPr>
      </w:pPr>
    </w:p>
    <w:p w14:paraId="61078EC8" w14:textId="14F28FD8"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11"/>
        </w:rPr>
        <w:drawing>
          <wp:inline distT="0" distB="0" distL="0" distR="0" wp14:anchorId="2214571A" wp14:editId="7C243AD9">
            <wp:extent cx="191135" cy="23177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E23417">
        <w:rPr>
          <w:rFonts w:ascii="Times New Roman" w:hAnsi="Times New Roman" w:cs="Times New Roman"/>
        </w:rPr>
        <w:t xml:space="preserve">- коэффициент надежности; </w:t>
      </w:r>
    </w:p>
    <w:p w14:paraId="79FD832B" w14:textId="70FC2B7C"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015E471B" wp14:editId="46BA37D1">
            <wp:extent cx="334645" cy="23177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008526F4" w:rsidRPr="00E23417">
        <w:rPr>
          <w:rFonts w:ascii="Times New Roman" w:hAnsi="Times New Roman" w:cs="Times New Roman"/>
        </w:rPr>
        <w:t xml:space="preserve">1,4 при расчетах по формуле (Д.4) и </w:t>
      </w:r>
      <w:r w:rsidRPr="00E23417">
        <w:rPr>
          <w:rFonts w:ascii="Times New Roman" w:hAnsi="Times New Roman" w:cs="Times New Roman"/>
          <w:noProof/>
          <w:position w:val="-11"/>
        </w:rPr>
        <w:drawing>
          <wp:inline distT="0" distB="0" distL="0" distR="0" wp14:anchorId="18DA954D" wp14:editId="7C19201C">
            <wp:extent cx="334645" cy="23177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008526F4" w:rsidRPr="00E23417">
        <w:rPr>
          <w:rFonts w:ascii="Times New Roman" w:hAnsi="Times New Roman" w:cs="Times New Roman"/>
        </w:rPr>
        <w:t>1,25 при расчетах по формуле (Д.5) для всех зданий и сооружений.</w:t>
      </w:r>
    </w:p>
    <w:p w14:paraId="0D9DF3C6" w14:textId="77777777" w:rsidR="008526F4" w:rsidRPr="00E23417" w:rsidRDefault="008526F4">
      <w:pPr>
        <w:pStyle w:val="FORMATTEXT"/>
        <w:ind w:firstLine="568"/>
        <w:jc w:val="both"/>
        <w:rPr>
          <w:rFonts w:ascii="Times New Roman" w:hAnsi="Times New Roman" w:cs="Times New Roman"/>
        </w:rPr>
      </w:pPr>
    </w:p>
    <w:p w14:paraId="7F9D9CD0" w14:textId="77777777" w:rsidR="008526F4" w:rsidRPr="00E23417" w:rsidRDefault="008526F4">
      <w:pPr>
        <w:pStyle w:val="FORMATTEXT"/>
        <w:ind w:firstLine="568"/>
        <w:jc w:val="both"/>
        <w:rPr>
          <w:rFonts w:ascii="Times New Roman" w:hAnsi="Times New Roman" w:cs="Times New Roman"/>
        </w:rPr>
      </w:pPr>
    </w:p>
    <w:p w14:paraId="5C95C601"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Е. Выбор типа вибропогружателя для погружения свайных элементов</w:instrText>
      </w:r>
      <w:r w:rsidRPr="00E23417">
        <w:rPr>
          <w:rFonts w:ascii="Times New Roman" w:hAnsi="Times New Roman" w:cs="Times New Roman"/>
        </w:rPr>
        <w:instrText>"</w:instrText>
      </w:r>
      <w:r>
        <w:rPr>
          <w:rFonts w:ascii="Times New Roman" w:hAnsi="Times New Roman" w:cs="Times New Roman"/>
        </w:rPr>
        <w:fldChar w:fldCharType="end"/>
      </w:r>
    </w:p>
    <w:p w14:paraId="78DA0AAC"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Е </w:t>
      </w:r>
    </w:p>
    <w:p w14:paraId="5FD8616B" w14:textId="77777777" w:rsidR="008526F4" w:rsidRPr="00E23417" w:rsidRDefault="008526F4">
      <w:pPr>
        <w:pStyle w:val="HEADERTEXT"/>
        <w:rPr>
          <w:rFonts w:ascii="Times New Roman" w:hAnsi="Times New Roman" w:cs="Times New Roman"/>
          <w:b/>
          <w:bCs/>
          <w:color w:val="auto"/>
        </w:rPr>
      </w:pPr>
    </w:p>
    <w:p w14:paraId="0B1E264F"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1EB04F69"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lastRenderedPageBreak/>
        <w:t xml:space="preserve">Выбор типа вибропогружателя для погружения свайных элементов </w:t>
      </w:r>
    </w:p>
    <w:p w14:paraId="6CE33726" w14:textId="0ABE5958"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Е.1 Значение необходимой вынуждающей силы вибропогружателя </w:t>
      </w:r>
      <w:r w:rsidR="004E004F" w:rsidRPr="00E23417">
        <w:rPr>
          <w:rFonts w:ascii="Times New Roman" w:hAnsi="Times New Roman" w:cs="Times New Roman"/>
          <w:noProof/>
          <w:position w:val="-11"/>
        </w:rPr>
        <w:drawing>
          <wp:inline distT="0" distB="0" distL="0" distR="0" wp14:anchorId="149E712F" wp14:editId="1BD30D9F">
            <wp:extent cx="191135" cy="23177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E23417">
        <w:rPr>
          <w:rFonts w:ascii="Times New Roman" w:hAnsi="Times New Roman" w:cs="Times New Roman"/>
        </w:rPr>
        <w:t>, кН, рассчитывают по формуле</w:t>
      </w:r>
    </w:p>
    <w:p w14:paraId="63C79BFF" w14:textId="77777777" w:rsidR="008526F4" w:rsidRPr="00E23417" w:rsidRDefault="008526F4">
      <w:pPr>
        <w:pStyle w:val="FORMATTEXT"/>
        <w:ind w:firstLine="568"/>
        <w:jc w:val="both"/>
        <w:rPr>
          <w:rFonts w:ascii="Times New Roman" w:hAnsi="Times New Roman" w:cs="Times New Roman"/>
        </w:rPr>
      </w:pPr>
    </w:p>
    <w:p w14:paraId="7BB874C1" w14:textId="4A734470"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20"/>
        </w:rPr>
        <w:drawing>
          <wp:inline distT="0" distB="0" distL="0" distR="0" wp14:anchorId="1D68DE9F" wp14:editId="6ABC075C">
            <wp:extent cx="1207770" cy="46418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207770" cy="464185"/>
                    </a:xfrm>
                    <a:prstGeom prst="rect">
                      <a:avLst/>
                    </a:prstGeom>
                    <a:noFill/>
                    <a:ln>
                      <a:noFill/>
                    </a:ln>
                  </pic:spPr>
                </pic:pic>
              </a:graphicData>
            </a:graphic>
          </wp:inline>
        </w:drawing>
      </w:r>
      <w:r w:rsidR="008526F4" w:rsidRPr="00E23417">
        <w:rPr>
          <w:rFonts w:ascii="Times New Roman" w:hAnsi="Times New Roman" w:cs="Times New Roman"/>
        </w:rPr>
        <w:t xml:space="preserve">,                                          (Е.1) </w:t>
      </w:r>
    </w:p>
    <w:p w14:paraId="6E63F843" w14:textId="77777777" w:rsidR="008526F4" w:rsidRPr="00E23417" w:rsidRDefault="008526F4">
      <w:pPr>
        <w:pStyle w:val="FORMATTEXT"/>
        <w:jc w:val="both"/>
        <w:rPr>
          <w:rFonts w:ascii="Times New Roman" w:hAnsi="Times New Roman" w:cs="Times New Roman"/>
        </w:rPr>
      </w:pPr>
    </w:p>
    <w:p w14:paraId="0C380EC4" w14:textId="77777777" w:rsidR="008526F4" w:rsidRPr="00E23417" w:rsidRDefault="008526F4">
      <w:pPr>
        <w:pStyle w:val="FORMATTEXT"/>
        <w:jc w:val="both"/>
        <w:rPr>
          <w:rFonts w:ascii="Times New Roman" w:hAnsi="Times New Roman" w:cs="Times New Roman"/>
        </w:rPr>
      </w:pPr>
    </w:p>
    <w:p w14:paraId="5D9B2262" w14:textId="3FB66F1F"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11"/>
        </w:rPr>
        <w:drawing>
          <wp:inline distT="0" distB="0" distL="0" distR="0" wp14:anchorId="5B3140FB" wp14:editId="082CF4C2">
            <wp:extent cx="198120" cy="23876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E23417">
        <w:rPr>
          <w:rFonts w:ascii="Times New Roman" w:hAnsi="Times New Roman" w:cs="Times New Roman"/>
        </w:rPr>
        <w:t xml:space="preserve">- коэффициент надежности по грунту, принимаемый равным 1,4; </w:t>
      </w:r>
    </w:p>
    <w:p w14:paraId="2382F7C0" w14:textId="14ACDBF6"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9"/>
        </w:rPr>
        <w:drawing>
          <wp:inline distT="0" distB="0" distL="0" distR="0" wp14:anchorId="0B96BCC2" wp14:editId="5236A034">
            <wp:extent cx="184150" cy="18415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8526F4" w:rsidRPr="00E23417">
        <w:rPr>
          <w:rFonts w:ascii="Times New Roman" w:hAnsi="Times New Roman" w:cs="Times New Roman"/>
        </w:rPr>
        <w:t>- расчетная нагрузка на свайный элемент по РД, кН, а в случае погружения свайных элементов до расчетной глубины - соответствующее этой глубине сопротивление углублению в грунт свайного элемента по РД;</w:t>
      </w:r>
    </w:p>
    <w:p w14:paraId="726734AC" w14:textId="77777777" w:rsidR="008526F4" w:rsidRPr="00E23417" w:rsidRDefault="008526F4">
      <w:pPr>
        <w:pStyle w:val="FORMATTEXT"/>
        <w:ind w:firstLine="568"/>
        <w:jc w:val="both"/>
        <w:rPr>
          <w:rFonts w:ascii="Times New Roman" w:hAnsi="Times New Roman" w:cs="Times New Roman"/>
        </w:rPr>
      </w:pPr>
    </w:p>
    <w:p w14:paraId="7C5CA5F6" w14:textId="6A191FAF"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30D418EC" wp14:editId="101E0100">
            <wp:extent cx="218440" cy="23177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8526F4" w:rsidRPr="00E23417">
        <w:rPr>
          <w:rFonts w:ascii="Times New Roman" w:hAnsi="Times New Roman" w:cs="Times New Roman"/>
        </w:rPr>
        <w:t>- суммарный вес вибросистемы, включая вибропогружатель, свайный элемент и наголовник, кН;</w:t>
      </w:r>
    </w:p>
    <w:p w14:paraId="0957DBC3" w14:textId="77777777" w:rsidR="008526F4" w:rsidRPr="00E23417" w:rsidRDefault="008526F4">
      <w:pPr>
        <w:pStyle w:val="FORMATTEXT"/>
        <w:ind w:firstLine="568"/>
        <w:jc w:val="both"/>
        <w:rPr>
          <w:rFonts w:ascii="Times New Roman" w:hAnsi="Times New Roman" w:cs="Times New Roman"/>
        </w:rPr>
      </w:pPr>
    </w:p>
    <w:p w14:paraId="0A967207" w14:textId="6DA77D5F"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53CCE349" wp14:editId="76066040">
            <wp:extent cx="184150" cy="23177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8526F4" w:rsidRPr="00E23417">
        <w:rPr>
          <w:rFonts w:ascii="Times New Roman" w:hAnsi="Times New Roman" w:cs="Times New Roman"/>
        </w:rPr>
        <w:t>- коэффициент снижения бокового сопротивления грунта во время вибропогружения, принимаемый по таблице Е.1.</w:t>
      </w:r>
    </w:p>
    <w:p w14:paraId="48A13422" w14:textId="77777777" w:rsidR="008526F4" w:rsidRPr="00E23417" w:rsidRDefault="008526F4">
      <w:pPr>
        <w:pStyle w:val="FORMATTEXT"/>
        <w:ind w:firstLine="568"/>
        <w:jc w:val="both"/>
        <w:rPr>
          <w:rFonts w:ascii="Times New Roman" w:hAnsi="Times New Roman" w:cs="Times New Roman"/>
        </w:rPr>
      </w:pPr>
    </w:p>
    <w:p w14:paraId="6B59E207" w14:textId="65D3000B"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Необходимое значение минимальной вынуждающей силы вибропогружателя </w:t>
      </w:r>
      <w:r w:rsidR="004E004F" w:rsidRPr="00E23417">
        <w:rPr>
          <w:rFonts w:ascii="Times New Roman" w:hAnsi="Times New Roman" w:cs="Times New Roman"/>
          <w:noProof/>
          <w:position w:val="-11"/>
        </w:rPr>
        <w:drawing>
          <wp:inline distT="0" distB="0" distL="0" distR="0" wp14:anchorId="76384148" wp14:editId="3C9972B9">
            <wp:extent cx="191135" cy="23177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E23417">
        <w:rPr>
          <w:rFonts w:ascii="Times New Roman" w:hAnsi="Times New Roman" w:cs="Times New Roman"/>
        </w:rPr>
        <w:t xml:space="preserve">окончательно принимается не ниже 1,3 </w:t>
      </w:r>
      <w:r w:rsidR="004E004F" w:rsidRPr="00E23417">
        <w:rPr>
          <w:rFonts w:ascii="Times New Roman" w:hAnsi="Times New Roman" w:cs="Times New Roman"/>
          <w:noProof/>
          <w:position w:val="-11"/>
        </w:rPr>
        <w:drawing>
          <wp:inline distT="0" distB="0" distL="0" distR="0" wp14:anchorId="672D5839" wp14:editId="7ABFE167">
            <wp:extent cx="218440" cy="231775"/>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E23417">
        <w:rPr>
          <w:rFonts w:ascii="Times New Roman" w:hAnsi="Times New Roman" w:cs="Times New Roman"/>
        </w:rPr>
        <w:t xml:space="preserve">при погружении свай-оболочек (с извлечением грунта из внутренней полости в ходе погружения) и 2,5 </w:t>
      </w:r>
      <w:r w:rsidR="004E004F" w:rsidRPr="00E23417">
        <w:rPr>
          <w:rFonts w:ascii="Times New Roman" w:hAnsi="Times New Roman" w:cs="Times New Roman"/>
          <w:noProof/>
          <w:position w:val="-11"/>
        </w:rPr>
        <w:drawing>
          <wp:inline distT="0" distB="0" distL="0" distR="0" wp14:anchorId="519E604B" wp14:editId="526B8E1F">
            <wp:extent cx="218440" cy="231775"/>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E23417">
        <w:rPr>
          <w:rFonts w:ascii="Times New Roman" w:hAnsi="Times New Roman" w:cs="Times New Roman"/>
        </w:rPr>
        <w:t>- при погружении полых свай без извлечения грунта.</w:t>
      </w:r>
    </w:p>
    <w:p w14:paraId="72411309" w14:textId="77777777" w:rsidR="008526F4" w:rsidRPr="00E23417" w:rsidRDefault="008526F4">
      <w:pPr>
        <w:pStyle w:val="FORMATTEXT"/>
        <w:ind w:firstLine="568"/>
        <w:jc w:val="both"/>
        <w:rPr>
          <w:rFonts w:ascii="Times New Roman" w:hAnsi="Times New Roman" w:cs="Times New Roman"/>
        </w:rPr>
      </w:pPr>
    </w:p>
    <w:p w14:paraId="45844112" w14:textId="77777777" w:rsidR="008526F4" w:rsidRPr="00E23417" w:rsidRDefault="008526F4">
      <w:pPr>
        <w:pStyle w:val="FORMATTEXT"/>
        <w:jc w:val="both"/>
        <w:rPr>
          <w:rFonts w:ascii="Times New Roman" w:hAnsi="Times New Roman" w:cs="Times New Roman"/>
        </w:rPr>
      </w:pPr>
    </w:p>
    <w:p w14:paraId="7DC132AA" w14:textId="77777777" w:rsidR="008526F4" w:rsidRPr="00E23417" w:rsidRDefault="008526F4">
      <w:pPr>
        <w:pStyle w:val="FORMATTEXT"/>
        <w:jc w:val="both"/>
        <w:rPr>
          <w:rFonts w:ascii="Times New Roman" w:hAnsi="Times New Roman" w:cs="Times New Roman"/>
        </w:rPr>
      </w:pPr>
    </w:p>
    <w:p w14:paraId="77C1AFDF"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Е.1</w:t>
      </w:r>
    </w:p>
    <w:p w14:paraId="5C84F1A0"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800"/>
        <w:gridCol w:w="1800"/>
        <w:gridCol w:w="1950"/>
        <w:gridCol w:w="1800"/>
        <w:gridCol w:w="1800"/>
      </w:tblGrid>
      <w:tr w:rsidR="00E23417" w:rsidRPr="00E23417" w14:paraId="09C5234D" w14:textId="77777777">
        <w:tblPrEx>
          <w:tblCellMar>
            <w:top w:w="0" w:type="dxa"/>
            <w:bottom w:w="0" w:type="dxa"/>
          </w:tblCellMar>
        </w:tblPrEx>
        <w:tc>
          <w:tcPr>
            <w:tcW w:w="91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366B74" w14:textId="4FE9E0C2"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Коэффициент </w:t>
            </w:r>
            <w:r w:rsidR="004E004F" w:rsidRPr="00E23417">
              <w:rPr>
                <w:rFonts w:ascii="Times New Roman" w:hAnsi="Times New Roman" w:cs="Times New Roman"/>
                <w:noProof/>
                <w:position w:val="-11"/>
                <w:sz w:val="18"/>
                <w:szCs w:val="18"/>
              </w:rPr>
              <w:drawing>
                <wp:inline distT="0" distB="0" distL="0" distR="0" wp14:anchorId="43E0F211" wp14:editId="3B809BE8">
                  <wp:extent cx="184150" cy="23177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E23417">
              <w:rPr>
                <w:rFonts w:ascii="Times New Roman" w:hAnsi="Times New Roman" w:cs="Times New Roman"/>
                <w:sz w:val="18"/>
                <w:szCs w:val="18"/>
              </w:rPr>
              <w:t>для грунтов</w:t>
            </w:r>
          </w:p>
        </w:tc>
      </w:tr>
      <w:tr w:rsidR="00E23417" w:rsidRPr="00E23417" w14:paraId="5F54B48D" w14:textId="77777777">
        <w:tblPrEx>
          <w:tblCellMar>
            <w:top w:w="0" w:type="dxa"/>
            <w:bottom w:w="0" w:type="dxa"/>
          </w:tblCellMar>
        </w:tblPrEx>
        <w:tc>
          <w:tcPr>
            <w:tcW w:w="91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E7F2A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песчаных влажных средней плотности</w:t>
            </w:r>
          </w:p>
        </w:tc>
      </w:tr>
      <w:tr w:rsidR="00E23417" w:rsidRPr="00E23417" w14:paraId="5F3B077F"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9F74F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гравелистых</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5614B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крупных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65C88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средних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CA121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пылеватых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26028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мелких </w:t>
            </w:r>
          </w:p>
        </w:tc>
      </w:tr>
      <w:tr w:rsidR="00E23417" w:rsidRPr="00E23417" w14:paraId="457A814E"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9B7DE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2,6</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3A274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3,2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012A7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4,9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C67A5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5,6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4EFE3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6,2 </w:t>
            </w:r>
          </w:p>
        </w:tc>
      </w:tr>
    </w:tbl>
    <w:p w14:paraId="07BF6F92"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5627EC89" w14:textId="77777777" w:rsidR="008526F4" w:rsidRPr="00E23417" w:rsidRDefault="008526F4">
      <w:pPr>
        <w:pStyle w:val="FORMATTEXT"/>
        <w:jc w:val="both"/>
        <w:rPr>
          <w:rFonts w:ascii="Times New Roman" w:hAnsi="Times New Roman" w:cs="Times New Roman"/>
        </w:rPr>
      </w:pPr>
    </w:p>
    <w:p w14:paraId="54AA1BF6" w14:textId="77777777" w:rsidR="008526F4" w:rsidRPr="00E23417" w:rsidRDefault="008526F4">
      <w:pPr>
        <w:pStyle w:val="FORMATTEXT"/>
        <w:jc w:val="both"/>
        <w:rPr>
          <w:rFonts w:ascii="Times New Roman" w:hAnsi="Times New Roman" w:cs="Times New Roman"/>
        </w:rPr>
      </w:pPr>
    </w:p>
    <w:p w14:paraId="1CFF7E31"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i/>
          <w:iCs/>
        </w:rPr>
        <w:t>Продолжение таблицы Е.1</w:t>
      </w:r>
    </w:p>
    <w:p w14:paraId="1098DEC4"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50"/>
        <w:gridCol w:w="1050"/>
        <w:gridCol w:w="900"/>
        <w:gridCol w:w="1050"/>
        <w:gridCol w:w="1050"/>
        <w:gridCol w:w="1050"/>
        <w:gridCol w:w="900"/>
        <w:gridCol w:w="1050"/>
        <w:gridCol w:w="1050"/>
      </w:tblGrid>
      <w:tr w:rsidR="00E23417" w:rsidRPr="00E23417" w14:paraId="40CDBCF1" w14:textId="77777777">
        <w:tblPrEx>
          <w:tblCellMar>
            <w:top w:w="0" w:type="dxa"/>
            <w:bottom w:w="0" w:type="dxa"/>
          </w:tblCellMar>
        </w:tblPrEx>
        <w:tc>
          <w:tcPr>
            <w:tcW w:w="915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A6CB2F" w14:textId="4E91AD51"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Коэффициент </w:t>
            </w:r>
            <w:r w:rsidR="004E004F" w:rsidRPr="00E23417">
              <w:rPr>
                <w:rFonts w:ascii="Times New Roman" w:hAnsi="Times New Roman" w:cs="Times New Roman"/>
                <w:noProof/>
                <w:position w:val="-11"/>
                <w:sz w:val="18"/>
                <w:szCs w:val="18"/>
              </w:rPr>
              <w:drawing>
                <wp:inline distT="0" distB="0" distL="0" distR="0" wp14:anchorId="27B34155" wp14:editId="59B34CAF">
                  <wp:extent cx="184150" cy="23177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E23417">
              <w:rPr>
                <w:rFonts w:ascii="Times New Roman" w:hAnsi="Times New Roman" w:cs="Times New Roman"/>
                <w:sz w:val="18"/>
                <w:szCs w:val="18"/>
              </w:rPr>
              <w:t>для грунтов</w:t>
            </w:r>
          </w:p>
        </w:tc>
      </w:tr>
      <w:tr w:rsidR="00E23417" w:rsidRPr="00E23417" w14:paraId="46C22915" w14:textId="77777777">
        <w:tblPrEx>
          <w:tblCellMar>
            <w:top w:w="0" w:type="dxa"/>
            <w:bottom w:w="0" w:type="dxa"/>
          </w:tblCellMar>
        </w:tblPrEx>
        <w:tc>
          <w:tcPr>
            <w:tcW w:w="915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D62E7C" w14:textId="0A4EDDA2"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глинистых с показателем текучести </w:t>
            </w:r>
            <w:r w:rsidR="004E004F" w:rsidRPr="00E23417">
              <w:rPr>
                <w:rFonts w:ascii="Times New Roman" w:hAnsi="Times New Roman" w:cs="Times New Roman"/>
                <w:noProof/>
                <w:position w:val="-10"/>
                <w:sz w:val="18"/>
                <w:szCs w:val="18"/>
              </w:rPr>
              <w:drawing>
                <wp:inline distT="0" distB="0" distL="0" distR="0" wp14:anchorId="22DE147A" wp14:editId="76BB4B90">
                  <wp:extent cx="191135" cy="21844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r>
      <w:tr w:rsidR="00E23417" w:rsidRPr="00E23417" w14:paraId="6D97AD7C"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AEE2E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4343F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93D76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BADDA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0,3</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D771E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0,4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3A1B1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2D14C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83A3B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2D440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0,8 </w:t>
            </w:r>
          </w:p>
        </w:tc>
      </w:tr>
      <w:tr w:rsidR="00E23417" w:rsidRPr="00E23417" w14:paraId="4D654836"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E7724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1,3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18980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8C932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F6978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1,7</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2138F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934AC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A86F1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BB75A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3,3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9CE0B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3,5 </w:t>
            </w:r>
          </w:p>
        </w:tc>
      </w:tr>
      <w:tr w:rsidR="00E23417" w:rsidRPr="00E23417" w14:paraId="35CB8A86" w14:textId="77777777">
        <w:tblPrEx>
          <w:tblCellMar>
            <w:top w:w="0" w:type="dxa"/>
            <w:bottom w:w="0" w:type="dxa"/>
          </w:tblCellMar>
        </w:tblPrEx>
        <w:tc>
          <w:tcPr>
            <w:tcW w:w="915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900BF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Примечания</w:t>
            </w:r>
          </w:p>
          <w:p w14:paraId="4E280674" w14:textId="77777777" w:rsidR="008526F4" w:rsidRPr="00E23417" w:rsidRDefault="008526F4">
            <w:pPr>
              <w:pStyle w:val="FORMATTEXT"/>
              <w:rPr>
                <w:rFonts w:ascii="Times New Roman" w:hAnsi="Times New Roman" w:cs="Times New Roman"/>
                <w:sz w:val="18"/>
                <w:szCs w:val="18"/>
              </w:rPr>
            </w:pPr>
          </w:p>
          <w:p w14:paraId="708C766A" w14:textId="14F4B73D"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 Для водонасыщенных крупных песков значения </w:t>
            </w:r>
            <w:r w:rsidR="004E004F" w:rsidRPr="00E23417">
              <w:rPr>
                <w:rFonts w:ascii="Times New Roman" w:hAnsi="Times New Roman" w:cs="Times New Roman"/>
                <w:noProof/>
                <w:position w:val="-11"/>
                <w:sz w:val="18"/>
                <w:szCs w:val="18"/>
              </w:rPr>
              <w:drawing>
                <wp:inline distT="0" distB="0" distL="0" distR="0" wp14:anchorId="3CC44172" wp14:editId="1E393D63">
                  <wp:extent cx="184150" cy="231775"/>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E23417">
              <w:rPr>
                <w:rFonts w:ascii="Times New Roman" w:hAnsi="Times New Roman" w:cs="Times New Roman"/>
                <w:sz w:val="18"/>
                <w:szCs w:val="18"/>
              </w:rPr>
              <w:t>увеличиваются в 1,2 раза, средних песков - в 1,3 раза, мелких и пылеватых - в 1,5 раза.</w:t>
            </w:r>
          </w:p>
          <w:p w14:paraId="57A7BE63" w14:textId="77777777" w:rsidR="008526F4" w:rsidRPr="00E23417" w:rsidRDefault="008526F4">
            <w:pPr>
              <w:pStyle w:val="FORMATTEXT"/>
              <w:rPr>
                <w:rFonts w:ascii="Times New Roman" w:hAnsi="Times New Roman" w:cs="Times New Roman"/>
                <w:sz w:val="18"/>
                <w:szCs w:val="18"/>
              </w:rPr>
            </w:pPr>
          </w:p>
          <w:p w14:paraId="593FBBCC" w14:textId="0C622B7C"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2 Для заиленных песков значения </w:t>
            </w:r>
            <w:r w:rsidR="004E004F" w:rsidRPr="00E23417">
              <w:rPr>
                <w:rFonts w:ascii="Times New Roman" w:hAnsi="Times New Roman" w:cs="Times New Roman"/>
                <w:noProof/>
                <w:position w:val="-11"/>
                <w:sz w:val="18"/>
                <w:szCs w:val="18"/>
              </w:rPr>
              <w:drawing>
                <wp:inline distT="0" distB="0" distL="0" distR="0" wp14:anchorId="500F83EF" wp14:editId="7BA1E1D9">
                  <wp:extent cx="184150" cy="23177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E23417">
              <w:rPr>
                <w:rFonts w:ascii="Times New Roman" w:hAnsi="Times New Roman" w:cs="Times New Roman"/>
                <w:sz w:val="18"/>
                <w:szCs w:val="18"/>
              </w:rPr>
              <w:t>понижаются в 1,2 раза.</w:t>
            </w:r>
          </w:p>
          <w:p w14:paraId="7D146729" w14:textId="77777777" w:rsidR="008526F4" w:rsidRPr="00E23417" w:rsidRDefault="008526F4">
            <w:pPr>
              <w:pStyle w:val="FORMATTEXT"/>
              <w:rPr>
                <w:rFonts w:ascii="Times New Roman" w:hAnsi="Times New Roman" w:cs="Times New Roman"/>
                <w:sz w:val="18"/>
                <w:szCs w:val="18"/>
              </w:rPr>
            </w:pPr>
          </w:p>
          <w:p w14:paraId="12C678DF" w14:textId="79729D6E"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3 Для плотных песков значения </w:t>
            </w:r>
            <w:r w:rsidR="004E004F" w:rsidRPr="00E23417">
              <w:rPr>
                <w:rFonts w:ascii="Times New Roman" w:hAnsi="Times New Roman" w:cs="Times New Roman"/>
                <w:noProof/>
                <w:position w:val="-11"/>
                <w:sz w:val="18"/>
                <w:szCs w:val="18"/>
              </w:rPr>
              <w:drawing>
                <wp:inline distT="0" distB="0" distL="0" distR="0" wp14:anchorId="7E4559A3" wp14:editId="45A22BAE">
                  <wp:extent cx="184150" cy="23177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E23417">
              <w:rPr>
                <w:rFonts w:ascii="Times New Roman" w:hAnsi="Times New Roman" w:cs="Times New Roman"/>
                <w:sz w:val="18"/>
                <w:szCs w:val="18"/>
              </w:rPr>
              <w:t>понижаются в 1,2 раза, а для рыхлых - увеличиваются в 1,1 раза.</w:t>
            </w:r>
          </w:p>
          <w:p w14:paraId="6317C8EB" w14:textId="77777777" w:rsidR="008526F4" w:rsidRPr="00E23417" w:rsidRDefault="008526F4">
            <w:pPr>
              <w:pStyle w:val="FORMATTEXT"/>
              <w:rPr>
                <w:rFonts w:ascii="Times New Roman" w:hAnsi="Times New Roman" w:cs="Times New Roman"/>
                <w:sz w:val="18"/>
                <w:szCs w:val="18"/>
              </w:rPr>
            </w:pPr>
          </w:p>
          <w:p w14:paraId="2283CB45" w14:textId="29966903"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4 Для промежуточных значений показателя текучести глинистых грунтов значения </w:t>
            </w:r>
            <w:r w:rsidR="004E004F" w:rsidRPr="00E23417">
              <w:rPr>
                <w:rFonts w:ascii="Times New Roman" w:hAnsi="Times New Roman" w:cs="Times New Roman"/>
                <w:noProof/>
                <w:position w:val="-11"/>
                <w:sz w:val="18"/>
                <w:szCs w:val="18"/>
              </w:rPr>
              <w:drawing>
                <wp:inline distT="0" distB="0" distL="0" distR="0" wp14:anchorId="458CBF0C" wp14:editId="1430A77F">
                  <wp:extent cx="184150" cy="23177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E23417">
              <w:rPr>
                <w:rFonts w:ascii="Times New Roman" w:hAnsi="Times New Roman" w:cs="Times New Roman"/>
                <w:sz w:val="18"/>
                <w:szCs w:val="18"/>
              </w:rPr>
              <w:t>определяются интерполяцией.</w:t>
            </w:r>
          </w:p>
          <w:p w14:paraId="3519DF1F" w14:textId="77777777" w:rsidR="008526F4" w:rsidRPr="00E23417" w:rsidRDefault="008526F4">
            <w:pPr>
              <w:pStyle w:val="FORMATTEXT"/>
              <w:rPr>
                <w:rFonts w:ascii="Times New Roman" w:hAnsi="Times New Roman" w:cs="Times New Roman"/>
                <w:sz w:val="18"/>
                <w:szCs w:val="18"/>
              </w:rPr>
            </w:pPr>
          </w:p>
          <w:p w14:paraId="3C9185EC" w14:textId="339421C4"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5 При слоистом напластовании грунтов коэффициент </w:t>
            </w:r>
            <w:r w:rsidR="004E004F" w:rsidRPr="00E23417">
              <w:rPr>
                <w:rFonts w:ascii="Times New Roman" w:hAnsi="Times New Roman" w:cs="Times New Roman"/>
                <w:noProof/>
                <w:position w:val="-11"/>
                <w:sz w:val="18"/>
                <w:szCs w:val="18"/>
              </w:rPr>
              <w:drawing>
                <wp:inline distT="0" distB="0" distL="0" distR="0" wp14:anchorId="4389FA83" wp14:editId="7F246DC5">
                  <wp:extent cx="184150" cy="23177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E23417">
              <w:rPr>
                <w:rFonts w:ascii="Times New Roman" w:hAnsi="Times New Roman" w:cs="Times New Roman"/>
                <w:sz w:val="18"/>
                <w:szCs w:val="18"/>
              </w:rPr>
              <w:t>определяется как средневзвешенный по глубине.</w:t>
            </w:r>
          </w:p>
        </w:tc>
      </w:tr>
    </w:tbl>
    <w:p w14:paraId="5C8DFDB6"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4E4B1073" w14:textId="4CD5EAD1"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По принятой необходимой вынуждающей силе следует подбирать тот вибропогружатель наименьшей мощности, у которого статический момент массы дебалансов </w:t>
      </w:r>
      <w:r w:rsidR="004E004F" w:rsidRPr="00E23417">
        <w:rPr>
          <w:rFonts w:ascii="Times New Roman" w:hAnsi="Times New Roman" w:cs="Times New Roman"/>
          <w:noProof/>
          <w:position w:val="-11"/>
        </w:rPr>
        <w:drawing>
          <wp:inline distT="0" distB="0" distL="0" distR="0" wp14:anchorId="1F5C548D" wp14:editId="08981122">
            <wp:extent cx="259080" cy="23177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E23417">
        <w:rPr>
          <w:rFonts w:ascii="Times New Roman" w:hAnsi="Times New Roman" w:cs="Times New Roman"/>
        </w:rPr>
        <w:t xml:space="preserve">(или промежуточное значение </w:t>
      </w:r>
      <w:r w:rsidR="004E004F" w:rsidRPr="00E23417">
        <w:rPr>
          <w:rFonts w:ascii="Times New Roman" w:hAnsi="Times New Roman" w:cs="Times New Roman"/>
          <w:noProof/>
          <w:position w:val="-11"/>
        </w:rPr>
        <w:drawing>
          <wp:inline distT="0" distB="0" distL="0" distR="0" wp14:anchorId="34245A59" wp14:editId="6C012132">
            <wp:extent cx="259080" cy="23177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E23417">
        <w:rPr>
          <w:rFonts w:ascii="Times New Roman" w:hAnsi="Times New Roman" w:cs="Times New Roman"/>
        </w:rPr>
        <w:t>для вибропогружателя с регулируемыми параметрами), кг·м, удовлетворяет условию по формуле</w:t>
      </w:r>
    </w:p>
    <w:p w14:paraId="30C2E3BF" w14:textId="77777777" w:rsidR="008526F4" w:rsidRPr="00E23417" w:rsidRDefault="008526F4">
      <w:pPr>
        <w:pStyle w:val="FORMATTEXT"/>
        <w:ind w:firstLine="568"/>
        <w:jc w:val="both"/>
        <w:rPr>
          <w:rFonts w:ascii="Times New Roman" w:hAnsi="Times New Roman" w:cs="Times New Roman"/>
        </w:rPr>
      </w:pPr>
    </w:p>
    <w:p w14:paraId="3FA7D34E" w14:textId="4677C108"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1"/>
        </w:rPr>
        <w:drawing>
          <wp:inline distT="0" distB="0" distL="0" distR="0" wp14:anchorId="71AAD9DA" wp14:editId="7E4F6237">
            <wp:extent cx="1132840" cy="23177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132840" cy="231775"/>
                    </a:xfrm>
                    <a:prstGeom prst="rect">
                      <a:avLst/>
                    </a:prstGeom>
                    <a:noFill/>
                    <a:ln>
                      <a:noFill/>
                    </a:ln>
                  </pic:spPr>
                </pic:pic>
              </a:graphicData>
            </a:graphic>
          </wp:inline>
        </w:drawing>
      </w:r>
      <w:r w:rsidR="008526F4" w:rsidRPr="00E23417">
        <w:rPr>
          <w:rFonts w:ascii="Times New Roman" w:hAnsi="Times New Roman" w:cs="Times New Roman"/>
        </w:rPr>
        <w:t xml:space="preserve">,                                          (Е.2) </w:t>
      </w:r>
    </w:p>
    <w:p w14:paraId="246224AA" w14:textId="77777777" w:rsidR="008526F4" w:rsidRPr="00E23417" w:rsidRDefault="008526F4">
      <w:pPr>
        <w:pStyle w:val="FORMATTEXT"/>
        <w:jc w:val="both"/>
        <w:rPr>
          <w:rFonts w:ascii="Times New Roman" w:hAnsi="Times New Roman" w:cs="Times New Roman"/>
        </w:rPr>
      </w:pPr>
    </w:p>
    <w:p w14:paraId="6425529D" w14:textId="77777777" w:rsidR="008526F4" w:rsidRPr="00E23417" w:rsidRDefault="008526F4">
      <w:pPr>
        <w:pStyle w:val="FORMATTEXT"/>
        <w:jc w:val="both"/>
        <w:rPr>
          <w:rFonts w:ascii="Times New Roman" w:hAnsi="Times New Roman" w:cs="Times New Roman"/>
        </w:rPr>
      </w:pPr>
    </w:p>
    <w:p w14:paraId="06DF4E78" w14:textId="79E28278"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11"/>
        </w:rPr>
        <w:drawing>
          <wp:inline distT="0" distB="0" distL="0" distR="0" wp14:anchorId="42747203" wp14:editId="44833DB1">
            <wp:extent cx="259080" cy="231775"/>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E23417">
        <w:rPr>
          <w:rFonts w:ascii="Times New Roman" w:hAnsi="Times New Roman" w:cs="Times New Roman"/>
        </w:rPr>
        <w:t xml:space="preserve">- суммарная масса вибропогружателя, сваи и наголовника, кг; </w:t>
      </w:r>
    </w:p>
    <w:p w14:paraId="3FD2079E" w14:textId="41C4BBD7"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0846B3A3" wp14:editId="1DCFA39F">
            <wp:extent cx="198120" cy="231775"/>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8526F4" w:rsidRPr="00E23417">
        <w:rPr>
          <w:rFonts w:ascii="Times New Roman" w:hAnsi="Times New Roman" w:cs="Times New Roman"/>
        </w:rPr>
        <w:t>- необходимая амплитуда колебаний при отсутствии сопротивлений грунта, см, приведена в таблице Е.2.</w:t>
      </w:r>
    </w:p>
    <w:p w14:paraId="777B10D0" w14:textId="77777777" w:rsidR="008526F4" w:rsidRPr="00E23417" w:rsidRDefault="008526F4">
      <w:pPr>
        <w:pStyle w:val="FORMATTEXT"/>
        <w:ind w:firstLine="568"/>
        <w:jc w:val="both"/>
        <w:rPr>
          <w:rFonts w:ascii="Times New Roman" w:hAnsi="Times New Roman" w:cs="Times New Roman"/>
        </w:rPr>
      </w:pPr>
    </w:p>
    <w:p w14:paraId="4740E24A" w14:textId="5A6F6FF1"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При окончательном выборе типа вибропогружателя следует учитывать, что при равной вынуждающей силе большей погружающей способностью обладает вибропогружатель с большим статическим моментом массы дебалансов </w:t>
      </w:r>
      <w:r w:rsidR="004E004F" w:rsidRPr="00E23417">
        <w:rPr>
          <w:rFonts w:ascii="Times New Roman" w:hAnsi="Times New Roman" w:cs="Times New Roman"/>
          <w:noProof/>
          <w:position w:val="-11"/>
        </w:rPr>
        <w:drawing>
          <wp:inline distT="0" distB="0" distL="0" distR="0" wp14:anchorId="1B661FD3" wp14:editId="713A08C5">
            <wp:extent cx="259080" cy="231775"/>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E23417">
        <w:rPr>
          <w:rFonts w:ascii="Times New Roman" w:hAnsi="Times New Roman" w:cs="Times New Roman"/>
        </w:rPr>
        <w:t>, а при прочих равных условиях следует выбирать вибропогружатель с регулируемыми в процессе работы параметрами.</w:t>
      </w:r>
    </w:p>
    <w:p w14:paraId="1F360BEC" w14:textId="77777777" w:rsidR="008526F4" w:rsidRPr="00E23417" w:rsidRDefault="008526F4">
      <w:pPr>
        <w:pStyle w:val="FORMATTEXT"/>
        <w:ind w:firstLine="568"/>
        <w:jc w:val="both"/>
        <w:rPr>
          <w:rFonts w:ascii="Times New Roman" w:hAnsi="Times New Roman" w:cs="Times New Roman"/>
        </w:rPr>
      </w:pPr>
    </w:p>
    <w:p w14:paraId="77742AC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Для погружения тяжелых свай-оболочек допускается предусматривать использование спаренных вибропогружателей. В этом случае их моменты дебалансов суммируются.</w:t>
      </w:r>
    </w:p>
    <w:p w14:paraId="3E9B2B61" w14:textId="77777777" w:rsidR="008526F4" w:rsidRPr="00E23417" w:rsidRDefault="008526F4">
      <w:pPr>
        <w:pStyle w:val="FORMATTEXT"/>
        <w:ind w:firstLine="568"/>
        <w:jc w:val="both"/>
        <w:rPr>
          <w:rFonts w:ascii="Times New Roman" w:hAnsi="Times New Roman" w:cs="Times New Roman"/>
        </w:rPr>
      </w:pPr>
    </w:p>
    <w:p w14:paraId="61DBFC88" w14:textId="77777777" w:rsidR="008526F4" w:rsidRPr="00E23417" w:rsidRDefault="008526F4">
      <w:pPr>
        <w:pStyle w:val="FORMATTEXT"/>
        <w:jc w:val="both"/>
        <w:rPr>
          <w:rFonts w:ascii="Times New Roman" w:hAnsi="Times New Roman" w:cs="Times New Roman"/>
        </w:rPr>
      </w:pPr>
    </w:p>
    <w:p w14:paraId="4F73D482" w14:textId="77777777" w:rsidR="008526F4" w:rsidRPr="00E23417" w:rsidRDefault="008526F4">
      <w:pPr>
        <w:pStyle w:val="FORMATTEXT"/>
        <w:jc w:val="both"/>
        <w:rPr>
          <w:rFonts w:ascii="Times New Roman" w:hAnsi="Times New Roman" w:cs="Times New Roman"/>
        </w:rPr>
      </w:pPr>
    </w:p>
    <w:p w14:paraId="29AC56AB"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Е.2</w:t>
      </w:r>
    </w:p>
    <w:p w14:paraId="5385B6FC"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700"/>
        <w:gridCol w:w="1800"/>
        <w:gridCol w:w="1650"/>
      </w:tblGrid>
      <w:tr w:rsidR="00E23417" w:rsidRPr="00E23417" w14:paraId="6C63F0C4" w14:textId="77777777">
        <w:tblPrEx>
          <w:tblCellMar>
            <w:top w:w="0" w:type="dxa"/>
            <w:bottom w:w="0" w:type="dxa"/>
          </w:tblCellMar>
        </w:tblPrEx>
        <w:tc>
          <w:tcPr>
            <w:tcW w:w="5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BC9CBB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Характеристика прорезаемых свайными элементами грунтов по трудности вибропогружения </w:t>
            </w:r>
          </w:p>
        </w:tc>
        <w:tc>
          <w:tcPr>
            <w:tcW w:w="34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993A72" w14:textId="7D5412A2"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11"/>
                <w:sz w:val="18"/>
                <w:szCs w:val="18"/>
              </w:rPr>
              <w:drawing>
                <wp:inline distT="0" distB="0" distL="0" distR="0" wp14:anchorId="37DFB08D" wp14:editId="66985725">
                  <wp:extent cx="198120" cy="23177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8526F4" w:rsidRPr="00E23417">
              <w:rPr>
                <w:rFonts w:ascii="Times New Roman" w:hAnsi="Times New Roman" w:cs="Times New Roman"/>
                <w:sz w:val="18"/>
                <w:szCs w:val="18"/>
              </w:rPr>
              <w:t>, см, при глубине погружения, м</w:t>
            </w:r>
          </w:p>
        </w:tc>
      </w:tr>
      <w:tr w:rsidR="00E23417" w:rsidRPr="00E23417" w14:paraId="50C1FB2B" w14:textId="77777777">
        <w:tblPrEx>
          <w:tblCellMar>
            <w:top w:w="0" w:type="dxa"/>
            <w:bottom w:w="0" w:type="dxa"/>
          </w:tblCellMar>
        </w:tblPrEx>
        <w:tc>
          <w:tcPr>
            <w:tcW w:w="5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1888BC" w14:textId="77777777" w:rsidR="008526F4" w:rsidRPr="00E23417" w:rsidRDefault="008526F4">
            <w:pPr>
              <w:pStyle w:val="FORMATTEXT"/>
              <w:jc w:val="center"/>
              <w:rPr>
                <w:rFonts w:ascii="Times New Roman" w:hAnsi="Times New Roman" w:cs="Times New Roman"/>
                <w:sz w:val="18"/>
                <w:szCs w:val="18"/>
              </w:rPr>
            </w:pPr>
          </w:p>
          <w:p w14:paraId="3542861D" w14:textId="77777777" w:rsidR="008526F4" w:rsidRPr="00E23417" w:rsidRDefault="008526F4">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1FDD0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более 20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6E3A5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Св. 20 </w:t>
            </w:r>
          </w:p>
        </w:tc>
      </w:tr>
      <w:tr w:rsidR="00E23417" w:rsidRPr="00E23417" w14:paraId="38782AAC" w14:textId="77777777">
        <w:tblPrEx>
          <w:tblCellMar>
            <w:top w:w="0" w:type="dxa"/>
            <w:bottom w:w="0" w:type="dxa"/>
          </w:tblCellMar>
        </w:tblPrEx>
        <w:tc>
          <w:tcPr>
            <w:tcW w:w="5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CD845A" w14:textId="44E17902"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Водонасыщенные пески и супеси, илы, мягко- и текучепластичные, глинистые грунты с показателем текучести </w:t>
            </w:r>
            <w:r w:rsidR="004E004F" w:rsidRPr="00E23417">
              <w:rPr>
                <w:rFonts w:ascii="Times New Roman" w:hAnsi="Times New Roman" w:cs="Times New Roman"/>
                <w:noProof/>
                <w:position w:val="-10"/>
                <w:sz w:val="18"/>
                <w:szCs w:val="18"/>
              </w:rPr>
              <w:drawing>
                <wp:inline distT="0" distB="0" distL="0" distR="0" wp14:anchorId="1B84F554" wp14:editId="2276DBF8">
                  <wp:extent cx="334645" cy="21844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E23417">
              <w:rPr>
                <w:rFonts w:ascii="Times New Roman" w:hAnsi="Times New Roman" w:cs="Times New Roman"/>
                <w:sz w:val="18"/>
                <w:szCs w:val="18"/>
              </w:rPr>
              <w:t>0,5</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5B417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EB6B1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 </w:t>
            </w:r>
          </w:p>
        </w:tc>
      </w:tr>
      <w:tr w:rsidR="00E23417" w:rsidRPr="00E23417" w14:paraId="14B08CAE" w14:textId="77777777">
        <w:tblPrEx>
          <w:tblCellMar>
            <w:top w:w="0" w:type="dxa"/>
            <w:bottom w:w="0" w:type="dxa"/>
          </w:tblCellMar>
        </w:tblPrEx>
        <w:tc>
          <w:tcPr>
            <w:tcW w:w="5700" w:type="dxa"/>
            <w:tcBorders>
              <w:top w:val="nil"/>
              <w:left w:val="single" w:sz="6" w:space="0" w:color="auto"/>
              <w:bottom w:val="nil"/>
              <w:right w:val="single" w:sz="6" w:space="0" w:color="auto"/>
            </w:tcBorders>
            <w:tcMar>
              <w:top w:w="114" w:type="dxa"/>
              <w:left w:w="28" w:type="dxa"/>
              <w:bottom w:w="114" w:type="dxa"/>
              <w:right w:w="28" w:type="dxa"/>
            </w:tcMar>
          </w:tcPr>
          <w:p w14:paraId="7509CFBD" w14:textId="074D542E"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Влажные пески, супеси, тугопластичные, глинистые грунты с показателем текучести </w:t>
            </w:r>
            <w:r w:rsidR="004E004F" w:rsidRPr="00E23417">
              <w:rPr>
                <w:rFonts w:ascii="Times New Roman" w:hAnsi="Times New Roman" w:cs="Times New Roman"/>
                <w:noProof/>
                <w:position w:val="-10"/>
                <w:sz w:val="18"/>
                <w:szCs w:val="18"/>
              </w:rPr>
              <w:drawing>
                <wp:inline distT="0" distB="0" distL="0" distR="0" wp14:anchorId="56C464C4" wp14:editId="1F9A8E2F">
                  <wp:extent cx="334645" cy="21844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E23417">
              <w:rPr>
                <w:rFonts w:ascii="Times New Roman" w:hAnsi="Times New Roman" w:cs="Times New Roman"/>
                <w:sz w:val="18"/>
                <w:szCs w:val="18"/>
              </w:rPr>
              <w:t>0,3</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4737BE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2D64F24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1,2 </w:t>
            </w:r>
          </w:p>
        </w:tc>
      </w:tr>
      <w:tr w:rsidR="00E23417" w:rsidRPr="00E23417" w14:paraId="4EB45C19" w14:textId="77777777">
        <w:tblPrEx>
          <w:tblCellMar>
            <w:top w:w="0" w:type="dxa"/>
            <w:bottom w:w="0" w:type="dxa"/>
          </w:tblCellMar>
        </w:tblPrEx>
        <w:tc>
          <w:tcPr>
            <w:tcW w:w="5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411A9B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Полутвердые и твердые, глинистые грунты, гравелистые маловлажные плотные пески</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A93F7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1,4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F41AC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1,6 </w:t>
            </w:r>
          </w:p>
        </w:tc>
      </w:tr>
      <w:tr w:rsidR="00E23417" w:rsidRPr="00E23417" w14:paraId="7E556325" w14:textId="77777777">
        <w:tblPrEx>
          <w:tblCellMar>
            <w:top w:w="0" w:type="dxa"/>
            <w:bottom w:w="0" w:type="dxa"/>
          </w:tblCellMar>
        </w:tblPrEx>
        <w:tc>
          <w:tcPr>
            <w:tcW w:w="91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3E0511" w14:textId="772A4B26"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Примечание - При выборе типа вибропогружателя для заглубления полых свай и свай-оболочек с извлечением грунта из внутренней полости указанные значения </w:t>
            </w:r>
            <w:r w:rsidR="004E004F" w:rsidRPr="00E23417">
              <w:rPr>
                <w:rFonts w:ascii="Times New Roman" w:hAnsi="Times New Roman" w:cs="Times New Roman"/>
                <w:noProof/>
                <w:position w:val="-11"/>
                <w:sz w:val="18"/>
                <w:szCs w:val="18"/>
              </w:rPr>
              <w:drawing>
                <wp:inline distT="0" distB="0" distL="0" distR="0" wp14:anchorId="475A9775" wp14:editId="0C1E081F">
                  <wp:extent cx="198120" cy="23177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E23417">
              <w:rPr>
                <w:rFonts w:ascii="Times New Roman" w:hAnsi="Times New Roman" w:cs="Times New Roman"/>
                <w:sz w:val="18"/>
                <w:szCs w:val="18"/>
              </w:rPr>
              <w:t xml:space="preserve">понижаются в 1,2 раза. При слоистом напластовании грунтов значение </w:t>
            </w:r>
            <w:r w:rsidR="004E004F" w:rsidRPr="00E23417">
              <w:rPr>
                <w:rFonts w:ascii="Times New Roman" w:hAnsi="Times New Roman" w:cs="Times New Roman"/>
                <w:noProof/>
                <w:position w:val="-11"/>
                <w:sz w:val="18"/>
                <w:szCs w:val="18"/>
              </w:rPr>
              <w:drawing>
                <wp:inline distT="0" distB="0" distL="0" distR="0" wp14:anchorId="79713EB0" wp14:editId="28B92146">
                  <wp:extent cx="198120" cy="23177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E23417">
              <w:rPr>
                <w:rFonts w:ascii="Times New Roman" w:hAnsi="Times New Roman" w:cs="Times New Roman"/>
                <w:sz w:val="18"/>
                <w:szCs w:val="18"/>
              </w:rPr>
              <w:t>принимается для слоя самого тяжелого грунта из числа прорезаемых слоев.</w:t>
            </w:r>
          </w:p>
        </w:tc>
      </w:tr>
    </w:tbl>
    <w:p w14:paraId="2CC979F4"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485854B1" w14:textId="4F6D3AFF"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Е.2 В конце вибропогружения висячего свайного элемента при скорости вибропогружения </w:t>
      </w:r>
      <w:r w:rsidR="004E004F" w:rsidRPr="00E23417">
        <w:rPr>
          <w:rFonts w:ascii="Times New Roman" w:hAnsi="Times New Roman" w:cs="Times New Roman"/>
          <w:noProof/>
          <w:position w:val="-9"/>
        </w:rPr>
        <w:drawing>
          <wp:inline distT="0" distB="0" distL="0" distR="0" wp14:anchorId="087EE851" wp14:editId="46C6B07B">
            <wp:extent cx="149860" cy="18415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Pr="00E23417">
        <w:rPr>
          <w:rFonts w:ascii="Times New Roman" w:hAnsi="Times New Roman" w:cs="Times New Roman"/>
        </w:rPr>
        <w:t>в последнем залоге не менее 2 см/мин должно удовлетворяться условие по формуле</w:t>
      </w:r>
    </w:p>
    <w:p w14:paraId="7FB5D5FA" w14:textId="77777777" w:rsidR="008526F4" w:rsidRPr="00E23417" w:rsidRDefault="008526F4">
      <w:pPr>
        <w:pStyle w:val="FORMATTEXT"/>
        <w:ind w:firstLine="568"/>
        <w:jc w:val="both"/>
        <w:rPr>
          <w:rFonts w:ascii="Times New Roman" w:hAnsi="Times New Roman" w:cs="Times New Roman"/>
        </w:rPr>
      </w:pPr>
    </w:p>
    <w:p w14:paraId="7DDEC330" w14:textId="5F9B68D9"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36"/>
        </w:rPr>
        <w:lastRenderedPageBreak/>
        <w:drawing>
          <wp:inline distT="0" distB="0" distL="0" distR="0" wp14:anchorId="07A32101" wp14:editId="3B0F9387">
            <wp:extent cx="3432175" cy="88709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432175" cy="887095"/>
                    </a:xfrm>
                    <a:prstGeom prst="rect">
                      <a:avLst/>
                    </a:prstGeom>
                    <a:noFill/>
                    <a:ln>
                      <a:noFill/>
                    </a:ln>
                  </pic:spPr>
                </pic:pic>
              </a:graphicData>
            </a:graphic>
          </wp:inline>
        </w:drawing>
      </w:r>
      <w:r w:rsidR="008526F4" w:rsidRPr="00E23417">
        <w:rPr>
          <w:rFonts w:ascii="Times New Roman" w:hAnsi="Times New Roman" w:cs="Times New Roman"/>
        </w:rPr>
        <w:t xml:space="preserve">,             (Е.3) </w:t>
      </w:r>
    </w:p>
    <w:p w14:paraId="65F313E1" w14:textId="77777777" w:rsidR="008526F4" w:rsidRPr="00E23417" w:rsidRDefault="008526F4">
      <w:pPr>
        <w:pStyle w:val="FORMATTEXT"/>
        <w:jc w:val="both"/>
        <w:rPr>
          <w:rFonts w:ascii="Times New Roman" w:hAnsi="Times New Roman" w:cs="Times New Roman"/>
        </w:rPr>
      </w:pPr>
    </w:p>
    <w:p w14:paraId="394E79ED" w14:textId="77777777" w:rsidR="008526F4" w:rsidRPr="00E23417" w:rsidRDefault="008526F4">
      <w:pPr>
        <w:pStyle w:val="FORMATTEXT"/>
        <w:jc w:val="both"/>
        <w:rPr>
          <w:rFonts w:ascii="Times New Roman" w:hAnsi="Times New Roman" w:cs="Times New Roman"/>
        </w:rPr>
      </w:pPr>
    </w:p>
    <w:p w14:paraId="12A8551D" w14:textId="42784E23"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9"/>
        </w:rPr>
        <w:drawing>
          <wp:inline distT="0" distB="0" distL="0" distR="0" wp14:anchorId="1835D1F9" wp14:editId="10590743">
            <wp:extent cx="184150" cy="18415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23417">
        <w:rPr>
          <w:rFonts w:ascii="Times New Roman" w:hAnsi="Times New Roman" w:cs="Times New Roman"/>
        </w:rPr>
        <w:t xml:space="preserve">- расчетная нагрузка на свайный элемент, кН; </w:t>
      </w:r>
    </w:p>
    <w:p w14:paraId="5ED5EF1B" w14:textId="287B3AF8"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9"/>
        </w:rPr>
        <w:drawing>
          <wp:inline distT="0" distB="0" distL="0" distR="0" wp14:anchorId="63C4F02E" wp14:editId="0B8C829B">
            <wp:extent cx="184150" cy="18415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8526F4" w:rsidRPr="00E23417">
        <w:rPr>
          <w:rFonts w:ascii="Times New Roman" w:hAnsi="Times New Roman" w:cs="Times New Roman"/>
        </w:rPr>
        <w:t>- мощность, расходуемая на движение вибросистемы, кВт, определяемая по формуле</w:t>
      </w:r>
    </w:p>
    <w:p w14:paraId="5042DA24" w14:textId="77777777" w:rsidR="008526F4" w:rsidRPr="00E23417" w:rsidRDefault="008526F4">
      <w:pPr>
        <w:pStyle w:val="FORMATTEXT"/>
        <w:ind w:firstLine="568"/>
        <w:jc w:val="both"/>
        <w:rPr>
          <w:rFonts w:ascii="Times New Roman" w:hAnsi="Times New Roman" w:cs="Times New Roman"/>
        </w:rPr>
      </w:pPr>
    </w:p>
    <w:p w14:paraId="2FB7702B" w14:textId="21DED430"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1"/>
        </w:rPr>
        <w:drawing>
          <wp:inline distT="0" distB="0" distL="0" distR="0" wp14:anchorId="153F13CB" wp14:editId="52BC6E43">
            <wp:extent cx="955040" cy="23177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955040" cy="231775"/>
                    </a:xfrm>
                    <a:prstGeom prst="rect">
                      <a:avLst/>
                    </a:prstGeom>
                    <a:noFill/>
                    <a:ln>
                      <a:noFill/>
                    </a:ln>
                  </pic:spPr>
                </pic:pic>
              </a:graphicData>
            </a:graphic>
          </wp:inline>
        </w:drawing>
      </w:r>
      <w:r w:rsidR="008526F4" w:rsidRPr="00E23417">
        <w:rPr>
          <w:rFonts w:ascii="Times New Roman" w:hAnsi="Times New Roman" w:cs="Times New Roman"/>
        </w:rPr>
        <w:t xml:space="preserve">,                                              (Е.4) </w:t>
      </w:r>
    </w:p>
    <w:p w14:paraId="2B56FA56" w14:textId="77777777" w:rsidR="008526F4" w:rsidRPr="00E23417" w:rsidRDefault="008526F4">
      <w:pPr>
        <w:pStyle w:val="FORMATTEXT"/>
        <w:jc w:val="both"/>
        <w:rPr>
          <w:rFonts w:ascii="Times New Roman" w:hAnsi="Times New Roman" w:cs="Times New Roman"/>
        </w:rPr>
      </w:pPr>
    </w:p>
    <w:p w14:paraId="42CE917B" w14:textId="77777777" w:rsidR="008526F4" w:rsidRPr="00E23417" w:rsidRDefault="008526F4">
      <w:pPr>
        <w:pStyle w:val="FORMATTEXT"/>
        <w:jc w:val="both"/>
        <w:rPr>
          <w:rFonts w:ascii="Times New Roman" w:hAnsi="Times New Roman" w:cs="Times New Roman"/>
        </w:rPr>
      </w:pPr>
    </w:p>
    <w:p w14:paraId="09AFE62A" w14:textId="074FC8B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8"/>
        </w:rPr>
        <w:drawing>
          <wp:inline distT="0" distB="0" distL="0" distR="0" wp14:anchorId="2FE7089F" wp14:editId="75F9B2DD">
            <wp:extent cx="122555" cy="16383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E23417">
        <w:rPr>
          <w:rFonts w:ascii="Times New Roman" w:hAnsi="Times New Roman" w:cs="Times New Roman"/>
        </w:rPr>
        <w:t xml:space="preserve">- КПД электродвигателя, принимаемый по паспортным данным в размере от 0,83 до 0,90 в зависимости от нагрузки; </w:t>
      </w:r>
    </w:p>
    <w:p w14:paraId="3C1DA1DD" w14:textId="3F39FF0B"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4D42863D" wp14:editId="1A5EBB09">
            <wp:extent cx="218440" cy="23177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8526F4" w:rsidRPr="00E23417">
        <w:rPr>
          <w:rFonts w:ascii="Times New Roman" w:hAnsi="Times New Roman" w:cs="Times New Roman"/>
        </w:rPr>
        <w:t>- потребляемая из сети активная мощность в последнем залоге, кВт;</w:t>
      </w:r>
    </w:p>
    <w:p w14:paraId="57D7757F" w14:textId="77777777" w:rsidR="008526F4" w:rsidRPr="00E23417" w:rsidRDefault="008526F4">
      <w:pPr>
        <w:pStyle w:val="FORMATTEXT"/>
        <w:ind w:firstLine="568"/>
        <w:jc w:val="both"/>
        <w:rPr>
          <w:rFonts w:ascii="Times New Roman" w:hAnsi="Times New Roman" w:cs="Times New Roman"/>
        </w:rPr>
      </w:pPr>
    </w:p>
    <w:p w14:paraId="7FC37DA6" w14:textId="51389D15"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0C24C122" wp14:editId="71A7E63D">
            <wp:extent cx="218440" cy="23177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8526F4" w:rsidRPr="00E23417">
        <w:rPr>
          <w:rFonts w:ascii="Times New Roman" w:hAnsi="Times New Roman" w:cs="Times New Roman"/>
        </w:rPr>
        <w:t>- мощность холостого хода, принимаемая при отсутствии паспортных данных равной 25% номинальной мощности вибропогружателя, кВт;</w:t>
      </w:r>
    </w:p>
    <w:p w14:paraId="09B83475" w14:textId="77777777" w:rsidR="008526F4" w:rsidRPr="00E23417" w:rsidRDefault="008526F4">
      <w:pPr>
        <w:pStyle w:val="FORMATTEXT"/>
        <w:ind w:firstLine="568"/>
        <w:jc w:val="both"/>
        <w:rPr>
          <w:rFonts w:ascii="Times New Roman" w:hAnsi="Times New Roman" w:cs="Times New Roman"/>
        </w:rPr>
      </w:pPr>
    </w:p>
    <w:p w14:paraId="7AC11663" w14:textId="01397592"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7911E933" wp14:editId="10A41154">
            <wp:extent cx="191135" cy="23177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8526F4" w:rsidRPr="00E23417">
        <w:rPr>
          <w:rFonts w:ascii="Times New Roman" w:hAnsi="Times New Roman" w:cs="Times New Roman"/>
        </w:rPr>
        <w:t>- боковое сопротивление грунта при вибропогружении, кН, определяемое по формуле</w:t>
      </w:r>
    </w:p>
    <w:p w14:paraId="5C84C268" w14:textId="77777777" w:rsidR="008526F4" w:rsidRPr="00E23417" w:rsidRDefault="008526F4">
      <w:pPr>
        <w:pStyle w:val="FORMATTEXT"/>
        <w:ind w:firstLine="568"/>
        <w:jc w:val="both"/>
        <w:rPr>
          <w:rFonts w:ascii="Times New Roman" w:hAnsi="Times New Roman" w:cs="Times New Roman"/>
        </w:rPr>
      </w:pPr>
    </w:p>
    <w:p w14:paraId="6C230617" w14:textId="7F0CF3F2"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30"/>
        </w:rPr>
        <w:drawing>
          <wp:inline distT="0" distB="0" distL="0" distR="0" wp14:anchorId="3F2C3E0B" wp14:editId="59BE92A7">
            <wp:extent cx="1282700" cy="71628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282700" cy="716280"/>
                    </a:xfrm>
                    <a:prstGeom prst="rect">
                      <a:avLst/>
                    </a:prstGeom>
                    <a:noFill/>
                    <a:ln>
                      <a:noFill/>
                    </a:ln>
                  </pic:spPr>
                </pic:pic>
              </a:graphicData>
            </a:graphic>
          </wp:inline>
        </w:drawing>
      </w:r>
      <w:r w:rsidR="008526F4" w:rsidRPr="00E23417">
        <w:rPr>
          <w:rFonts w:ascii="Times New Roman" w:hAnsi="Times New Roman" w:cs="Times New Roman"/>
        </w:rPr>
        <w:t xml:space="preserve">,                                            (Е.5) </w:t>
      </w:r>
    </w:p>
    <w:p w14:paraId="16AD994B" w14:textId="77777777" w:rsidR="008526F4" w:rsidRPr="00E23417" w:rsidRDefault="008526F4">
      <w:pPr>
        <w:pStyle w:val="FORMATTEXT"/>
        <w:jc w:val="both"/>
        <w:rPr>
          <w:rFonts w:ascii="Times New Roman" w:hAnsi="Times New Roman" w:cs="Times New Roman"/>
        </w:rPr>
      </w:pPr>
    </w:p>
    <w:p w14:paraId="1CDE8C51" w14:textId="77777777" w:rsidR="008526F4" w:rsidRPr="00E23417" w:rsidRDefault="008526F4">
      <w:pPr>
        <w:pStyle w:val="FORMATTEXT"/>
        <w:jc w:val="both"/>
        <w:rPr>
          <w:rFonts w:ascii="Times New Roman" w:hAnsi="Times New Roman" w:cs="Times New Roman"/>
        </w:rPr>
      </w:pPr>
    </w:p>
    <w:p w14:paraId="20B9D080" w14:textId="405037DD"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7"/>
        </w:rPr>
        <w:drawing>
          <wp:inline distT="0" distB="0" distL="0" distR="0" wp14:anchorId="1F54F0DC" wp14:editId="0D102B0D">
            <wp:extent cx="122555" cy="14351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E23417">
        <w:rPr>
          <w:rFonts w:ascii="Times New Roman" w:hAnsi="Times New Roman" w:cs="Times New Roman"/>
        </w:rPr>
        <w:t>- фактическая частота колебаний вибросистемы, мин</w:t>
      </w:r>
      <w:r w:rsidR="004E004F" w:rsidRPr="00E23417">
        <w:rPr>
          <w:rFonts w:ascii="Times New Roman" w:hAnsi="Times New Roman" w:cs="Times New Roman"/>
          <w:noProof/>
          <w:position w:val="-10"/>
        </w:rPr>
        <w:drawing>
          <wp:inline distT="0" distB="0" distL="0" distR="0" wp14:anchorId="18A8D8A1" wp14:editId="4E8404DD">
            <wp:extent cx="163830" cy="21844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E23417">
        <w:rPr>
          <w:rFonts w:ascii="Times New Roman" w:hAnsi="Times New Roman" w:cs="Times New Roman"/>
        </w:rPr>
        <w:t xml:space="preserve">; </w:t>
      </w:r>
    </w:p>
    <w:p w14:paraId="13808682" w14:textId="6C245B97"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0"/>
        </w:rPr>
        <w:drawing>
          <wp:inline distT="0" distB="0" distL="0" distR="0" wp14:anchorId="208B4E84" wp14:editId="71C9F762">
            <wp:extent cx="198120" cy="21844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8526F4" w:rsidRPr="00E23417">
        <w:rPr>
          <w:rFonts w:ascii="Times New Roman" w:hAnsi="Times New Roman" w:cs="Times New Roman"/>
        </w:rPr>
        <w:t>- фактическая амплитуда колебаний, принимаемая равной половине полного размаха колебаний свайного элемента на последней минуте погружения, см;</w:t>
      </w:r>
    </w:p>
    <w:p w14:paraId="44B4F20F" w14:textId="77777777" w:rsidR="008526F4" w:rsidRPr="00E23417" w:rsidRDefault="008526F4">
      <w:pPr>
        <w:pStyle w:val="FORMATTEXT"/>
        <w:ind w:firstLine="568"/>
        <w:jc w:val="both"/>
        <w:rPr>
          <w:rFonts w:ascii="Times New Roman" w:hAnsi="Times New Roman" w:cs="Times New Roman"/>
        </w:rPr>
      </w:pPr>
    </w:p>
    <w:p w14:paraId="6CB6F234" w14:textId="5AEBDBD5"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1B4FD002" wp14:editId="40A6D2A5">
            <wp:extent cx="198120" cy="23177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8526F4" w:rsidRPr="00E23417">
        <w:rPr>
          <w:rFonts w:ascii="Times New Roman" w:hAnsi="Times New Roman" w:cs="Times New Roman"/>
        </w:rPr>
        <w:t>- расчетная амплитуда колебаний вибросистемы без сопротивления, см, определяемая по формуле</w:t>
      </w:r>
    </w:p>
    <w:p w14:paraId="41769D0B" w14:textId="77777777" w:rsidR="008526F4" w:rsidRPr="00E23417" w:rsidRDefault="008526F4">
      <w:pPr>
        <w:pStyle w:val="FORMATTEXT"/>
        <w:ind w:firstLine="568"/>
        <w:jc w:val="both"/>
        <w:rPr>
          <w:rFonts w:ascii="Times New Roman" w:hAnsi="Times New Roman" w:cs="Times New Roman"/>
        </w:rPr>
      </w:pPr>
    </w:p>
    <w:p w14:paraId="7E73750D" w14:textId="2D315B09"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9"/>
        </w:rPr>
        <w:drawing>
          <wp:inline distT="0" distB="0" distL="0" distR="0" wp14:anchorId="5FEB9D17" wp14:editId="38A8577E">
            <wp:extent cx="846455" cy="45021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846455" cy="450215"/>
                    </a:xfrm>
                    <a:prstGeom prst="rect">
                      <a:avLst/>
                    </a:prstGeom>
                    <a:noFill/>
                    <a:ln>
                      <a:noFill/>
                    </a:ln>
                  </pic:spPr>
                </pic:pic>
              </a:graphicData>
            </a:graphic>
          </wp:inline>
        </w:drawing>
      </w:r>
      <w:r w:rsidR="008526F4" w:rsidRPr="00E23417">
        <w:rPr>
          <w:rFonts w:ascii="Times New Roman" w:hAnsi="Times New Roman" w:cs="Times New Roman"/>
        </w:rPr>
        <w:t xml:space="preserve">,                                                (Е.6) </w:t>
      </w:r>
    </w:p>
    <w:p w14:paraId="2E5E6D8F" w14:textId="77777777" w:rsidR="008526F4" w:rsidRPr="00E23417" w:rsidRDefault="008526F4">
      <w:pPr>
        <w:pStyle w:val="FORMATTEXT"/>
        <w:jc w:val="both"/>
        <w:rPr>
          <w:rFonts w:ascii="Times New Roman" w:hAnsi="Times New Roman" w:cs="Times New Roman"/>
        </w:rPr>
      </w:pPr>
    </w:p>
    <w:p w14:paraId="779DC7E9" w14:textId="77777777" w:rsidR="008526F4" w:rsidRPr="00E23417" w:rsidRDefault="008526F4">
      <w:pPr>
        <w:pStyle w:val="FORMATTEXT"/>
        <w:jc w:val="both"/>
        <w:rPr>
          <w:rFonts w:ascii="Times New Roman" w:hAnsi="Times New Roman" w:cs="Times New Roman"/>
        </w:rPr>
      </w:pPr>
    </w:p>
    <w:p w14:paraId="7B0B21FD" w14:textId="6B908D9D"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11"/>
        </w:rPr>
        <w:drawing>
          <wp:inline distT="0" distB="0" distL="0" distR="0" wp14:anchorId="6CF65651" wp14:editId="2F8DBCCB">
            <wp:extent cx="259080" cy="23177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E23417">
        <w:rPr>
          <w:rFonts w:ascii="Times New Roman" w:hAnsi="Times New Roman" w:cs="Times New Roman"/>
        </w:rPr>
        <w:t xml:space="preserve">- статический момент массы дебалансов вибропогружателя, кг·м, в последнем залоге; </w:t>
      </w:r>
    </w:p>
    <w:p w14:paraId="7523D9EC" w14:textId="6A5E8586"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415A4EE5" wp14:editId="0D434FF1">
            <wp:extent cx="259080" cy="23177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8526F4" w:rsidRPr="00E23417">
        <w:rPr>
          <w:rFonts w:ascii="Times New Roman" w:hAnsi="Times New Roman" w:cs="Times New Roman"/>
        </w:rPr>
        <w:t>- суммарная масса вибросистемы, кг;</w:t>
      </w:r>
    </w:p>
    <w:p w14:paraId="7B6C2C0A" w14:textId="77777777" w:rsidR="008526F4" w:rsidRPr="00E23417" w:rsidRDefault="008526F4">
      <w:pPr>
        <w:pStyle w:val="FORMATTEXT"/>
        <w:ind w:firstLine="568"/>
        <w:jc w:val="both"/>
        <w:rPr>
          <w:rFonts w:ascii="Times New Roman" w:hAnsi="Times New Roman" w:cs="Times New Roman"/>
        </w:rPr>
      </w:pPr>
    </w:p>
    <w:p w14:paraId="7FE27ED4" w14:textId="1CC25DB0"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40918F91" wp14:editId="1F5F0EAA">
            <wp:extent cx="184150" cy="23177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8526F4" w:rsidRPr="00E23417">
        <w:rPr>
          <w:rFonts w:ascii="Times New Roman" w:hAnsi="Times New Roman" w:cs="Times New Roman"/>
        </w:rPr>
        <w:t>- коэффициент снижения бокового сопротивления грунта во время вибропогружения, принимаемый по таблице Е.1;</w:t>
      </w:r>
    </w:p>
    <w:p w14:paraId="2F288D51" w14:textId="77777777" w:rsidR="008526F4" w:rsidRPr="00E23417" w:rsidRDefault="008526F4">
      <w:pPr>
        <w:pStyle w:val="FORMATTEXT"/>
        <w:ind w:firstLine="568"/>
        <w:jc w:val="both"/>
        <w:rPr>
          <w:rFonts w:ascii="Times New Roman" w:hAnsi="Times New Roman" w:cs="Times New Roman"/>
        </w:rPr>
      </w:pPr>
    </w:p>
    <w:p w14:paraId="41C23178" w14:textId="73BE1066"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2B3D887E" wp14:editId="0556F33D">
            <wp:extent cx="218440" cy="23177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8526F4" w:rsidRPr="00E23417">
        <w:rPr>
          <w:rFonts w:ascii="Times New Roman" w:hAnsi="Times New Roman" w:cs="Times New Roman"/>
        </w:rPr>
        <w:t>- вес вибросистемы, равный суммарному весу сваи, наголовника и вибропогружателя, кН;</w:t>
      </w:r>
    </w:p>
    <w:p w14:paraId="51F0A8A7" w14:textId="77777777" w:rsidR="008526F4" w:rsidRPr="00E23417" w:rsidRDefault="008526F4">
      <w:pPr>
        <w:pStyle w:val="FORMATTEXT"/>
        <w:ind w:firstLine="568"/>
        <w:jc w:val="both"/>
        <w:rPr>
          <w:rFonts w:ascii="Times New Roman" w:hAnsi="Times New Roman" w:cs="Times New Roman"/>
        </w:rPr>
      </w:pPr>
    </w:p>
    <w:p w14:paraId="1882E344" w14:textId="73FEDC56"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0"/>
        </w:rPr>
        <w:drawing>
          <wp:inline distT="0" distB="0" distL="0" distR="0" wp14:anchorId="72AA02F1" wp14:editId="5EE78C51">
            <wp:extent cx="191135" cy="21844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8526F4" w:rsidRPr="00E23417">
        <w:rPr>
          <w:rFonts w:ascii="Times New Roman" w:hAnsi="Times New Roman" w:cs="Times New Roman"/>
        </w:rPr>
        <w:t>- коэффициент влияния инерционных и вязких сопротивлений на несущую способность сваи, принимаемый по таблице Е.3;</w:t>
      </w:r>
    </w:p>
    <w:p w14:paraId="70555DF3" w14:textId="77777777" w:rsidR="008526F4" w:rsidRPr="00E23417" w:rsidRDefault="008526F4">
      <w:pPr>
        <w:pStyle w:val="FORMATTEXT"/>
        <w:ind w:firstLine="568"/>
        <w:jc w:val="both"/>
        <w:rPr>
          <w:rFonts w:ascii="Times New Roman" w:hAnsi="Times New Roman" w:cs="Times New Roman"/>
        </w:rPr>
      </w:pPr>
    </w:p>
    <w:p w14:paraId="1602209A" w14:textId="51858CD8"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7F3FC817" wp14:editId="0029754C">
            <wp:extent cx="198120" cy="23876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8526F4" w:rsidRPr="00E23417">
        <w:rPr>
          <w:rFonts w:ascii="Times New Roman" w:hAnsi="Times New Roman" w:cs="Times New Roman"/>
        </w:rPr>
        <w:t>- коэффициент надежности по грунту, принимаемый равным 1,4.</w:t>
      </w:r>
    </w:p>
    <w:p w14:paraId="6AA96805" w14:textId="77777777" w:rsidR="008526F4" w:rsidRPr="00E23417" w:rsidRDefault="008526F4">
      <w:pPr>
        <w:pStyle w:val="FORMATTEXT"/>
        <w:ind w:firstLine="568"/>
        <w:jc w:val="both"/>
        <w:rPr>
          <w:rFonts w:ascii="Times New Roman" w:hAnsi="Times New Roman" w:cs="Times New Roman"/>
        </w:rPr>
      </w:pPr>
    </w:p>
    <w:p w14:paraId="00086AE0" w14:textId="77777777" w:rsidR="008526F4" w:rsidRPr="00E23417" w:rsidRDefault="008526F4">
      <w:pPr>
        <w:pStyle w:val="FORMATTEXT"/>
        <w:jc w:val="both"/>
        <w:rPr>
          <w:rFonts w:ascii="Times New Roman" w:hAnsi="Times New Roman" w:cs="Times New Roman"/>
        </w:rPr>
      </w:pPr>
    </w:p>
    <w:p w14:paraId="5DF8CBCB" w14:textId="77777777" w:rsidR="008526F4" w:rsidRPr="00E23417" w:rsidRDefault="008526F4">
      <w:pPr>
        <w:pStyle w:val="FORMATTEXT"/>
        <w:jc w:val="both"/>
        <w:rPr>
          <w:rFonts w:ascii="Times New Roman" w:hAnsi="Times New Roman" w:cs="Times New Roman"/>
        </w:rPr>
      </w:pPr>
    </w:p>
    <w:p w14:paraId="2CAF2256"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lastRenderedPageBreak/>
        <w:t>Таблица Е.3</w:t>
      </w:r>
    </w:p>
    <w:p w14:paraId="55C4FA75"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700"/>
        <w:gridCol w:w="3450"/>
      </w:tblGrid>
      <w:tr w:rsidR="00E23417" w:rsidRPr="00E23417" w14:paraId="137E698F" w14:textId="77777777">
        <w:tblPrEx>
          <w:tblCellMar>
            <w:top w:w="0" w:type="dxa"/>
            <w:bottom w:w="0" w:type="dxa"/>
          </w:tblCellMar>
        </w:tblPrEx>
        <w:tc>
          <w:tcPr>
            <w:tcW w:w="5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C943B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Вид грунта по боковой поверхности свайного элемента </w:t>
            </w:r>
          </w:p>
        </w:tc>
        <w:tc>
          <w:tcPr>
            <w:tcW w:w="3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372B21" w14:textId="2A5C3525"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Коэффициент </w:t>
            </w:r>
            <w:r w:rsidR="004E004F" w:rsidRPr="00E23417">
              <w:rPr>
                <w:rFonts w:ascii="Times New Roman" w:hAnsi="Times New Roman" w:cs="Times New Roman"/>
                <w:noProof/>
                <w:position w:val="-10"/>
                <w:sz w:val="18"/>
                <w:szCs w:val="18"/>
              </w:rPr>
              <w:drawing>
                <wp:inline distT="0" distB="0" distL="0" distR="0" wp14:anchorId="4CEC13F7" wp14:editId="7B8B4ED5">
                  <wp:extent cx="191135" cy="21844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r>
      <w:tr w:rsidR="00E23417" w:rsidRPr="00E23417" w14:paraId="27DAE7A4" w14:textId="77777777">
        <w:tblPrEx>
          <w:tblCellMar>
            <w:top w:w="0" w:type="dxa"/>
            <w:bottom w:w="0" w:type="dxa"/>
          </w:tblCellMar>
        </w:tblPrEx>
        <w:tc>
          <w:tcPr>
            <w:tcW w:w="5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A4465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Пески и супеси твердые </w:t>
            </w:r>
          </w:p>
        </w:tc>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2BB56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1,0</w:t>
            </w:r>
          </w:p>
        </w:tc>
      </w:tr>
      <w:tr w:rsidR="00E23417" w:rsidRPr="00E23417" w14:paraId="584D2861" w14:textId="77777777">
        <w:tblPrEx>
          <w:tblCellMar>
            <w:top w:w="0" w:type="dxa"/>
            <w:bottom w:w="0" w:type="dxa"/>
          </w:tblCellMar>
        </w:tblPrEx>
        <w:tc>
          <w:tcPr>
            <w:tcW w:w="5700" w:type="dxa"/>
            <w:tcBorders>
              <w:top w:val="nil"/>
              <w:left w:val="single" w:sz="6" w:space="0" w:color="auto"/>
              <w:bottom w:val="nil"/>
              <w:right w:val="single" w:sz="6" w:space="0" w:color="auto"/>
            </w:tcBorders>
            <w:tcMar>
              <w:top w:w="114" w:type="dxa"/>
              <w:left w:w="28" w:type="dxa"/>
              <w:bottom w:w="114" w:type="dxa"/>
              <w:right w:w="28" w:type="dxa"/>
            </w:tcMar>
          </w:tcPr>
          <w:p w14:paraId="13F5536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Супеси пластичные, суглинки и глины твердые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458D499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0,95</w:t>
            </w:r>
          </w:p>
        </w:tc>
      </w:tr>
      <w:tr w:rsidR="00E23417" w:rsidRPr="00E23417" w14:paraId="407A7E62" w14:textId="77777777">
        <w:tblPrEx>
          <w:tblCellMar>
            <w:top w:w="0" w:type="dxa"/>
            <w:bottom w:w="0" w:type="dxa"/>
          </w:tblCellMar>
        </w:tblPrEx>
        <w:tc>
          <w:tcPr>
            <w:tcW w:w="5700" w:type="dxa"/>
            <w:tcBorders>
              <w:top w:val="nil"/>
              <w:left w:val="single" w:sz="6" w:space="0" w:color="auto"/>
              <w:bottom w:val="nil"/>
              <w:right w:val="single" w:sz="6" w:space="0" w:color="auto"/>
            </w:tcBorders>
            <w:tcMar>
              <w:top w:w="114" w:type="dxa"/>
              <w:left w:w="28" w:type="dxa"/>
              <w:bottom w:w="114" w:type="dxa"/>
              <w:right w:w="28" w:type="dxa"/>
            </w:tcMar>
          </w:tcPr>
          <w:p w14:paraId="2312FB1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Суглинки и глины: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2A385443" w14:textId="77777777" w:rsidR="008526F4" w:rsidRPr="00E23417" w:rsidRDefault="008526F4">
            <w:pPr>
              <w:pStyle w:val="FORMATTEXT"/>
              <w:jc w:val="center"/>
              <w:rPr>
                <w:rFonts w:ascii="Times New Roman" w:hAnsi="Times New Roman" w:cs="Times New Roman"/>
                <w:sz w:val="18"/>
                <w:szCs w:val="18"/>
              </w:rPr>
            </w:pPr>
          </w:p>
          <w:p w14:paraId="4E05682E"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6C68DE40" w14:textId="77777777">
        <w:tblPrEx>
          <w:tblCellMar>
            <w:top w:w="0" w:type="dxa"/>
            <w:bottom w:w="0" w:type="dxa"/>
          </w:tblCellMar>
        </w:tblPrEx>
        <w:tc>
          <w:tcPr>
            <w:tcW w:w="5700" w:type="dxa"/>
            <w:tcBorders>
              <w:top w:val="nil"/>
              <w:left w:val="single" w:sz="6" w:space="0" w:color="auto"/>
              <w:bottom w:val="nil"/>
              <w:right w:val="single" w:sz="6" w:space="0" w:color="auto"/>
            </w:tcBorders>
            <w:tcMar>
              <w:top w:w="114" w:type="dxa"/>
              <w:left w:w="28" w:type="dxa"/>
              <w:bottom w:w="114" w:type="dxa"/>
              <w:right w:w="28" w:type="dxa"/>
            </w:tcMar>
          </w:tcPr>
          <w:p w14:paraId="364F4EF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полутвердые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1B96348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0,90</w:t>
            </w:r>
          </w:p>
        </w:tc>
      </w:tr>
      <w:tr w:rsidR="00E23417" w:rsidRPr="00E23417" w14:paraId="608DAAEB" w14:textId="77777777">
        <w:tblPrEx>
          <w:tblCellMar>
            <w:top w:w="0" w:type="dxa"/>
            <w:bottom w:w="0" w:type="dxa"/>
          </w:tblCellMar>
        </w:tblPrEx>
        <w:tc>
          <w:tcPr>
            <w:tcW w:w="5700" w:type="dxa"/>
            <w:tcBorders>
              <w:top w:val="nil"/>
              <w:left w:val="single" w:sz="6" w:space="0" w:color="auto"/>
              <w:bottom w:val="nil"/>
              <w:right w:val="single" w:sz="6" w:space="0" w:color="auto"/>
            </w:tcBorders>
            <w:tcMar>
              <w:top w:w="114" w:type="dxa"/>
              <w:left w:w="28" w:type="dxa"/>
              <w:bottom w:w="114" w:type="dxa"/>
              <w:right w:w="28" w:type="dxa"/>
            </w:tcMar>
          </w:tcPr>
          <w:p w14:paraId="0E232F9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тугопластичные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76E594E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0,85</w:t>
            </w:r>
          </w:p>
        </w:tc>
      </w:tr>
      <w:tr w:rsidR="00E23417" w:rsidRPr="00E23417" w14:paraId="25DD323A" w14:textId="77777777">
        <w:tblPrEx>
          <w:tblCellMar>
            <w:top w:w="0" w:type="dxa"/>
            <w:bottom w:w="0" w:type="dxa"/>
          </w:tblCellMar>
        </w:tblPrEx>
        <w:tc>
          <w:tcPr>
            <w:tcW w:w="5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E2ED4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мягкопластичные </w:t>
            </w:r>
          </w:p>
        </w:tc>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DB5E34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0,80</w:t>
            </w:r>
          </w:p>
        </w:tc>
      </w:tr>
      <w:tr w:rsidR="00E23417" w:rsidRPr="00E23417" w14:paraId="75E23C31" w14:textId="77777777">
        <w:tblPrEx>
          <w:tblCellMar>
            <w:top w:w="0" w:type="dxa"/>
            <w:bottom w:w="0" w:type="dxa"/>
          </w:tblCellMar>
        </w:tblPrEx>
        <w:tc>
          <w:tcPr>
            <w:tcW w:w="91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DC9238" w14:textId="5CBD9E49"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Примечание - При прорезании сваей слоистых грунтов коэффициент </w:t>
            </w:r>
            <w:r w:rsidR="004E004F" w:rsidRPr="00E23417">
              <w:rPr>
                <w:rFonts w:ascii="Times New Roman" w:hAnsi="Times New Roman" w:cs="Times New Roman"/>
                <w:noProof/>
                <w:position w:val="-10"/>
                <w:sz w:val="18"/>
                <w:szCs w:val="18"/>
              </w:rPr>
              <w:drawing>
                <wp:inline distT="0" distB="0" distL="0" distR="0" wp14:anchorId="17C6BD14" wp14:editId="0FE4EF51">
                  <wp:extent cx="191135" cy="21844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E23417">
              <w:rPr>
                <w:rFonts w:ascii="Times New Roman" w:hAnsi="Times New Roman" w:cs="Times New Roman"/>
                <w:sz w:val="18"/>
                <w:szCs w:val="18"/>
              </w:rPr>
              <w:t>определяется как средневзвешенный.</w:t>
            </w:r>
          </w:p>
        </w:tc>
      </w:tr>
    </w:tbl>
    <w:p w14:paraId="032C1971"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4DD8BE6B" w14:textId="55787BEC"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Е.3 Контроль за погружением свай методом вдавливания следует осуществлять по глубине погружения и усилию вдавливания </w:t>
      </w:r>
      <w:r w:rsidR="004E004F" w:rsidRPr="00E23417">
        <w:rPr>
          <w:rFonts w:ascii="Times New Roman" w:hAnsi="Times New Roman" w:cs="Times New Roman"/>
          <w:noProof/>
          <w:position w:val="-9"/>
        </w:rPr>
        <w:drawing>
          <wp:inline distT="0" distB="0" distL="0" distR="0" wp14:anchorId="3E5073A5" wp14:editId="31DF1013">
            <wp:extent cx="184150" cy="18415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23417">
        <w:rPr>
          <w:rFonts w:ascii="Times New Roman" w:hAnsi="Times New Roman" w:cs="Times New Roman"/>
        </w:rPr>
        <w:t>. В конце погружения, когда нижний конец сваи достиг отметок, близких к проектным, прекращать погружение сваи допускается при условии, определяемом по формуле</w:t>
      </w:r>
    </w:p>
    <w:p w14:paraId="0F0DFBD3" w14:textId="77777777" w:rsidR="008526F4" w:rsidRPr="00E23417" w:rsidRDefault="008526F4">
      <w:pPr>
        <w:pStyle w:val="FORMATTEXT"/>
        <w:ind w:firstLine="568"/>
        <w:jc w:val="both"/>
        <w:rPr>
          <w:rFonts w:ascii="Times New Roman" w:hAnsi="Times New Roman" w:cs="Times New Roman"/>
        </w:rPr>
      </w:pPr>
    </w:p>
    <w:p w14:paraId="268275D1" w14:textId="12C210B2"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8"/>
        </w:rPr>
        <w:drawing>
          <wp:inline distT="0" distB="0" distL="0" distR="0" wp14:anchorId="2F715071" wp14:editId="0305DB7E">
            <wp:extent cx="730250" cy="40957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730250" cy="409575"/>
                    </a:xfrm>
                    <a:prstGeom prst="rect">
                      <a:avLst/>
                    </a:prstGeom>
                    <a:noFill/>
                    <a:ln>
                      <a:noFill/>
                    </a:ln>
                  </pic:spPr>
                </pic:pic>
              </a:graphicData>
            </a:graphic>
          </wp:inline>
        </w:drawing>
      </w:r>
      <w:r w:rsidR="008526F4" w:rsidRPr="00E23417">
        <w:rPr>
          <w:rFonts w:ascii="Times New Roman" w:hAnsi="Times New Roman" w:cs="Times New Roman"/>
        </w:rPr>
        <w:t xml:space="preserve">,                                             (Е.7) </w:t>
      </w:r>
    </w:p>
    <w:p w14:paraId="75EE942F" w14:textId="77777777" w:rsidR="008526F4" w:rsidRPr="00E23417" w:rsidRDefault="008526F4">
      <w:pPr>
        <w:pStyle w:val="FORMATTEXT"/>
        <w:jc w:val="both"/>
        <w:rPr>
          <w:rFonts w:ascii="Times New Roman" w:hAnsi="Times New Roman" w:cs="Times New Roman"/>
        </w:rPr>
      </w:pPr>
    </w:p>
    <w:p w14:paraId="5CB7D74B" w14:textId="77777777" w:rsidR="008526F4" w:rsidRPr="00E23417" w:rsidRDefault="008526F4">
      <w:pPr>
        <w:pStyle w:val="FORMATTEXT"/>
        <w:jc w:val="both"/>
        <w:rPr>
          <w:rFonts w:ascii="Times New Roman" w:hAnsi="Times New Roman" w:cs="Times New Roman"/>
        </w:rPr>
      </w:pPr>
    </w:p>
    <w:p w14:paraId="13CB3AC8" w14:textId="4FE31CD8"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9"/>
        </w:rPr>
        <w:drawing>
          <wp:inline distT="0" distB="0" distL="0" distR="0" wp14:anchorId="2927CE2D" wp14:editId="078D397D">
            <wp:extent cx="184150" cy="18415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23417">
        <w:rPr>
          <w:rFonts w:ascii="Times New Roman" w:hAnsi="Times New Roman" w:cs="Times New Roman"/>
        </w:rPr>
        <w:t xml:space="preserve">- усилие вдавливания, кН; </w:t>
      </w:r>
    </w:p>
    <w:p w14:paraId="769AB8A9" w14:textId="008F3D92"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771D66FE" wp14:editId="58E9131E">
            <wp:extent cx="198120" cy="23876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8526F4" w:rsidRPr="00E23417">
        <w:rPr>
          <w:rFonts w:ascii="Times New Roman" w:hAnsi="Times New Roman" w:cs="Times New Roman"/>
        </w:rPr>
        <w:t xml:space="preserve">- коэффициент надежности, принимаемый равным </w:t>
      </w:r>
      <w:r w:rsidRPr="00E23417">
        <w:rPr>
          <w:rFonts w:ascii="Times New Roman" w:hAnsi="Times New Roman" w:cs="Times New Roman"/>
          <w:noProof/>
          <w:position w:val="-11"/>
        </w:rPr>
        <w:drawing>
          <wp:inline distT="0" distB="0" distL="0" distR="0" wp14:anchorId="3E050586" wp14:editId="257980E9">
            <wp:extent cx="340995" cy="23876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008526F4" w:rsidRPr="00E23417">
        <w:rPr>
          <w:rFonts w:ascii="Times New Roman" w:hAnsi="Times New Roman" w:cs="Times New Roman"/>
        </w:rPr>
        <w:t>1,2;</w:t>
      </w:r>
    </w:p>
    <w:p w14:paraId="28AB1977" w14:textId="77777777" w:rsidR="008526F4" w:rsidRPr="00E23417" w:rsidRDefault="008526F4">
      <w:pPr>
        <w:pStyle w:val="FORMATTEXT"/>
        <w:ind w:firstLine="568"/>
        <w:jc w:val="both"/>
        <w:rPr>
          <w:rFonts w:ascii="Times New Roman" w:hAnsi="Times New Roman" w:cs="Times New Roman"/>
        </w:rPr>
      </w:pPr>
    </w:p>
    <w:p w14:paraId="46FCBDA0" w14:textId="4315023D"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61B1CB35" wp14:editId="103B03FF">
            <wp:extent cx="218440" cy="23177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8526F4" w:rsidRPr="00E23417">
        <w:rPr>
          <w:rFonts w:ascii="Times New Roman" w:hAnsi="Times New Roman" w:cs="Times New Roman"/>
        </w:rPr>
        <w:t>- несущая способность сваи, кН, указанная в РД;</w:t>
      </w:r>
    </w:p>
    <w:p w14:paraId="69038355" w14:textId="77777777" w:rsidR="008526F4" w:rsidRPr="00E23417" w:rsidRDefault="008526F4">
      <w:pPr>
        <w:pStyle w:val="FORMATTEXT"/>
        <w:ind w:firstLine="568"/>
        <w:jc w:val="both"/>
        <w:rPr>
          <w:rFonts w:ascii="Times New Roman" w:hAnsi="Times New Roman" w:cs="Times New Roman"/>
        </w:rPr>
      </w:pPr>
    </w:p>
    <w:p w14:paraId="46D23669" w14:textId="76A1C922"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7"/>
        </w:rPr>
        <w:drawing>
          <wp:inline distT="0" distB="0" distL="0" distR="0" wp14:anchorId="7CCD8ECF" wp14:editId="7158CC48">
            <wp:extent cx="163830" cy="14351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008526F4" w:rsidRPr="00E23417">
        <w:rPr>
          <w:rFonts w:ascii="Times New Roman" w:hAnsi="Times New Roman" w:cs="Times New Roman"/>
        </w:rPr>
        <w:t xml:space="preserve">- коэффициент условий работы, принимаемый при отсутствии опытных данных </w:t>
      </w:r>
      <w:r w:rsidRPr="00E23417">
        <w:rPr>
          <w:rFonts w:ascii="Times New Roman" w:hAnsi="Times New Roman" w:cs="Times New Roman"/>
          <w:noProof/>
          <w:position w:val="-7"/>
        </w:rPr>
        <w:drawing>
          <wp:inline distT="0" distB="0" distL="0" distR="0" wp14:anchorId="74ECA43D" wp14:editId="73B247A0">
            <wp:extent cx="273050" cy="14351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73050" cy="143510"/>
                    </a:xfrm>
                    <a:prstGeom prst="rect">
                      <a:avLst/>
                    </a:prstGeom>
                    <a:noFill/>
                    <a:ln>
                      <a:noFill/>
                    </a:ln>
                  </pic:spPr>
                </pic:pic>
              </a:graphicData>
            </a:graphic>
          </wp:inline>
        </w:drawing>
      </w:r>
      <w:r w:rsidR="008526F4" w:rsidRPr="00E23417">
        <w:rPr>
          <w:rFonts w:ascii="Times New Roman" w:hAnsi="Times New Roman" w:cs="Times New Roman"/>
        </w:rPr>
        <w:t>0,9.</w:t>
      </w:r>
    </w:p>
    <w:p w14:paraId="097E2E84" w14:textId="77777777" w:rsidR="008526F4" w:rsidRPr="00E23417" w:rsidRDefault="008526F4">
      <w:pPr>
        <w:pStyle w:val="FORMATTEXT"/>
        <w:ind w:firstLine="568"/>
        <w:jc w:val="both"/>
        <w:rPr>
          <w:rFonts w:ascii="Times New Roman" w:hAnsi="Times New Roman" w:cs="Times New Roman"/>
        </w:rPr>
      </w:pPr>
    </w:p>
    <w:p w14:paraId="48CB45A9" w14:textId="00CC40F4"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Примечание - Величину коэффициента </w:t>
      </w:r>
      <w:r w:rsidR="004E004F" w:rsidRPr="00E23417">
        <w:rPr>
          <w:rFonts w:ascii="Times New Roman" w:hAnsi="Times New Roman" w:cs="Times New Roman"/>
          <w:noProof/>
          <w:position w:val="-7"/>
        </w:rPr>
        <w:drawing>
          <wp:inline distT="0" distB="0" distL="0" distR="0" wp14:anchorId="3565C0E8" wp14:editId="56AB32E4">
            <wp:extent cx="163830" cy="14351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Pr="00E23417">
        <w:rPr>
          <w:rFonts w:ascii="Times New Roman" w:hAnsi="Times New Roman" w:cs="Times New Roman"/>
        </w:rPr>
        <w:t>допускается уточнить по результатам статических испытаний свай.</w:t>
      </w:r>
    </w:p>
    <w:p w14:paraId="393C37B7" w14:textId="77777777" w:rsidR="008526F4" w:rsidRPr="00E23417" w:rsidRDefault="008526F4">
      <w:pPr>
        <w:pStyle w:val="FORMATTEXT"/>
        <w:ind w:firstLine="568"/>
        <w:jc w:val="both"/>
        <w:rPr>
          <w:rFonts w:ascii="Times New Roman" w:hAnsi="Times New Roman" w:cs="Times New Roman"/>
        </w:rPr>
      </w:pPr>
    </w:p>
    <w:p w14:paraId="563240B8" w14:textId="77777777" w:rsidR="008526F4" w:rsidRPr="00E23417" w:rsidRDefault="008526F4">
      <w:pPr>
        <w:pStyle w:val="FORMATTEXT"/>
        <w:ind w:firstLine="568"/>
        <w:jc w:val="both"/>
        <w:rPr>
          <w:rFonts w:ascii="Times New Roman" w:hAnsi="Times New Roman" w:cs="Times New Roman"/>
        </w:rPr>
      </w:pPr>
    </w:p>
    <w:p w14:paraId="60E9B97E"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Ж. Основные типы машин и оборудование для уплотнения грунтов</w:instrText>
      </w:r>
      <w:r w:rsidRPr="00E23417">
        <w:rPr>
          <w:rFonts w:ascii="Times New Roman" w:hAnsi="Times New Roman" w:cs="Times New Roman"/>
        </w:rPr>
        <w:instrText>"</w:instrText>
      </w:r>
      <w:r>
        <w:rPr>
          <w:rFonts w:ascii="Times New Roman" w:hAnsi="Times New Roman" w:cs="Times New Roman"/>
        </w:rPr>
        <w:fldChar w:fldCharType="end"/>
      </w:r>
    </w:p>
    <w:p w14:paraId="017E1123"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Ж </w:t>
      </w:r>
    </w:p>
    <w:p w14:paraId="5C641094" w14:textId="77777777" w:rsidR="008526F4" w:rsidRPr="00E23417" w:rsidRDefault="008526F4">
      <w:pPr>
        <w:pStyle w:val="HEADERTEXT"/>
        <w:rPr>
          <w:rFonts w:ascii="Times New Roman" w:hAnsi="Times New Roman" w:cs="Times New Roman"/>
          <w:b/>
          <w:bCs/>
          <w:color w:val="auto"/>
        </w:rPr>
      </w:pPr>
    </w:p>
    <w:p w14:paraId="05DCE5B2"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06649A23"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Основные типы машин и оборудование для уплотнения грунтов </w:t>
      </w:r>
    </w:p>
    <w:p w14:paraId="5C79D43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таблице Ж.1 представлены основные типы транспортных средств, применяемых для уплотнения грунтов.</w:t>
      </w:r>
    </w:p>
    <w:p w14:paraId="48CFB905" w14:textId="77777777" w:rsidR="008526F4" w:rsidRPr="00E23417" w:rsidRDefault="008526F4">
      <w:pPr>
        <w:pStyle w:val="FORMATTEXT"/>
        <w:ind w:firstLine="568"/>
        <w:jc w:val="both"/>
        <w:rPr>
          <w:rFonts w:ascii="Times New Roman" w:hAnsi="Times New Roman" w:cs="Times New Roman"/>
        </w:rPr>
      </w:pPr>
    </w:p>
    <w:p w14:paraId="63F9C9A2" w14:textId="77777777" w:rsidR="008526F4" w:rsidRPr="00E23417" w:rsidRDefault="008526F4">
      <w:pPr>
        <w:pStyle w:val="FORMATTEXT"/>
        <w:jc w:val="both"/>
        <w:rPr>
          <w:rFonts w:ascii="Times New Roman" w:hAnsi="Times New Roman" w:cs="Times New Roman"/>
        </w:rPr>
      </w:pPr>
    </w:p>
    <w:p w14:paraId="00B93D5F" w14:textId="77777777" w:rsidR="008526F4" w:rsidRPr="00E23417" w:rsidRDefault="008526F4">
      <w:pPr>
        <w:pStyle w:val="FORMATTEXT"/>
        <w:jc w:val="both"/>
        <w:rPr>
          <w:rFonts w:ascii="Times New Roman" w:hAnsi="Times New Roman" w:cs="Times New Roman"/>
        </w:rPr>
      </w:pPr>
    </w:p>
    <w:p w14:paraId="5D74201B"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Ж.1</w:t>
      </w:r>
    </w:p>
    <w:p w14:paraId="4B00874C"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350"/>
        <w:gridCol w:w="1500"/>
        <w:gridCol w:w="1500"/>
        <w:gridCol w:w="1800"/>
      </w:tblGrid>
      <w:tr w:rsidR="00E23417" w:rsidRPr="00E23417" w14:paraId="33B5A65D" w14:textId="77777777">
        <w:tblPrEx>
          <w:tblCellMar>
            <w:top w:w="0" w:type="dxa"/>
            <w:bottom w:w="0" w:type="dxa"/>
          </w:tblCellMar>
        </w:tblPrEx>
        <w:tc>
          <w:tcPr>
            <w:tcW w:w="4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534B9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Тип машин и оборудование </w:t>
            </w:r>
          </w:p>
        </w:tc>
        <w:tc>
          <w:tcPr>
            <w:tcW w:w="30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87F00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Толщина слоя уплотненного грунта, м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0FB59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Количество проходов (ударов трамбовки) </w:t>
            </w:r>
          </w:p>
        </w:tc>
      </w:tr>
      <w:tr w:rsidR="00E23417" w:rsidRPr="00E23417" w14:paraId="55921577" w14:textId="77777777">
        <w:tblPrEx>
          <w:tblCellMar>
            <w:top w:w="0" w:type="dxa"/>
            <w:bottom w:w="0" w:type="dxa"/>
          </w:tblCellMar>
        </w:tblPrEx>
        <w:tc>
          <w:tcPr>
            <w:tcW w:w="4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ABC0F15" w14:textId="77777777" w:rsidR="008526F4" w:rsidRPr="00E23417" w:rsidRDefault="008526F4">
            <w:pPr>
              <w:pStyle w:val="FORMATTEXT"/>
              <w:jc w:val="center"/>
              <w:rPr>
                <w:rFonts w:ascii="Times New Roman" w:hAnsi="Times New Roman" w:cs="Times New Roman"/>
                <w:sz w:val="18"/>
                <w:szCs w:val="18"/>
              </w:rPr>
            </w:pPr>
          </w:p>
          <w:p w14:paraId="7B9B7589" w14:textId="77777777" w:rsidR="008526F4" w:rsidRPr="00E23417" w:rsidRDefault="008526F4">
            <w:pPr>
              <w:pStyle w:val="FORMATTEXT"/>
              <w:jc w:val="center"/>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F911F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песчаного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32FAB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глинистого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C7F021" w14:textId="77777777" w:rsidR="008526F4" w:rsidRPr="00E23417" w:rsidRDefault="008526F4">
            <w:pPr>
              <w:pStyle w:val="FORMATTEXT"/>
              <w:jc w:val="center"/>
              <w:rPr>
                <w:rFonts w:ascii="Times New Roman" w:hAnsi="Times New Roman" w:cs="Times New Roman"/>
                <w:sz w:val="18"/>
                <w:szCs w:val="18"/>
              </w:rPr>
            </w:pPr>
          </w:p>
          <w:p w14:paraId="5E53F2AF"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3BE34D1B" w14:textId="77777777">
        <w:tblPrEx>
          <w:tblCellMar>
            <w:top w:w="0" w:type="dxa"/>
            <w:bottom w:w="0" w:type="dxa"/>
          </w:tblCellMar>
        </w:tblPrEx>
        <w:tc>
          <w:tcPr>
            <w:tcW w:w="4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4E53A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Самоходные и прицепные пневмокатки массой, т:</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EC8E01" w14:textId="77777777" w:rsidR="008526F4" w:rsidRPr="00E23417" w:rsidRDefault="008526F4">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108FC3" w14:textId="77777777" w:rsidR="008526F4" w:rsidRPr="00E23417" w:rsidRDefault="008526F4">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67E5AF" w14:textId="77777777" w:rsidR="008526F4" w:rsidRPr="00E23417" w:rsidRDefault="008526F4">
            <w:pPr>
              <w:pStyle w:val="FORMATTEXT"/>
              <w:rPr>
                <w:rFonts w:ascii="Times New Roman" w:hAnsi="Times New Roman" w:cs="Times New Roman"/>
                <w:sz w:val="18"/>
                <w:szCs w:val="18"/>
              </w:rPr>
            </w:pPr>
          </w:p>
        </w:tc>
      </w:tr>
      <w:tr w:rsidR="00E23417" w:rsidRPr="00E23417" w14:paraId="6D627448"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1A11D92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25</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9C5816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902B93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887660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10-12 </w:t>
            </w:r>
          </w:p>
        </w:tc>
      </w:tr>
      <w:tr w:rsidR="00E23417" w:rsidRPr="00E23417" w14:paraId="4092071F"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7513E88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40</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7CBDB4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2A73B9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64A59D5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10-12 </w:t>
            </w:r>
          </w:p>
        </w:tc>
      </w:tr>
      <w:tr w:rsidR="00E23417" w:rsidRPr="00E23417" w14:paraId="16AAE385"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3D280C0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Груженные автосамосвалы типа</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46315C1" w14:textId="77777777" w:rsidR="008526F4" w:rsidRPr="00E23417" w:rsidRDefault="008526F4">
            <w:pPr>
              <w:pStyle w:val="FORMATTEXT"/>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8466E72" w14:textId="77777777" w:rsidR="008526F4" w:rsidRPr="00E23417" w:rsidRDefault="008526F4">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107E362" w14:textId="77777777" w:rsidR="008526F4" w:rsidRPr="00E23417" w:rsidRDefault="008526F4">
            <w:pPr>
              <w:pStyle w:val="FORMATTEXT"/>
              <w:rPr>
                <w:rFonts w:ascii="Times New Roman" w:hAnsi="Times New Roman" w:cs="Times New Roman"/>
                <w:sz w:val="18"/>
                <w:szCs w:val="18"/>
              </w:rPr>
            </w:pPr>
          </w:p>
        </w:tc>
      </w:tr>
      <w:tr w:rsidR="00E23417" w:rsidRPr="00E23417" w14:paraId="419B77BB"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34E732A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БелАЗ</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48EA8C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0,6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FEE978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F38658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8-10 </w:t>
            </w:r>
          </w:p>
        </w:tc>
      </w:tr>
      <w:tr w:rsidR="00E23417" w:rsidRPr="00E23417" w14:paraId="68DD87D0"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044D27A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КрАЗ</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EF7595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22BE58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911545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10-12 </w:t>
            </w:r>
          </w:p>
        </w:tc>
      </w:tr>
      <w:tr w:rsidR="00E23417" w:rsidRPr="00E23417" w14:paraId="7859591F"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15B01A3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КамАЗ</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FEAA02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0,4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70EA86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0,4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860102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1C467174"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16BD051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Вибрационные катки массой, т:</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C79A69C" w14:textId="77777777" w:rsidR="008526F4" w:rsidRPr="00E23417" w:rsidRDefault="008526F4">
            <w:pPr>
              <w:pStyle w:val="FORMATTEXT"/>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1F9ABA8" w14:textId="77777777" w:rsidR="008526F4" w:rsidRPr="00E23417" w:rsidRDefault="008526F4">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23AFE9C" w14:textId="77777777" w:rsidR="008526F4" w:rsidRPr="00E23417" w:rsidRDefault="008526F4">
            <w:pPr>
              <w:pStyle w:val="FORMATTEXT"/>
              <w:rPr>
                <w:rFonts w:ascii="Times New Roman" w:hAnsi="Times New Roman" w:cs="Times New Roman"/>
                <w:sz w:val="18"/>
                <w:szCs w:val="18"/>
              </w:rPr>
            </w:pPr>
          </w:p>
        </w:tc>
      </w:tr>
      <w:tr w:rsidR="00E23417" w:rsidRPr="00E23417" w14:paraId="14C37A09"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557B2D4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18406B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1021D6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0,3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92ED58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2-3 </w:t>
            </w:r>
          </w:p>
        </w:tc>
      </w:tr>
      <w:tr w:rsidR="00E23417" w:rsidRPr="00E23417" w14:paraId="571D51C3"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2A2D6FD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5</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C27F99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1,2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49E42E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0,4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679BB9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2-3 </w:t>
            </w:r>
          </w:p>
        </w:tc>
      </w:tr>
      <w:tr w:rsidR="00E23417" w:rsidRPr="00E23417" w14:paraId="504939C2"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1AD6868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Самоходные вибрационные (виброударные) </w:t>
            </w:r>
          </w:p>
          <w:p w14:paraId="32F29C1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машины массой, т:</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05BE68B" w14:textId="77777777" w:rsidR="008526F4" w:rsidRPr="00E23417" w:rsidRDefault="008526F4">
            <w:pPr>
              <w:pStyle w:val="FORMATTEXT"/>
              <w:jc w:val="center"/>
              <w:rPr>
                <w:rFonts w:ascii="Times New Roman" w:hAnsi="Times New Roman" w:cs="Times New Roman"/>
                <w:sz w:val="18"/>
                <w:szCs w:val="18"/>
              </w:rPr>
            </w:pPr>
          </w:p>
          <w:p w14:paraId="00A82C74" w14:textId="77777777" w:rsidR="008526F4" w:rsidRPr="00E23417" w:rsidRDefault="008526F4">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EBE1C55" w14:textId="77777777" w:rsidR="008526F4" w:rsidRPr="00E23417" w:rsidRDefault="008526F4">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6E51B993" w14:textId="77777777" w:rsidR="008526F4" w:rsidRPr="00E23417" w:rsidRDefault="008526F4">
            <w:pPr>
              <w:pStyle w:val="FORMATTEXT"/>
              <w:rPr>
                <w:rFonts w:ascii="Times New Roman" w:hAnsi="Times New Roman" w:cs="Times New Roman"/>
                <w:sz w:val="18"/>
                <w:szCs w:val="18"/>
              </w:rPr>
            </w:pPr>
          </w:p>
        </w:tc>
      </w:tr>
      <w:tr w:rsidR="00E23417" w:rsidRPr="00E23417" w14:paraId="4D77CD6D"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24399CF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0,5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5147B99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0,5</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7A804D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0,15 (0,3)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3CD7E6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2-3 </w:t>
            </w:r>
          </w:p>
        </w:tc>
      </w:tr>
      <w:tr w:rsidR="00E23417" w:rsidRPr="00E23417" w14:paraId="6A78E91D"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0810A06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0E7103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0,7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B653A8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 (0,4)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582801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2-3 </w:t>
            </w:r>
          </w:p>
        </w:tc>
      </w:tr>
      <w:tr w:rsidR="00E23417" w:rsidRPr="00E23417" w14:paraId="4B52992E"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3B93F9E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6E773E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85736D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0,3 (0,6)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4DFDDF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2-3 </w:t>
            </w:r>
          </w:p>
        </w:tc>
      </w:tr>
      <w:tr w:rsidR="00E23417" w:rsidRPr="00E23417" w14:paraId="491EB5B7"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3ACB54C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Тракторы, бульдозеры (типа Т-100, Т-140)</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57F17D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0,3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7C1DDD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0,2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368089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8-10 </w:t>
            </w:r>
          </w:p>
        </w:tc>
      </w:tr>
      <w:tr w:rsidR="00E23417" w:rsidRPr="00E23417" w14:paraId="008DA036"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3A2E090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Подвесные падающие трамбовки:</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31DC37D" w14:textId="77777777" w:rsidR="008526F4" w:rsidRPr="00E23417" w:rsidRDefault="008526F4">
            <w:pPr>
              <w:pStyle w:val="FORMATTEXT"/>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7E159BD" w14:textId="77777777" w:rsidR="008526F4" w:rsidRPr="00E23417" w:rsidRDefault="008526F4">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B3CA4DE" w14:textId="77777777" w:rsidR="008526F4" w:rsidRPr="00E23417" w:rsidRDefault="008526F4">
            <w:pPr>
              <w:pStyle w:val="FORMATTEXT"/>
              <w:rPr>
                <w:rFonts w:ascii="Times New Roman" w:hAnsi="Times New Roman" w:cs="Times New Roman"/>
                <w:sz w:val="18"/>
                <w:szCs w:val="18"/>
              </w:rPr>
            </w:pPr>
          </w:p>
        </w:tc>
      </w:tr>
      <w:tr w:rsidR="00E23417" w:rsidRPr="00E23417" w14:paraId="643182D3"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5447D6A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диаметром 1,2 м, массой 2,5 т</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3020CB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2,2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0ADFA0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D5DD7E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10-12 </w:t>
            </w:r>
          </w:p>
        </w:tc>
      </w:tr>
      <w:tr w:rsidR="00E23417" w:rsidRPr="00E23417" w14:paraId="6BD3AAD7"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5A74CFC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диаметром 1,4 м, массой 3,5 т</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E544AE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2,6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2C9730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2,4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54FA75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02FFEA4B"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324DEC1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диаметром 1,6 м, массой 4,5 т</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266530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5A8BB08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2,7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C00BA8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58219527" w14:textId="77777777">
        <w:tblPrEx>
          <w:tblCellMar>
            <w:top w:w="0" w:type="dxa"/>
            <w:bottom w:w="0" w:type="dxa"/>
          </w:tblCellMar>
        </w:tblPrEx>
        <w:tc>
          <w:tcPr>
            <w:tcW w:w="4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CBE34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диаметром 2 м, массой 6 т</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DB4F8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3,6 </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E8696A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3,2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4E6FB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49F73197" w14:textId="77777777">
        <w:tblPrEx>
          <w:tblCellMar>
            <w:top w:w="0" w:type="dxa"/>
            <w:bottom w:w="0" w:type="dxa"/>
          </w:tblCellMar>
        </w:tblPrEx>
        <w:tc>
          <w:tcPr>
            <w:tcW w:w="9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63DDC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Примечания</w:t>
            </w:r>
          </w:p>
          <w:p w14:paraId="6140B2C6" w14:textId="77777777" w:rsidR="008526F4" w:rsidRPr="00E23417" w:rsidRDefault="008526F4">
            <w:pPr>
              <w:pStyle w:val="FORMATTEXT"/>
              <w:rPr>
                <w:rFonts w:ascii="Times New Roman" w:hAnsi="Times New Roman" w:cs="Times New Roman"/>
                <w:sz w:val="18"/>
                <w:szCs w:val="18"/>
              </w:rPr>
            </w:pPr>
          </w:p>
          <w:p w14:paraId="0A1743B4" w14:textId="15C175E9"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 В таблице приведены средние значения толщины уплотненного грунта, достигаемые при уплотнении грунтов до коэффициента уплотнения </w:t>
            </w:r>
            <w:r w:rsidR="004E004F" w:rsidRPr="00E23417">
              <w:rPr>
                <w:rFonts w:ascii="Times New Roman" w:hAnsi="Times New Roman" w:cs="Times New Roman"/>
                <w:noProof/>
                <w:position w:val="-11"/>
                <w:sz w:val="18"/>
                <w:szCs w:val="18"/>
              </w:rPr>
              <w:drawing>
                <wp:inline distT="0" distB="0" distL="0" distR="0" wp14:anchorId="1BA64ACB" wp14:editId="2D364352">
                  <wp:extent cx="457200" cy="231775"/>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Pr="00E23417">
              <w:rPr>
                <w:rFonts w:ascii="Times New Roman" w:hAnsi="Times New Roman" w:cs="Times New Roman"/>
                <w:sz w:val="18"/>
                <w:szCs w:val="18"/>
              </w:rPr>
              <w:t xml:space="preserve">0,95 при их влажности, близкой к оптимальной </w:t>
            </w:r>
            <w:r w:rsidR="004E004F" w:rsidRPr="00E23417">
              <w:rPr>
                <w:rFonts w:ascii="Times New Roman" w:hAnsi="Times New Roman" w:cs="Times New Roman"/>
                <w:noProof/>
                <w:position w:val="-11"/>
                <w:sz w:val="18"/>
                <w:szCs w:val="18"/>
              </w:rPr>
              <w:drawing>
                <wp:inline distT="0" distB="0" distL="0" distR="0" wp14:anchorId="558FFE4C" wp14:editId="3670FDAF">
                  <wp:extent cx="218440" cy="23177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E23417">
              <w:rPr>
                <w:rFonts w:ascii="Times New Roman" w:hAnsi="Times New Roman" w:cs="Times New Roman"/>
                <w:sz w:val="18"/>
                <w:szCs w:val="18"/>
              </w:rPr>
              <w:t>и количестве проходов (ударов) - до "отказа".</w:t>
            </w:r>
          </w:p>
          <w:p w14:paraId="398D07D7" w14:textId="77777777" w:rsidR="008526F4" w:rsidRPr="00E23417" w:rsidRDefault="008526F4">
            <w:pPr>
              <w:pStyle w:val="FORMATTEXT"/>
              <w:rPr>
                <w:rFonts w:ascii="Times New Roman" w:hAnsi="Times New Roman" w:cs="Times New Roman"/>
                <w:sz w:val="18"/>
                <w:szCs w:val="18"/>
              </w:rPr>
            </w:pPr>
          </w:p>
          <w:p w14:paraId="72728677" w14:textId="6DAEFE78"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2 При уплотнении грунтов с пониженной влажностью, близкой к предельным значениям по 7.6, а также до коэффициента уплотнения </w:t>
            </w:r>
            <w:r w:rsidR="004E004F" w:rsidRPr="00E23417">
              <w:rPr>
                <w:rFonts w:ascii="Times New Roman" w:hAnsi="Times New Roman" w:cs="Times New Roman"/>
                <w:noProof/>
                <w:position w:val="-11"/>
                <w:sz w:val="18"/>
                <w:szCs w:val="18"/>
              </w:rPr>
              <w:drawing>
                <wp:inline distT="0" distB="0" distL="0" distR="0" wp14:anchorId="101B9E6D" wp14:editId="48B89EC0">
                  <wp:extent cx="457200" cy="23177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Pr="00E23417">
              <w:rPr>
                <w:rFonts w:ascii="Times New Roman" w:hAnsi="Times New Roman" w:cs="Times New Roman"/>
                <w:sz w:val="18"/>
                <w:szCs w:val="18"/>
              </w:rPr>
              <w:t>0,98 толщина уплотненных слоев грунтов должна быть снижена на 20-30%.</w:t>
            </w:r>
          </w:p>
          <w:p w14:paraId="2E9D6863" w14:textId="77777777" w:rsidR="008526F4" w:rsidRPr="00E23417" w:rsidRDefault="008526F4">
            <w:pPr>
              <w:pStyle w:val="FORMATTEXT"/>
              <w:rPr>
                <w:rFonts w:ascii="Times New Roman" w:hAnsi="Times New Roman" w:cs="Times New Roman"/>
                <w:sz w:val="18"/>
                <w:szCs w:val="18"/>
              </w:rPr>
            </w:pPr>
          </w:p>
          <w:p w14:paraId="67BA59D5" w14:textId="77B213D3"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3 При заданном минимальном значении коэффициента уплотнения </w:t>
            </w:r>
            <w:r w:rsidR="004E004F" w:rsidRPr="00E23417">
              <w:rPr>
                <w:rFonts w:ascii="Times New Roman" w:hAnsi="Times New Roman" w:cs="Times New Roman"/>
                <w:noProof/>
                <w:position w:val="-11"/>
                <w:sz w:val="18"/>
                <w:szCs w:val="18"/>
              </w:rPr>
              <w:drawing>
                <wp:inline distT="0" distB="0" distL="0" distR="0" wp14:anchorId="0E9975E5" wp14:editId="78BFF8A0">
                  <wp:extent cx="457200" cy="23177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Pr="00E23417">
              <w:rPr>
                <w:rFonts w:ascii="Times New Roman" w:hAnsi="Times New Roman" w:cs="Times New Roman"/>
                <w:sz w:val="18"/>
                <w:szCs w:val="18"/>
              </w:rPr>
              <w:t>0,92 толщину уплотненного слоя следует принимать на 15-20% более.</w:t>
            </w:r>
          </w:p>
          <w:p w14:paraId="73151F3C" w14:textId="77777777" w:rsidR="008526F4" w:rsidRPr="00E23417" w:rsidRDefault="008526F4">
            <w:pPr>
              <w:pStyle w:val="FORMATTEXT"/>
              <w:rPr>
                <w:rFonts w:ascii="Times New Roman" w:hAnsi="Times New Roman" w:cs="Times New Roman"/>
                <w:sz w:val="18"/>
                <w:szCs w:val="18"/>
              </w:rPr>
            </w:pPr>
          </w:p>
          <w:p w14:paraId="0C5C3F5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4 В рыхлом состоянии толщину отсыпаемых грунтов следует принимать более приведенных в таблице величин для песчаных грунтов на 10-15%, а глинистых на 20-25%.</w:t>
            </w:r>
          </w:p>
        </w:tc>
      </w:tr>
    </w:tbl>
    <w:p w14:paraId="2B365C27"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5F7A0607"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67462DC8"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      </w:t>
      </w:r>
      <w:r w:rsidR="00876A94">
        <w:rPr>
          <w:rFonts w:ascii="Times New Roman" w:hAnsi="Times New Roman" w:cs="Times New Roman"/>
        </w:rPr>
        <w:fldChar w:fldCharType="begin"/>
      </w:r>
      <w:r w:rsidR="00876A94" w:rsidRPr="00E23417">
        <w:rPr>
          <w:rFonts w:ascii="Times New Roman" w:hAnsi="Times New Roman" w:cs="Times New Roman"/>
        </w:rPr>
        <w:instrText xml:space="preserve">tc </w:instrText>
      </w:r>
      <w:r w:rsidRPr="00E23417">
        <w:rPr>
          <w:rFonts w:ascii="Times New Roman" w:hAnsi="Times New Roman" w:cs="Times New Roman"/>
        </w:rPr>
        <w:instrText xml:space="preserve"> \l 0 </w:instrText>
      </w:r>
      <w:r w:rsidR="00876A94" w:rsidRPr="00E23417">
        <w:rPr>
          <w:rFonts w:ascii="Times New Roman" w:hAnsi="Times New Roman" w:cs="Times New Roman"/>
        </w:rPr>
        <w:instrText>"</w:instrText>
      </w:r>
      <w:r w:rsidRPr="00E23417">
        <w:rPr>
          <w:rFonts w:ascii="Times New Roman" w:hAnsi="Times New Roman" w:cs="Times New Roman"/>
        </w:rPr>
        <w:instrText>2Приложение И. Технические требования при производстве работ по защите котлована от подземных вод</w:instrText>
      </w:r>
      <w:r w:rsidR="00876A94" w:rsidRPr="00E23417">
        <w:rPr>
          <w:rFonts w:ascii="Times New Roman" w:hAnsi="Times New Roman" w:cs="Times New Roman"/>
        </w:rPr>
        <w:instrText>"</w:instrText>
      </w:r>
      <w:r w:rsidR="00876A94">
        <w:rPr>
          <w:rFonts w:ascii="Times New Roman" w:hAnsi="Times New Roman" w:cs="Times New Roman"/>
        </w:rPr>
        <w:fldChar w:fldCharType="end"/>
      </w:r>
    </w:p>
    <w:p w14:paraId="0A57396F"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И </w:t>
      </w:r>
    </w:p>
    <w:p w14:paraId="4F4320C1" w14:textId="77777777" w:rsidR="008526F4" w:rsidRPr="00E23417" w:rsidRDefault="008526F4">
      <w:pPr>
        <w:pStyle w:val="HEADERTEXT"/>
        <w:rPr>
          <w:rFonts w:ascii="Times New Roman" w:hAnsi="Times New Roman" w:cs="Times New Roman"/>
          <w:b/>
          <w:bCs/>
          <w:color w:val="auto"/>
        </w:rPr>
      </w:pPr>
    </w:p>
    <w:p w14:paraId="5D4C6640"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56FB92CB"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Технические требования при производстве работ по защите котлована от подземных вод </w:t>
      </w:r>
    </w:p>
    <w:p w14:paraId="0C3B650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таблице И.1 приведены требования, предъявляемые при производстве работ по водопонижению, организации поверхностного стока и водоотводу, а также установлены объем и методы контроля.</w:t>
      </w:r>
    </w:p>
    <w:p w14:paraId="5D9F1A2D" w14:textId="77777777" w:rsidR="008526F4" w:rsidRPr="00E23417" w:rsidRDefault="008526F4">
      <w:pPr>
        <w:pStyle w:val="FORMATTEXT"/>
        <w:ind w:firstLine="568"/>
        <w:jc w:val="both"/>
        <w:rPr>
          <w:rFonts w:ascii="Times New Roman" w:hAnsi="Times New Roman" w:cs="Times New Roman"/>
        </w:rPr>
      </w:pPr>
    </w:p>
    <w:p w14:paraId="3BBC1461" w14:textId="77777777" w:rsidR="008526F4" w:rsidRPr="00E23417" w:rsidRDefault="008526F4">
      <w:pPr>
        <w:pStyle w:val="FORMATTEXT"/>
        <w:jc w:val="both"/>
        <w:rPr>
          <w:rFonts w:ascii="Times New Roman" w:hAnsi="Times New Roman" w:cs="Times New Roman"/>
        </w:rPr>
      </w:pPr>
    </w:p>
    <w:p w14:paraId="39669386" w14:textId="77777777" w:rsidR="008526F4" w:rsidRPr="00E23417" w:rsidRDefault="008526F4">
      <w:pPr>
        <w:pStyle w:val="FORMATTEXT"/>
        <w:jc w:val="both"/>
        <w:rPr>
          <w:rFonts w:ascii="Times New Roman" w:hAnsi="Times New Roman" w:cs="Times New Roman"/>
        </w:rPr>
      </w:pPr>
    </w:p>
    <w:p w14:paraId="2F363DB1"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И.1</w:t>
      </w:r>
    </w:p>
    <w:p w14:paraId="4EE98A1D"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750"/>
        <w:gridCol w:w="450"/>
        <w:gridCol w:w="900"/>
        <w:gridCol w:w="1050"/>
        <w:gridCol w:w="3000"/>
      </w:tblGrid>
      <w:tr w:rsidR="00E23417" w:rsidRPr="00E23417" w14:paraId="6FDB70A0"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645A1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Технические требования </w:t>
            </w:r>
          </w:p>
        </w:tc>
        <w:tc>
          <w:tcPr>
            <w:tcW w:w="3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E02EB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Предельные отклонения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6D1C1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Контроль (метод и объем)</w:t>
            </w:r>
          </w:p>
        </w:tc>
      </w:tr>
      <w:tr w:rsidR="00E23417" w:rsidRPr="00E23417" w14:paraId="5FEEFF23"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7C94E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3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690F4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7ADFF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3</w:t>
            </w:r>
          </w:p>
        </w:tc>
      </w:tr>
      <w:tr w:rsidR="00E23417" w:rsidRPr="00E23417" w14:paraId="2A4E8251"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BEDDF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 Контрольное давление воды при проверке герметичности системы трубопроводов</w:t>
            </w:r>
          </w:p>
        </w:tc>
        <w:tc>
          <w:tcPr>
            <w:tcW w:w="3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556CE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Выше расчетного значения не менее чем на 50%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3F814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каждая система </w:t>
            </w:r>
          </w:p>
        </w:tc>
      </w:tr>
      <w:tr w:rsidR="00E23417" w:rsidRPr="00E23417" w14:paraId="2DF7B0AB"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EA1FE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 Уклон трубопроводов иглофильтровых установок:</w:t>
            </w:r>
          </w:p>
        </w:tc>
        <w:tc>
          <w:tcPr>
            <w:tcW w:w="315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D625B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менее: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72176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1/3 всех трубопроводов </w:t>
            </w:r>
          </w:p>
        </w:tc>
      </w:tr>
      <w:tr w:rsidR="00E23417" w:rsidRPr="00E23417" w14:paraId="58415804"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2414E1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всасывающих</w:t>
            </w:r>
          </w:p>
        </w:tc>
        <w:tc>
          <w:tcPr>
            <w:tcW w:w="750" w:type="dxa"/>
            <w:tcBorders>
              <w:top w:val="nil"/>
              <w:left w:val="single" w:sz="6" w:space="0" w:color="auto"/>
              <w:bottom w:val="nil"/>
              <w:right w:val="nil"/>
            </w:tcBorders>
            <w:tcMar>
              <w:top w:w="114" w:type="dxa"/>
              <w:left w:w="28" w:type="dxa"/>
              <w:bottom w:w="114" w:type="dxa"/>
              <w:right w:w="28" w:type="dxa"/>
            </w:tcMar>
          </w:tcPr>
          <w:p w14:paraId="6E5D842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0,005 </w:t>
            </w:r>
          </w:p>
        </w:tc>
        <w:tc>
          <w:tcPr>
            <w:tcW w:w="450" w:type="dxa"/>
            <w:tcBorders>
              <w:top w:val="nil"/>
              <w:left w:val="nil"/>
              <w:bottom w:val="nil"/>
              <w:right w:val="nil"/>
            </w:tcBorders>
            <w:tcMar>
              <w:top w:w="114" w:type="dxa"/>
              <w:left w:w="28" w:type="dxa"/>
              <w:bottom w:w="114" w:type="dxa"/>
              <w:right w:w="28" w:type="dxa"/>
            </w:tcMar>
          </w:tcPr>
          <w:p w14:paraId="14A37DB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от </w:t>
            </w:r>
          </w:p>
        </w:tc>
        <w:tc>
          <w:tcPr>
            <w:tcW w:w="900" w:type="dxa"/>
            <w:tcBorders>
              <w:top w:val="nil"/>
              <w:left w:val="nil"/>
              <w:bottom w:val="nil"/>
              <w:right w:val="nil"/>
            </w:tcBorders>
            <w:tcMar>
              <w:top w:w="114" w:type="dxa"/>
              <w:left w:w="28" w:type="dxa"/>
              <w:bottom w:w="114" w:type="dxa"/>
              <w:right w:w="28" w:type="dxa"/>
            </w:tcMar>
          </w:tcPr>
          <w:p w14:paraId="5F19F20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насоса </w:t>
            </w:r>
          </w:p>
        </w:tc>
        <w:tc>
          <w:tcPr>
            <w:tcW w:w="1050" w:type="dxa"/>
            <w:tcBorders>
              <w:top w:val="nil"/>
              <w:left w:val="nil"/>
              <w:bottom w:val="nil"/>
              <w:right w:val="single" w:sz="6" w:space="0" w:color="auto"/>
            </w:tcBorders>
            <w:tcMar>
              <w:top w:w="114" w:type="dxa"/>
              <w:left w:w="28" w:type="dxa"/>
              <w:bottom w:w="114" w:type="dxa"/>
              <w:right w:w="28" w:type="dxa"/>
            </w:tcMar>
          </w:tcPr>
          <w:p w14:paraId="0167B524" w14:textId="77777777" w:rsidR="008526F4" w:rsidRPr="00E23417" w:rsidRDefault="008526F4">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29CE672" w14:textId="77777777" w:rsidR="008526F4" w:rsidRPr="00E23417" w:rsidRDefault="008526F4">
            <w:pPr>
              <w:pStyle w:val="FORMATTEXT"/>
              <w:rPr>
                <w:rFonts w:ascii="Times New Roman" w:hAnsi="Times New Roman" w:cs="Times New Roman"/>
                <w:sz w:val="18"/>
                <w:szCs w:val="18"/>
              </w:rPr>
            </w:pPr>
          </w:p>
        </w:tc>
      </w:tr>
      <w:tr w:rsidR="00E23417" w:rsidRPr="00E23417" w14:paraId="34B66123"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DDA640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напорных распределительных </w:t>
            </w:r>
          </w:p>
        </w:tc>
        <w:tc>
          <w:tcPr>
            <w:tcW w:w="750" w:type="dxa"/>
            <w:tcBorders>
              <w:top w:val="nil"/>
              <w:left w:val="single" w:sz="6" w:space="0" w:color="auto"/>
              <w:bottom w:val="nil"/>
              <w:right w:val="nil"/>
            </w:tcBorders>
            <w:tcMar>
              <w:top w:w="114" w:type="dxa"/>
              <w:left w:w="28" w:type="dxa"/>
              <w:bottom w:w="114" w:type="dxa"/>
              <w:right w:w="28" w:type="dxa"/>
            </w:tcMar>
          </w:tcPr>
          <w:p w14:paraId="1E3D736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0,001 </w:t>
            </w:r>
          </w:p>
        </w:tc>
        <w:tc>
          <w:tcPr>
            <w:tcW w:w="450" w:type="dxa"/>
            <w:tcBorders>
              <w:top w:val="nil"/>
              <w:left w:val="nil"/>
              <w:bottom w:val="nil"/>
              <w:right w:val="nil"/>
            </w:tcBorders>
            <w:tcMar>
              <w:top w:w="114" w:type="dxa"/>
              <w:left w:w="28" w:type="dxa"/>
              <w:bottom w:w="114" w:type="dxa"/>
              <w:right w:w="28" w:type="dxa"/>
            </w:tcMar>
          </w:tcPr>
          <w:p w14:paraId="368236F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900" w:type="dxa"/>
            <w:tcBorders>
              <w:top w:val="nil"/>
              <w:left w:val="nil"/>
              <w:bottom w:val="nil"/>
              <w:right w:val="nil"/>
            </w:tcBorders>
            <w:tcMar>
              <w:top w:w="114" w:type="dxa"/>
              <w:left w:w="28" w:type="dxa"/>
              <w:bottom w:w="114" w:type="dxa"/>
              <w:right w:w="28" w:type="dxa"/>
            </w:tcMar>
          </w:tcPr>
          <w:p w14:paraId="3C82E90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1050" w:type="dxa"/>
            <w:tcBorders>
              <w:top w:val="nil"/>
              <w:left w:val="nil"/>
              <w:bottom w:val="nil"/>
              <w:right w:val="single" w:sz="6" w:space="0" w:color="auto"/>
            </w:tcBorders>
            <w:tcMar>
              <w:top w:w="114" w:type="dxa"/>
              <w:left w:w="28" w:type="dxa"/>
              <w:bottom w:w="114" w:type="dxa"/>
              <w:right w:w="28" w:type="dxa"/>
            </w:tcMar>
          </w:tcPr>
          <w:p w14:paraId="0531DEAD" w14:textId="77777777" w:rsidR="008526F4" w:rsidRPr="00E23417" w:rsidRDefault="008526F4">
            <w:pPr>
              <w:pStyle w:val="FORMATTEXT"/>
              <w:rPr>
                <w:rFonts w:ascii="Times New Roman" w:hAnsi="Times New Roman" w:cs="Times New Roman"/>
                <w:sz w:val="18"/>
                <w:szCs w:val="18"/>
              </w:rPr>
            </w:pPr>
          </w:p>
          <w:p w14:paraId="65384A5E" w14:textId="77777777" w:rsidR="008526F4" w:rsidRPr="00E23417" w:rsidRDefault="008526F4">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B89E8D7" w14:textId="77777777" w:rsidR="008526F4" w:rsidRPr="00E23417" w:rsidRDefault="008526F4">
            <w:pPr>
              <w:pStyle w:val="FORMATTEXT"/>
              <w:rPr>
                <w:rFonts w:ascii="Times New Roman" w:hAnsi="Times New Roman" w:cs="Times New Roman"/>
                <w:sz w:val="18"/>
                <w:szCs w:val="18"/>
              </w:rPr>
            </w:pPr>
          </w:p>
        </w:tc>
      </w:tr>
      <w:tr w:rsidR="00E23417" w:rsidRPr="00E23417" w14:paraId="6AF4DEB0"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3B95E2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водосборных </w:t>
            </w:r>
          </w:p>
        </w:tc>
        <w:tc>
          <w:tcPr>
            <w:tcW w:w="3150"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14:paraId="095E8B6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0,005 в сторону циркуляционного бака</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B1620CC" w14:textId="77777777" w:rsidR="008526F4" w:rsidRPr="00E23417" w:rsidRDefault="008526F4">
            <w:pPr>
              <w:pStyle w:val="FORMATTEXT"/>
              <w:rPr>
                <w:rFonts w:ascii="Times New Roman" w:hAnsi="Times New Roman" w:cs="Times New Roman"/>
                <w:sz w:val="18"/>
                <w:szCs w:val="18"/>
              </w:rPr>
            </w:pPr>
          </w:p>
        </w:tc>
      </w:tr>
      <w:tr w:rsidR="00E23417" w:rsidRPr="00E23417" w14:paraId="032285FF"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10091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3 Фильтры водопонизительных скважин </w:t>
            </w:r>
          </w:p>
        </w:tc>
        <w:tc>
          <w:tcPr>
            <w:tcW w:w="3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387FD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 допускаются обрывы нитей, неплотные стыки, трещины и др.</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8DD49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Визуальный, каждый элемент </w:t>
            </w:r>
          </w:p>
        </w:tc>
      </w:tr>
      <w:tr w:rsidR="00E23417" w:rsidRPr="00E23417" w14:paraId="07251AF8"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7B3DE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4 Отклонение продольного уклона водоотводных канав от проектного значения </w:t>
            </w:r>
          </w:p>
        </w:tc>
        <w:tc>
          <w:tcPr>
            <w:tcW w:w="3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01F46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более ±0,0005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0AC49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Измерительный. Нивелирование трассы на участках между поворотами, примыканиями, но не менее чем через 50 м</w:t>
            </w:r>
          </w:p>
        </w:tc>
      </w:tr>
      <w:tr w:rsidR="00E23417" w:rsidRPr="00E23417" w14:paraId="00B03439"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88597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5 Концентрация химических веществ и взвесей в воде, сбрасываемой в естественные водотоки и водоемы</w:t>
            </w:r>
          </w:p>
        </w:tc>
        <w:tc>
          <w:tcPr>
            <w:tcW w:w="3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DCD4A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более предельно допустимых концентраций, установленных [2]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D66A1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Лабораторные исследования, не реже 2 раз в месяц </w:t>
            </w:r>
          </w:p>
        </w:tc>
      </w:tr>
      <w:tr w:rsidR="00E23417" w:rsidRPr="00E23417" w14:paraId="1F56DE74"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D00F9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6 Контроль работы водопонизительных установок </w:t>
            </w:r>
          </w:p>
        </w:tc>
        <w:tc>
          <w:tcPr>
            <w:tcW w:w="3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F356D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 данным заводского паспорта на оборудование и РД </w:t>
            </w:r>
          </w:p>
          <w:p w14:paraId="4C568D6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7B116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по показаниям приборов, ежесменно </w:t>
            </w:r>
          </w:p>
        </w:tc>
      </w:tr>
      <w:tr w:rsidR="00E23417" w:rsidRPr="00E23417" w14:paraId="0BA7F700"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A0D9A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7 Контроль за положением статического и динамического уровней воды в скважинах</w:t>
            </w:r>
          </w:p>
        </w:tc>
        <w:tc>
          <w:tcPr>
            <w:tcW w:w="3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CB1A3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Согласно РД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B9601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ежедневно по результатам замеров </w:t>
            </w:r>
          </w:p>
        </w:tc>
      </w:tr>
      <w:tr w:rsidR="00E23417" w:rsidRPr="00E23417" w14:paraId="3B933188"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BB67A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8 Контроль за состоянием откосов и дна котлованов и траншей </w:t>
            </w:r>
          </w:p>
        </w:tc>
        <w:tc>
          <w:tcPr>
            <w:tcW w:w="3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847BC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 допускается сосредоточенная фильтрация, вынос грунта и оплывание откосов</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8CB89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Визуальные наблюдения, ежедневно </w:t>
            </w:r>
          </w:p>
        </w:tc>
      </w:tr>
      <w:tr w:rsidR="00E23417" w:rsidRPr="00E23417" w14:paraId="01D56B6A"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E007B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9 Контроль за осадками зданий, сооружений и коммуникаций в связи с влиянием строительных работ </w:t>
            </w:r>
          </w:p>
        </w:tc>
        <w:tc>
          <w:tcPr>
            <w:tcW w:w="3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950B7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Осадки не должны превышать величин установленных дополнительных осадок, СП 22.13330</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E5A41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Нивелирование по маркам, установленным на здании или сооружении </w:t>
            </w:r>
          </w:p>
        </w:tc>
      </w:tr>
    </w:tbl>
    <w:p w14:paraId="73867F8C"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09D806FD"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3F90DC52"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      </w:t>
      </w:r>
      <w:r w:rsidR="00876A94">
        <w:rPr>
          <w:rFonts w:ascii="Times New Roman" w:hAnsi="Times New Roman" w:cs="Times New Roman"/>
        </w:rPr>
        <w:fldChar w:fldCharType="begin"/>
      </w:r>
      <w:r w:rsidR="00876A94" w:rsidRPr="00E23417">
        <w:rPr>
          <w:rFonts w:ascii="Times New Roman" w:hAnsi="Times New Roman" w:cs="Times New Roman"/>
        </w:rPr>
        <w:instrText xml:space="preserve">tc </w:instrText>
      </w:r>
      <w:r w:rsidRPr="00E23417">
        <w:rPr>
          <w:rFonts w:ascii="Times New Roman" w:hAnsi="Times New Roman" w:cs="Times New Roman"/>
        </w:rPr>
        <w:instrText xml:space="preserve"> \l 0 </w:instrText>
      </w:r>
      <w:r w:rsidR="00876A94" w:rsidRPr="00E23417">
        <w:rPr>
          <w:rFonts w:ascii="Times New Roman" w:hAnsi="Times New Roman" w:cs="Times New Roman"/>
        </w:rPr>
        <w:instrText>"</w:instrText>
      </w:r>
      <w:r w:rsidRPr="00E23417">
        <w:rPr>
          <w:rFonts w:ascii="Times New Roman" w:hAnsi="Times New Roman" w:cs="Times New Roman"/>
        </w:rPr>
        <w:instrText>2Приложение К. Указания по особенностям производства гидромеханизированных работ по устройству земляных сооружений, штабелей и отвалов</w:instrText>
      </w:r>
      <w:r w:rsidR="00876A94" w:rsidRPr="00E23417">
        <w:rPr>
          <w:rFonts w:ascii="Times New Roman" w:hAnsi="Times New Roman" w:cs="Times New Roman"/>
        </w:rPr>
        <w:instrText>"</w:instrText>
      </w:r>
      <w:r w:rsidR="00876A94">
        <w:rPr>
          <w:rFonts w:ascii="Times New Roman" w:hAnsi="Times New Roman" w:cs="Times New Roman"/>
        </w:rPr>
        <w:fldChar w:fldCharType="end"/>
      </w:r>
    </w:p>
    <w:p w14:paraId="33610969"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К </w:t>
      </w:r>
    </w:p>
    <w:p w14:paraId="2CB2CFE5" w14:textId="77777777" w:rsidR="008526F4" w:rsidRPr="00E23417" w:rsidRDefault="008526F4">
      <w:pPr>
        <w:pStyle w:val="HEADERTEXT"/>
        <w:rPr>
          <w:rFonts w:ascii="Times New Roman" w:hAnsi="Times New Roman" w:cs="Times New Roman"/>
          <w:b/>
          <w:bCs/>
          <w:color w:val="auto"/>
        </w:rPr>
      </w:pPr>
    </w:p>
    <w:p w14:paraId="62DE5A5B"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073D50EB"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Указания по особенностям производства гидромеханизированных работ по устройству земляных сооружений, штабелей и отвалов </w:t>
      </w:r>
    </w:p>
    <w:p w14:paraId="5656048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К.1 Работы на судоходных реках и морских акваториях должны проводиться в соответствии с правилами и проектом производства работ.</w:t>
      </w:r>
    </w:p>
    <w:p w14:paraId="3CF7F7D2" w14:textId="77777777" w:rsidR="008526F4" w:rsidRPr="00E23417" w:rsidRDefault="008526F4">
      <w:pPr>
        <w:pStyle w:val="FORMATTEXT"/>
        <w:ind w:firstLine="568"/>
        <w:jc w:val="both"/>
        <w:rPr>
          <w:rFonts w:ascii="Times New Roman" w:hAnsi="Times New Roman" w:cs="Times New Roman"/>
        </w:rPr>
      </w:pPr>
    </w:p>
    <w:p w14:paraId="0FEB122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482413FF" w14:textId="77777777" w:rsidR="008526F4" w:rsidRPr="00E23417" w:rsidRDefault="008526F4">
      <w:pPr>
        <w:pStyle w:val="FORMATTEXT"/>
        <w:ind w:firstLine="568"/>
        <w:jc w:val="both"/>
        <w:rPr>
          <w:rFonts w:ascii="Times New Roman" w:hAnsi="Times New Roman" w:cs="Times New Roman"/>
        </w:rPr>
      </w:pPr>
    </w:p>
    <w:p w14:paraId="2B1FEF7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К.2 В составе подготовительных и вспомогательных работ должны быть выполнены:</w:t>
      </w:r>
    </w:p>
    <w:p w14:paraId="033242D6" w14:textId="77777777" w:rsidR="008526F4" w:rsidRPr="00E23417" w:rsidRDefault="008526F4">
      <w:pPr>
        <w:pStyle w:val="FORMATTEXT"/>
        <w:ind w:firstLine="568"/>
        <w:jc w:val="both"/>
        <w:rPr>
          <w:rFonts w:ascii="Times New Roman" w:hAnsi="Times New Roman" w:cs="Times New Roman"/>
        </w:rPr>
      </w:pPr>
    </w:p>
    <w:p w14:paraId="3A3AAB5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разбивка прорезей в габаритах каналов, котлованов, других выемок с установкой створных знаков;</w:t>
      </w:r>
    </w:p>
    <w:p w14:paraId="77CCDB49" w14:textId="77777777" w:rsidR="008526F4" w:rsidRPr="00E23417" w:rsidRDefault="008526F4">
      <w:pPr>
        <w:pStyle w:val="FORMATTEXT"/>
        <w:ind w:firstLine="568"/>
        <w:jc w:val="both"/>
        <w:rPr>
          <w:rFonts w:ascii="Times New Roman" w:hAnsi="Times New Roman" w:cs="Times New Roman"/>
        </w:rPr>
      </w:pPr>
    </w:p>
    <w:p w14:paraId="090581D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 разбивка намываемых сооружений, отвалов, отстойников;</w:t>
      </w:r>
    </w:p>
    <w:p w14:paraId="33522A55" w14:textId="77777777" w:rsidR="008526F4" w:rsidRPr="00E23417" w:rsidRDefault="008526F4">
      <w:pPr>
        <w:pStyle w:val="FORMATTEXT"/>
        <w:ind w:firstLine="568"/>
        <w:jc w:val="both"/>
        <w:rPr>
          <w:rFonts w:ascii="Times New Roman" w:hAnsi="Times New Roman" w:cs="Times New Roman"/>
        </w:rPr>
      </w:pPr>
    </w:p>
    <w:p w14:paraId="722EDEE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трассировка и устройство пульпопроводов и водоводов, канав, дамб, перемычек, линий электроснабжения и связи;</w:t>
      </w:r>
    </w:p>
    <w:p w14:paraId="0B2B71C9" w14:textId="77777777" w:rsidR="008526F4" w:rsidRPr="00E23417" w:rsidRDefault="008526F4">
      <w:pPr>
        <w:pStyle w:val="FORMATTEXT"/>
        <w:ind w:firstLine="568"/>
        <w:jc w:val="both"/>
        <w:rPr>
          <w:rFonts w:ascii="Times New Roman" w:hAnsi="Times New Roman" w:cs="Times New Roman"/>
        </w:rPr>
      </w:pPr>
    </w:p>
    <w:p w14:paraId="1CB8E25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установка водомерных реек с увязкой их нулей с постоянным репером;</w:t>
      </w:r>
    </w:p>
    <w:p w14:paraId="7BD017E4" w14:textId="77777777" w:rsidR="008526F4" w:rsidRPr="00E23417" w:rsidRDefault="008526F4">
      <w:pPr>
        <w:pStyle w:val="FORMATTEXT"/>
        <w:ind w:firstLine="568"/>
        <w:jc w:val="both"/>
        <w:rPr>
          <w:rFonts w:ascii="Times New Roman" w:hAnsi="Times New Roman" w:cs="Times New Roman"/>
        </w:rPr>
      </w:pPr>
    </w:p>
    <w:p w14:paraId="7931826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установка ограждающих знаков по контуру допустимого подхода землесосных снарядов и плавучего пульпопровода к подводным кабелям, трубопроводам, другим сооружениям в зоне разработки;</w:t>
      </w:r>
    </w:p>
    <w:p w14:paraId="7B65B8DB" w14:textId="77777777" w:rsidR="008526F4" w:rsidRPr="00E23417" w:rsidRDefault="008526F4">
      <w:pPr>
        <w:pStyle w:val="FORMATTEXT"/>
        <w:ind w:firstLine="568"/>
        <w:jc w:val="both"/>
        <w:rPr>
          <w:rFonts w:ascii="Times New Roman" w:hAnsi="Times New Roman" w:cs="Times New Roman"/>
        </w:rPr>
      </w:pPr>
    </w:p>
    <w:p w14:paraId="0871B65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подготовка мертвых якорей, причальных и швартовых устройств (при работе на водохранилищах);</w:t>
      </w:r>
    </w:p>
    <w:p w14:paraId="0D6D59DD" w14:textId="77777777" w:rsidR="008526F4" w:rsidRPr="00E23417" w:rsidRDefault="008526F4">
      <w:pPr>
        <w:pStyle w:val="FORMATTEXT"/>
        <w:ind w:firstLine="568"/>
        <w:jc w:val="both"/>
        <w:rPr>
          <w:rFonts w:ascii="Times New Roman" w:hAnsi="Times New Roman" w:cs="Times New Roman"/>
        </w:rPr>
      </w:pPr>
    </w:p>
    <w:p w14:paraId="371D2B7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установка на картах намыва реек для закрепления контрольных поперечников и створов.</w:t>
      </w:r>
    </w:p>
    <w:p w14:paraId="7519F05C" w14:textId="77777777" w:rsidR="008526F4" w:rsidRPr="00E23417" w:rsidRDefault="008526F4">
      <w:pPr>
        <w:pStyle w:val="FORMATTEXT"/>
        <w:ind w:firstLine="568"/>
        <w:jc w:val="both"/>
        <w:rPr>
          <w:rFonts w:ascii="Times New Roman" w:hAnsi="Times New Roman" w:cs="Times New Roman"/>
        </w:rPr>
      </w:pPr>
    </w:p>
    <w:p w14:paraId="7F27021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Проведение указанных работ подлежит сплошному (по каждому объекту) визуальному контролю с регистрацией в журнале работ.</w:t>
      </w:r>
    </w:p>
    <w:p w14:paraId="16881230" w14:textId="77777777" w:rsidR="008526F4" w:rsidRPr="00E23417" w:rsidRDefault="008526F4">
      <w:pPr>
        <w:pStyle w:val="FORMATTEXT"/>
        <w:ind w:firstLine="568"/>
        <w:jc w:val="both"/>
        <w:rPr>
          <w:rFonts w:ascii="Times New Roman" w:hAnsi="Times New Roman" w:cs="Times New Roman"/>
        </w:rPr>
      </w:pPr>
    </w:p>
    <w:p w14:paraId="7D2E693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К.3 Конструкции пересечений пульпопроводами и водоводами железных и автомобильных дорог, линий электроснабжения и связи, трассы укладки труб в зоне действующих предприятий и вблизи от строений не должны нарушать сохранность этих объектов.</w:t>
      </w:r>
    </w:p>
    <w:p w14:paraId="78876281" w14:textId="77777777" w:rsidR="008526F4" w:rsidRPr="00E23417" w:rsidRDefault="008526F4">
      <w:pPr>
        <w:pStyle w:val="FORMATTEXT"/>
        <w:ind w:firstLine="568"/>
        <w:jc w:val="both"/>
        <w:rPr>
          <w:rFonts w:ascii="Times New Roman" w:hAnsi="Times New Roman" w:cs="Times New Roman"/>
        </w:rPr>
      </w:pPr>
    </w:p>
    <w:p w14:paraId="7CDAF50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76F82693" w14:textId="77777777" w:rsidR="008526F4" w:rsidRPr="00E23417" w:rsidRDefault="008526F4">
      <w:pPr>
        <w:pStyle w:val="FORMATTEXT"/>
        <w:ind w:firstLine="568"/>
        <w:jc w:val="both"/>
        <w:rPr>
          <w:rFonts w:ascii="Times New Roman" w:hAnsi="Times New Roman" w:cs="Times New Roman"/>
        </w:rPr>
      </w:pPr>
    </w:p>
    <w:p w14:paraId="28ECC56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К.4 При разработке котлованов зданий и сооружений способом гидромеханизации переборы или другие нарушения естественного сложения грунта ниже проектных отметок подошвы фундаментов, бетонной подготовки или каменной отсыпки не допускаются; следует оставлять защитный слой грунта, подлежащий разработке землеройными средствами.</w:t>
      </w:r>
    </w:p>
    <w:p w14:paraId="1E5E88FE" w14:textId="77777777" w:rsidR="008526F4" w:rsidRPr="00E23417" w:rsidRDefault="008526F4">
      <w:pPr>
        <w:pStyle w:val="FORMATTEXT"/>
        <w:ind w:firstLine="568"/>
        <w:jc w:val="both"/>
        <w:rPr>
          <w:rFonts w:ascii="Times New Roman" w:hAnsi="Times New Roman" w:cs="Times New Roman"/>
        </w:rPr>
      </w:pPr>
    </w:p>
    <w:p w14:paraId="2BBA3A1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К.5 Глубина разработки грунта плавучими землесосными снарядами, необходимость в послойной работе и число слоев, специальные требования к технологии отработки выемки и качеству ее основания должны соответствовать указаниям ПОС, а ширина прорезей - ППР.</w:t>
      </w:r>
    </w:p>
    <w:p w14:paraId="22523DB9" w14:textId="77777777" w:rsidR="008526F4" w:rsidRPr="00E23417" w:rsidRDefault="008526F4">
      <w:pPr>
        <w:pStyle w:val="FORMATTEXT"/>
        <w:ind w:firstLine="568"/>
        <w:jc w:val="both"/>
        <w:rPr>
          <w:rFonts w:ascii="Times New Roman" w:hAnsi="Times New Roman" w:cs="Times New Roman"/>
        </w:rPr>
      </w:pPr>
    </w:p>
    <w:p w14:paraId="4816A7B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К.6 При разработке гидромониторами трудно размываемых грунтов следует предварительно рыхлить их механическими средствами или взрывным способом. Технология ведения гидромониторных работ, выбор типа гидромонитора и его параметров, число уступов, наибольшая высота уступа с учетом безопасного ведения работ, частота передвижки и способы уменьшения недомывов должны быть установлены в ПОС.</w:t>
      </w:r>
    </w:p>
    <w:p w14:paraId="282DED15" w14:textId="77777777" w:rsidR="008526F4" w:rsidRPr="00E23417" w:rsidRDefault="008526F4">
      <w:pPr>
        <w:pStyle w:val="FORMATTEXT"/>
        <w:ind w:firstLine="568"/>
        <w:jc w:val="both"/>
        <w:rPr>
          <w:rFonts w:ascii="Times New Roman" w:hAnsi="Times New Roman" w:cs="Times New Roman"/>
        </w:rPr>
      </w:pPr>
    </w:p>
    <w:p w14:paraId="04ECF5E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К.7 При гидромониторных работах в полезных выемках (котлованы, каналы, дорожные выемки и т.п.) зачистку дна выемки следует производить бульдозерами или другими землеройными машинами. Предельная величина недоборов, способы их зачистки и удаления должны быть определены ПОС.</w:t>
      </w:r>
    </w:p>
    <w:p w14:paraId="11A360E3" w14:textId="77777777" w:rsidR="008526F4" w:rsidRPr="00E23417" w:rsidRDefault="008526F4">
      <w:pPr>
        <w:pStyle w:val="FORMATTEXT"/>
        <w:ind w:firstLine="568"/>
        <w:jc w:val="both"/>
        <w:rPr>
          <w:rFonts w:ascii="Times New Roman" w:hAnsi="Times New Roman" w:cs="Times New Roman"/>
        </w:rPr>
      </w:pPr>
    </w:p>
    <w:p w14:paraId="43C8AB7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Намыв земляных сооружений, штабелей и отвалов</w:t>
      </w:r>
    </w:p>
    <w:p w14:paraId="04680879" w14:textId="77777777" w:rsidR="008526F4" w:rsidRPr="00E23417" w:rsidRDefault="008526F4">
      <w:pPr>
        <w:pStyle w:val="FORMATTEXT"/>
        <w:ind w:firstLine="568"/>
        <w:jc w:val="both"/>
        <w:rPr>
          <w:rFonts w:ascii="Times New Roman" w:hAnsi="Times New Roman" w:cs="Times New Roman"/>
        </w:rPr>
      </w:pPr>
    </w:p>
    <w:p w14:paraId="2619BB9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К.8 При проведении намывных работ необходимо:</w:t>
      </w:r>
    </w:p>
    <w:p w14:paraId="443D403B" w14:textId="77777777" w:rsidR="008526F4" w:rsidRPr="00E23417" w:rsidRDefault="008526F4">
      <w:pPr>
        <w:pStyle w:val="FORMATTEXT"/>
        <w:ind w:firstLine="568"/>
        <w:jc w:val="both"/>
        <w:rPr>
          <w:rFonts w:ascii="Times New Roman" w:hAnsi="Times New Roman" w:cs="Times New Roman"/>
        </w:rPr>
      </w:pPr>
    </w:p>
    <w:p w14:paraId="7CD5E4C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вдоль границ намываемых территорий и сооружений устраивать канавы для отвода фильтрационной воды и осуществлять другие мероприятия для предотвращения заболачивания окружающей территории;</w:t>
      </w:r>
    </w:p>
    <w:p w14:paraId="34B5D1B3" w14:textId="77777777" w:rsidR="008526F4" w:rsidRPr="00E23417" w:rsidRDefault="008526F4">
      <w:pPr>
        <w:pStyle w:val="FORMATTEXT"/>
        <w:ind w:firstLine="568"/>
        <w:jc w:val="both"/>
        <w:rPr>
          <w:rFonts w:ascii="Times New Roman" w:hAnsi="Times New Roman" w:cs="Times New Roman"/>
        </w:rPr>
      </w:pPr>
    </w:p>
    <w:p w14:paraId="3E3A972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земляное полотно существующих железных и автомобильных дорог, а также другие сооружения, расположенные в районе намывных работ, защищать от повреждения водой дамбами обвалования или канавами;</w:t>
      </w:r>
    </w:p>
    <w:p w14:paraId="68C62FF9" w14:textId="77777777" w:rsidR="008526F4" w:rsidRPr="00E23417" w:rsidRDefault="008526F4">
      <w:pPr>
        <w:pStyle w:val="FORMATTEXT"/>
        <w:ind w:firstLine="568"/>
        <w:jc w:val="both"/>
        <w:rPr>
          <w:rFonts w:ascii="Times New Roman" w:hAnsi="Times New Roman" w:cs="Times New Roman"/>
        </w:rPr>
      </w:pPr>
    </w:p>
    <w:p w14:paraId="162B5E1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территорию намыва защищать от ливневого или паводкового стока.</w:t>
      </w:r>
    </w:p>
    <w:p w14:paraId="18C665A4" w14:textId="77777777" w:rsidR="008526F4" w:rsidRPr="00E23417" w:rsidRDefault="008526F4">
      <w:pPr>
        <w:pStyle w:val="FORMATTEXT"/>
        <w:ind w:firstLine="568"/>
        <w:jc w:val="both"/>
        <w:rPr>
          <w:rFonts w:ascii="Times New Roman" w:hAnsi="Times New Roman" w:cs="Times New Roman"/>
        </w:rPr>
      </w:pPr>
    </w:p>
    <w:p w14:paraId="0E35F5A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К.9 Намыв земляных сооружений на просадочных макропористых, торфяных и илистых грунтах следует, как правило, проводить в два этапа: устройство уширенной нижней части ("подушки"); последующий домыв верхней части после стабилизации осадок основания и "подушки".</w:t>
      </w:r>
    </w:p>
    <w:p w14:paraId="471E06E5" w14:textId="77777777" w:rsidR="008526F4" w:rsidRPr="00E23417" w:rsidRDefault="008526F4">
      <w:pPr>
        <w:pStyle w:val="FORMATTEXT"/>
        <w:ind w:firstLine="568"/>
        <w:jc w:val="both"/>
        <w:rPr>
          <w:rFonts w:ascii="Times New Roman" w:hAnsi="Times New Roman" w:cs="Times New Roman"/>
        </w:rPr>
      </w:pPr>
    </w:p>
    <w:p w14:paraId="65FB695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К.10 При большой интенсивности намыва удаление воды из обводненных откосов может быть произведено с применением водопонижающих устройств (дренажей, закладываемых на период строительства, иглофильтров и т.п.).</w:t>
      </w:r>
    </w:p>
    <w:p w14:paraId="7905FD62" w14:textId="77777777" w:rsidR="008526F4" w:rsidRPr="00E23417" w:rsidRDefault="008526F4">
      <w:pPr>
        <w:pStyle w:val="FORMATTEXT"/>
        <w:ind w:firstLine="568"/>
        <w:jc w:val="both"/>
        <w:rPr>
          <w:rFonts w:ascii="Times New Roman" w:hAnsi="Times New Roman" w:cs="Times New Roman"/>
        </w:rPr>
      </w:pPr>
    </w:p>
    <w:p w14:paraId="75D6885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К.11 Пазухи бетонных сооружений допускается замывать при наличии данных об обеспечении устойчивости конструктивных элементов при воздействии разжиженного грунта.</w:t>
      </w:r>
    </w:p>
    <w:p w14:paraId="42388509" w14:textId="77777777" w:rsidR="008526F4" w:rsidRPr="00E23417" w:rsidRDefault="008526F4">
      <w:pPr>
        <w:pStyle w:val="FORMATTEXT"/>
        <w:ind w:firstLine="568"/>
        <w:jc w:val="both"/>
        <w:rPr>
          <w:rFonts w:ascii="Times New Roman" w:hAnsi="Times New Roman" w:cs="Times New Roman"/>
        </w:rPr>
      </w:pPr>
    </w:p>
    <w:p w14:paraId="0D547C9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К.12 Дамбы первичного обвалования допускается возводить из песчаных и песчано-гравийных грунтов, а при их отсутствии - из местных грунтов с выносом дамбы за пределы профиля сооружения. На заболоченных или затопленных территориях, при намыве подводных частей сооружения и в других предусмотренных ПОС случаях дамбы первичного обвалования могут возводить из предварительно намытого грунта.</w:t>
      </w:r>
    </w:p>
    <w:p w14:paraId="7D3D84C6" w14:textId="77777777" w:rsidR="008526F4" w:rsidRPr="00E23417" w:rsidRDefault="008526F4">
      <w:pPr>
        <w:pStyle w:val="FORMATTEXT"/>
        <w:ind w:firstLine="568"/>
        <w:jc w:val="both"/>
        <w:rPr>
          <w:rFonts w:ascii="Times New Roman" w:hAnsi="Times New Roman" w:cs="Times New Roman"/>
        </w:rPr>
      </w:pPr>
    </w:p>
    <w:p w14:paraId="3C1B95C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К.13 На насыпях, откосы которых подлежат креплению железобетонными плитами, и в тех случаях, когда на откосе необходимо обеспечить установленную для сооружения плотность грунта, дамбы обвалования из намытого грунта следует частично или полностью выносить за контур сооружения согласно указаниям в ПОС.</w:t>
      </w:r>
    </w:p>
    <w:p w14:paraId="094E5BF3" w14:textId="77777777" w:rsidR="008526F4" w:rsidRPr="00E23417" w:rsidRDefault="008526F4">
      <w:pPr>
        <w:pStyle w:val="FORMATTEXT"/>
        <w:ind w:firstLine="568"/>
        <w:jc w:val="both"/>
        <w:rPr>
          <w:rFonts w:ascii="Times New Roman" w:hAnsi="Times New Roman" w:cs="Times New Roman"/>
        </w:rPr>
      </w:pPr>
    </w:p>
    <w:p w14:paraId="1E2A2C8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Внешний откос дамб обвалования должен соответствовать профилю сооружения, принятому в ППР.</w:t>
      </w:r>
    </w:p>
    <w:p w14:paraId="52FB1A2C" w14:textId="77777777" w:rsidR="008526F4" w:rsidRPr="00E23417" w:rsidRDefault="008526F4">
      <w:pPr>
        <w:pStyle w:val="FORMATTEXT"/>
        <w:ind w:firstLine="568"/>
        <w:jc w:val="both"/>
        <w:rPr>
          <w:rFonts w:ascii="Times New Roman" w:hAnsi="Times New Roman" w:cs="Times New Roman"/>
        </w:rPr>
      </w:pPr>
    </w:p>
    <w:p w14:paraId="0627EFBE" w14:textId="6E601BAD"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К.14 При намыве насыпей с обоими принудительно профилируемыми откосами землесосными снарядами и землесосными установками водопроизводительностью 2500 м</w:t>
      </w:r>
      <w:r w:rsidR="004E004F" w:rsidRPr="00E23417">
        <w:rPr>
          <w:rFonts w:ascii="Times New Roman" w:hAnsi="Times New Roman" w:cs="Times New Roman"/>
          <w:noProof/>
          <w:position w:val="-10"/>
        </w:rPr>
        <w:drawing>
          <wp:inline distT="0" distB="0" distL="0" distR="0" wp14:anchorId="304C91CF" wp14:editId="5B9B42D7">
            <wp:extent cx="102235" cy="21844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/ч и выше с устройством обвалования бульдозерами минимальная ширина гребня намывной части должна быть не менее 20 м. При необходимости возведения насыпи с меньшей шириной гребня ее верхнюю часть следует отсыпать насухо.</w:t>
      </w:r>
    </w:p>
    <w:p w14:paraId="4524F2C3" w14:textId="77777777" w:rsidR="008526F4" w:rsidRPr="00E23417" w:rsidRDefault="008526F4">
      <w:pPr>
        <w:pStyle w:val="FORMATTEXT"/>
        <w:ind w:firstLine="568"/>
        <w:jc w:val="both"/>
        <w:rPr>
          <w:rFonts w:ascii="Times New Roman" w:hAnsi="Times New Roman" w:cs="Times New Roman"/>
        </w:rPr>
      </w:pPr>
    </w:p>
    <w:p w14:paraId="3581F92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К.15 Водосбросные трубопроводы на картах намыва должны быть пригружены во избежание всплывания, а при намыве напорных земляных сооружений - обеспечены диафрагмами против фильтрации вдоль стенок труб. Диафрагмы в зависимости от конструкции сооружения и фильтрационных характеристик грунта следует устанавливать через 15-25 м, но не менее двух на водосбросной трубе (без учета диафрагмы в обваловании, устанавливаемой на всех намывных сооружениях и штабелях). Размеры диафрагмы и расстояние между отдельными диафрагмами устанавливаются ППР.</w:t>
      </w:r>
    </w:p>
    <w:p w14:paraId="564056F6" w14:textId="77777777" w:rsidR="008526F4" w:rsidRPr="00E23417" w:rsidRDefault="008526F4">
      <w:pPr>
        <w:pStyle w:val="FORMATTEXT"/>
        <w:ind w:firstLine="568"/>
        <w:jc w:val="both"/>
        <w:rPr>
          <w:rFonts w:ascii="Times New Roman" w:hAnsi="Times New Roman" w:cs="Times New Roman"/>
        </w:rPr>
      </w:pPr>
    </w:p>
    <w:p w14:paraId="7D54F6A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Грунт для пригрузки трубопроводов должен быть аналогичен намываемому.</w:t>
      </w:r>
    </w:p>
    <w:p w14:paraId="3F866178" w14:textId="77777777" w:rsidR="008526F4" w:rsidRPr="00E23417" w:rsidRDefault="008526F4">
      <w:pPr>
        <w:pStyle w:val="FORMATTEXT"/>
        <w:ind w:firstLine="568"/>
        <w:jc w:val="both"/>
        <w:rPr>
          <w:rFonts w:ascii="Times New Roman" w:hAnsi="Times New Roman" w:cs="Times New Roman"/>
        </w:rPr>
      </w:pPr>
    </w:p>
    <w:p w14:paraId="2156107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намыве гидротехнических сооружений должны применять водосбросные колодцы с регулируемым сливным фронтом, если другие конструкции не предусмотрены ПОС.</w:t>
      </w:r>
    </w:p>
    <w:p w14:paraId="7DC3415B" w14:textId="77777777" w:rsidR="008526F4" w:rsidRPr="00E23417" w:rsidRDefault="008526F4">
      <w:pPr>
        <w:pStyle w:val="FORMATTEXT"/>
        <w:ind w:firstLine="568"/>
        <w:jc w:val="both"/>
        <w:rPr>
          <w:rFonts w:ascii="Times New Roman" w:hAnsi="Times New Roman" w:cs="Times New Roman"/>
        </w:rPr>
      </w:pPr>
    </w:p>
    <w:p w14:paraId="46AF37D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К.16 После возведения напорного сооружения водосбросные колодцы и трубы должны быть затампонированы в соответствии с РД и ППР. Как правило, следует заполнять трубы цементным (песчано-цементным) раствором.</w:t>
      </w:r>
    </w:p>
    <w:p w14:paraId="4AFF2A92" w14:textId="77777777" w:rsidR="008526F4" w:rsidRPr="00E23417" w:rsidRDefault="008526F4">
      <w:pPr>
        <w:pStyle w:val="FORMATTEXT"/>
        <w:ind w:firstLine="568"/>
        <w:jc w:val="both"/>
        <w:rPr>
          <w:rFonts w:ascii="Times New Roman" w:hAnsi="Times New Roman" w:cs="Times New Roman"/>
        </w:rPr>
      </w:pPr>
    </w:p>
    <w:p w14:paraId="3A11049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К.17 Поверхности незаконченных намываемых сооружений перед сезонным или другим длительным (более 3 мес) перерывом в намыве должны быть приведены в состояние, исключающее скопление застойной воды.</w:t>
      </w:r>
    </w:p>
    <w:p w14:paraId="39EA2817" w14:textId="77777777" w:rsidR="008526F4" w:rsidRPr="00E23417" w:rsidRDefault="008526F4">
      <w:pPr>
        <w:pStyle w:val="FORMATTEXT"/>
        <w:ind w:firstLine="568"/>
        <w:jc w:val="both"/>
        <w:rPr>
          <w:rFonts w:ascii="Times New Roman" w:hAnsi="Times New Roman" w:cs="Times New Roman"/>
        </w:rPr>
      </w:pPr>
    </w:p>
    <w:p w14:paraId="6710D14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Производство работ в зимних условиях</w:t>
      </w:r>
    </w:p>
    <w:p w14:paraId="0B3938E2" w14:textId="77777777" w:rsidR="008526F4" w:rsidRPr="00E23417" w:rsidRDefault="008526F4">
      <w:pPr>
        <w:pStyle w:val="FORMATTEXT"/>
        <w:ind w:firstLine="568"/>
        <w:jc w:val="both"/>
        <w:rPr>
          <w:rFonts w:ascii="Times New Roman" w:hAnsi="Times New Roman" w:cs="Times New Roman"/>
        </w:rPr>
      </w:pPr>
    </w:p>
    <w:p w14:paraId="2D47F06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К.18 Гидромеханизированные земляные работы в зимний период следует выполнять по специальному ППР.</w:t>
      </w:r>
    </w:p>
    <w:p w14:paraId="3BDE38AB" w14:textId="77777777" w:rsidR="008526F4" w:rsidRPr="00E23417" w:rsidRDefault="008526F4">
      <w:pPr>
        <w:pStyle w:val="FORMATTEXT"/>
        <w:ind w:firstLine="568"/>
        <w:jc w:val="both"/>
        <w:rPr>
          <w:rFonts w:ascii="Times New Roman" w:hAnsi="Times New Roman" w:cs="Times New Roman"/>
        </w:rPr>
      </w:pPr>
    </w:p>
    <w:p w14:paraId="5730DA2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К.19 В зимних условиях преимущественно надлежит применять намыв сооружений под воду. Допустимое возвышение конусов грунта над уровнем воды определяется ПОС. При намыве под лед должна обеспечиваться достаточная для укладки грунта глубина прудка-отстойника.</w:t>
      </w:r>
    </w:p>
    <w:p w14:paraId="082CEDF2" w14:textId="77777777" w:rsidR="008526F4" w:rsidRPr="00E23417" w:rsidRDefault="008526F4">
      <w:pPr>
        <w:pStyle w:val="FORMATTEXT"/>
        <w:ind w:firstLine="568"/>
        <w:jc w:val="both"/>
        <w:rPr>
          <w:rFonts w:ascii="Times New Roman" w:hAnsi="Times New Roman" w:cs="Times New Roman"/>
        </w:rPr>
      </w:pPr>
    </w:p>
    <w:p w14:paraId="3EB11B1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К.20 Намыв грунта без постоянного прудка-отстойника разрешается при обеспечении незамерзания пульпы в зоне временного технологического прудка.</w:t>
      </w:r>
    </w:p>
    <w:p w14:paraId="2B69AB82" w14:textId="77777777" w:rsidR="008526F4" w:rsidRPr="00E23417" w:rsidRDefault="008526F4">
      <w:pPr>
        <w:pStyle w:val="FORMATTEXT"/>
        <w:ind w:firstLine="568"/>
        <w:jc w:val="both"/>
        <w:rPr>
          <w:rFonts w:ascii="Times New Roman" w:hAnsi="Times New Roman" w:cs="Times New Roman"/>
        </w:rPr>
      </w:pPr>
    </w:p>
    <w:p w14:paraId="0FE565C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Прослойки и линзы льда в грунте намытых сооружений не допускаются.</w:t>
      </w:r>
    </w:p>
    <w:p w14:paraId="6E7D7A8C" w14:textId="77777777" w:rsidR="008526F4" w:rsidRPr="00E23417" w:rsidRDefault="008526F4">
      <w:pPr>
        <w:pStyle w:val="FORMATTEXT"/>
        <w:ind w:firstLine="568"/>
        <w:jc w:val="both"/>
        <w:rPr>
          <w:rFonts w:ascii="Times New Roman" w:hAnsi="Times New Roman" w:cs="Times New Roman"/>
        </w:rPr>
      </w:pPr>
    </w:p>
    <w:p w14:paraId="5ED33A1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К.21 В процессе намыва не допускается примерзание ледяного поля прудка-отстойника к стенкам колодца и к поверхности карты намыва. Образовавшаяся наледь подлежит удалению. Куски льда крупностью более 1/4 диаметра водосбросной трубы не должны попадать в колодцы. Сбросные канавы необходимо постоянно очищать от льда. Дамбы обвалования надлежит возводить только из талого грунта.</w:t>
      </w:r>
    </w:p>
    <w:p w14:paraId="6868F15A" w14:textId="77777777" w:rsidR="008526F4" w:rsidRPr="00E23417" w:rsidRDefault="008526F4">
      <w:pPr>
        <w:pStyle w:val="FORMATTEXT"/>
        <w:ind w:firstLine="568"/>
        <w:jc w:val="both"/>
        <w:rPr>
          <w:rFonts w:ascii="Times New Roman" w:hAnsi="Times New Roman" w:cs="Times New Roman"/>
        </w:rPr>
      </w:pPr>
    </w:p>
    <w:p w14:paraId="1CFFF7D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К.22 При возобновлении после перерыва надводного намыва необходимо производить вскрытие мерзлой корки до талого грунта, если ранее намытая часть или естественное основание возводимого сооружения промерзли на глубину более 0,4 м.</w:t>
      </w:r>
    </w:p>
    <w:p w14:paraId="22D3CD65" w14:textId="77777777" w:rsidR="008526F4" w:rsidRPr="00E23417" w:rsidRDefault="008526F4">
      <w:pPr>
        <w:pStyle w:val="FORMATTEXT"/>
        <w:ind w:firstLine="568"/>
        <w:jc w:val="both"/>
        <w:rPr>
          <w:rFonts w:ascii="Times New Roman" w:hAnsi="Times New Roman" w:cs="Times New Roman"/>
        </w:rPr>
      </w:pPr>
    </w:p>
    <w:p w14:paraId="327B70D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К.23 Вскрытие мерзлого слоя для возобновления намыва следует осуществлять путем устройства воронок диаметром не менее 0,5 м до талого грунта по сетке от 6x6 до 10x10 м, если иное не предусмотрено в </w:t>
      </w:r>
      <w:r w:rsidRPr="00E23417">
        <w:rPr>
          <w:rFonts w:ascii="Times New Roman" w:hAnsi="Times New Roman" w:cs="Times New Roman"/>
        </w:rPr>
        <w:lastRenderedPageBreak/>
        <w:t>ПОС.</w:t>
      </w:r>
    </w:p>
    <w:p w14:paraId="44A39C3A" w14:textId="77777777" w:rsidR="008526F4" w:rsidRPr="00E23417" w:rsidRDefault="008526F4">
      <w:pPr>
        <w:pStyle w:val="FORMATTEXT"/>
        <w:ind w:firstLine="568"/>
        <w:jc w:val="both"/>
        <w:rPr>
          <w:rFonts w:ascii="Times New Roman" w:hAnsi="Times New Roman" w:cs="Times New Roman"/>
        </w:rPr>
      </w:pPr>
    </w:p>
    <w:p w14:paraId="53AD2D8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К.24 Намытые в зимних условиях напорные и другие ответственные сооружения (за исключением насыпей на вечномерзлом основании, возведенных по I принципу) до приемки в эксплуатацию должны быть обследованы с проверкой:</w:t>
      </w:r>
    </w:p>
    <w:p w14:paraId="35B90A7C" w14:textId="77777777" w:rsidR="008526F4" w:rsidRPr="00E23417" w:rsidRDefault="008526F4">
      <w:pPr>
        <w:pStyle w:val="FORMATTEXT"/>
        <w:ind w:firstLine="568"/>
        <w:jc w:val="both"/>
        <w:rPr>
          <w:rFonts w:ascii="Times New Roman" w:hAnsi="Times New Roman" w:cs="Times New Roman"/>
        </w:rPr>
      </w:pPr>
    </w:p>
    <w:p w14:paraId="16D3FA7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полноты оттаивания тела и основания насыпей;</w:t>
      </w:r>
    </w:p>
    <w:p w14:paraId="5D3D2CCE" w14:textId="77777777" w:rsidR="008526F4" w:rsidRPr="00E23417" w:rsidRDefault="008526F4">
      <w:pPr>
        <w:pStyle w:val="FORMATTEXT"/>
        <w:ind w:firstLine="568"/>
        <w:jc w:val="both"/>
        <w:rPr>
          <w:rFonts w:ascii="Times New Roman" w:hAnsi="Times New Roman" w:cs="Times New Roman"/>
        </w:rPr>
      </w:pPr>
    </w:p>
    <w:p w14:paraId="0EECB8C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отсутствия прослоек и линз льда;</w:t>
      </w:r>
    </w:p>
    <w:p w14:paraId="2A7A3B69" w14:textId="77777777" w:rsidR="008526F4" w:rsidRPr="00E23417" w:rsidRDefault="008526F4">
      <w:pPr>
        <w:pStyle w:val="FORMATTEXT"/>
        <w:ind w:firstLine="568"/>
        <w:jc w:val="both"/>
        <w:rPr>
          <w:rFonts w:ascii="Times New Roman" w:hAnsi="Times New Roman" w:cs="Times New Roman"/>
        </w:rPr>
      </w:pPr>
    </w:p>
    <w:p w14:paraId="2E45E1B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восстановления проектных физико-механических характеристик грунта.</w:t>
      </w:r>
    </w:p>
    <w:p w14:paraId="49F02622" w14:textId="77777777" w:rsidR="008526F4" w:rsidRPr="00E23417" w:rsidRDefault="008526F4">
      <w:pPr>
        <w:pStyle w:val="FORMATTEXT"/>
        <w:ind w:firstLine="568"/>
        <w:jc w:val="both"/>
        <w:rPr>
          <w:rFonts w:ascii="Times New Roman" w:hAnsi="Times New Roman" w:cs="Times New Roman"/>
        </w:rPr>
      </w:pPr>
    </w:p>
    <w:p w14:paraId="1CF3B03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К.25 В зонах распространения вечной мерзлоты способ гидромеханизации можно применять для разработки только талых грунтов. При необходимости выемки многолетнемерзлых грунтов с температурой в массиве в безморозный период, близкой к 0°С, должны выполняться мероприятия по оттаиванию грунта согласно указаниям ПОС.</w:t>
      </w:r>
    </w:p>
    <w:p w14:paraId="4BBCA505" w14:textId="77777777" w:rsidR="008526F4" w:rsidRPr="00E23417" w:rsidRDefault="008526F4">
      <w:pPr>
        <w:pStyle w:val="FORMATTEXT"/>
        <w:ind w:firstLine="568"/>
        <w:jc w:val="both"/>
        <w:rPr>
          <w:rFonts w:ascii="Times New Roman" w:hAnsi="Times New Roman" w:cs="Times New Roman"/>
        </w:rPr>
      </w:pPr>
    </w:p>
    <w:p w14:paraId="1F1385A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К.26 В районах Крайнего Севера при соответствующем обосновании в РД разрешается возводить намывные сооружения из песчаного и песчано-гравелистого грунта с сохранением промерзания грунта основания и последовательного промораживания намытого в насыпь грунта.</w:t>
      </w:r>
    </w:p>
    <w:p w14:paraId="4AFA895E" w14:textId="77777777" w:rsidR="008526F4" w:rsidRPr="00E23417" w:rsidRDefault="008526F4">
      <w:pPr>
        <w:pStyle w:val="FORMATTEXT"/>
        <w:ind w:firstLine="568"/>
        <w:jc w:val="both"/>
        <w:rPr>
          <w:rFonts w:ascii="Times New Roman" w:hAnsi="Times New Roman" w:cs="Times New Roman"/>
        </w:rPr>
      </w:pPr>
    </w:p>
    <w:p w14:paraId="0874BC1C" w14:textId="77777777" w:rsidR="008526F4" w:rsidRPr="00E23417" w:rsidRDefault="008526F4">
      <w:pPr>
        <w:pStyle w:val="FORMATTEXT"/>
        <w:ind w:firstLine="568"/>
        <w:jc w:val="both"/>
        <w:rPr>
          <w:rFonts w:ascii="Times New Roman" w:hAnsi="Times New Roman" w:cs="Times New Roman"/>
        </w:rPr>
      </w:pPr>
    </w:p>
    <w:p w14:paraId="0161334D"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tc</w:instrText>
      </w:r>
      <w:r w:rsidRPr="00E23417">
        <w:rPr>
          <w:rFonts w:ascii="Times New Roman" w:hAnsi="Times New Roman" w:cs="Times New Roman"/>
        </w:rPr>
        <w:instrText xml:space="preserve">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Л. Указания по особенностям производства работ по предпостроечному уплотнению толщ слабых водонасыщенных грунтов</w:instrText>
      </w:r>
      <w:r w:rsidRPr="00E23417">
        <w:rPr>
          <w:rFonts w:ascii="Times New Roman" w:hAnsi="Times New Roman" w:cs="Times New Roman"/>
        </w:rPr>
        <w:instrText>"</w:instrText>
      </w:r>
      <w:r>
        <w:rPr>
          <w:rFonts w:ascii="Times New Roman" w:hAnsi="Times New Roman" w:cs="Times New Roman"/>
        </w:rPr>
        <w:fldChar w:fldCharType="end"/>
      </w:r>
    </w:p>
    <w:p w14:paraId="08F9BC23"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Л </w:t>
      </w:r>
    </w:p>
    <w:p w14:paraId="6FB32FCE" w14:textId="77777777" w:rsidR="008526F4" w:rsidRPr="00E23417" w:rsidRDefault="008526F4">
      <w:pPr>
        <w:pStyle w:val="HEADERTEXT"/>
        <w:rPr>
          <w:rFonts w:ascii="Times New Roman" w:hAnsi="Times New Roman" w:cs="Times New Roman"/>
          <w:b/>
          <w:bCs/>
          <w:color w:val="auto"/>
        </w:rPr>
      </w:pPr>
    </w:p>
    <w:p w14:paraId="483DD3CE"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06F35F87"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Указания по особенностям производства работ по предпостроечному уплотнению толщ слабых водонасыщенных грунтов </w:t>
      </w:r>
    </w:p>
    <w:p w14:paraId="41A481C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Производство работ по устройству вертикальных дрен в зимнее время</w:t>
      </w:r>
    </w:p>
    <w:p w14:paraId="5F1390EC" w14:textId="77777777" w:rsidR="008526F4" w:rsidRPr="00E23417" w:rsidRDefault="008526F4">
      <w:pPr>
        <w:pStyle w:val="FORMATTEXT"/>
        <w:ind w:firstLine="568"/>
        <w:jc w:val="both"/>
        <w:rPr>
          <w:rFonts w:ascii="Times New Roman" w:hAnsi="Times New Roman" w:cs="Times New Roman"/>
        </w:rPr>
      </w:pPr>
    </w:p>
    <w:p w14:paraId="0CABA19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Л.1 Уплотнение грунтов с использованием вертикальных дрен из природных материалов рекомендуется производить при температуре наружного центра не ниже минус 15°С.</w:t>
      </w:r>
    </w:p>
    <w:p w14:paraId="2F625733" w14:textId="77777777" w:rsidR="008526F4" w:rsidRPr="00E23417" w:rsidRDefault="008526F4">
      <w:pPr>
        <w:pStyle w:val="FORMATTEXT"/>
        <w:ind w:firstLine="568"/>
        <w:jc w:val="both"/>
        <w:rPr>
          <w:rFonts w:ascii="Times New Roman" w:hAnsi="Times New Roman" w:cs="Times New Roman"/>
        </w:rPr>
      </w:pPr>
    </w:p>
    <w:p w14:paraId="6AB80E5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Л.2 При производстве работ в зимнее время должен быть обеспечен надежный отвод воды с территории, на которой осуществляется уплотнение и должно быть обеспечено бесперебойное снабжение механизмов электроэнергией и паром.</w:t>
      </w:r>
    </w:p>
    <w:p w14:paraId="320B6FD5" w14:textId="77777777" w:rsidR="008526F4" w:rsidRPr="00E23417" w:rsidRDefault="008526F4">
      <w:pPr>
        <w:pStyle w:val="FORMATTEXT"/>
        <w:ind w:firstLine="568"/>
        <w:jc w:val="both"/>
        <w:rPr>
          <w:rFonts w:ascii="Times New Roman" w:hAnsi="Times New Roman" w:cs="Times New Roman"/>
        </w:rPr>
      </w:pPr>
    </w:p>
    <w:p w14:paraId="7BCE0FB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Л.3 Дренирующий материал, используемый для изготовления вертикальных дрен, должен быть защищен от смерзания.</w:t>
      </w:r>
    </w:p>
    <w:p w14:paraId="2B3F1CA2" w14:textId="77777777" w:rsidR="008526F4" w:rsidRPr="00E23417" w:rsidRDefault="008526F4">
      <w:pPr>
        <w:pStyle w:val="FORMATTEXT"/>
        <w:ind w:firstLine="568"/>
        <w:jc w:val="both"/>
        <w:rPr>
          <w:rFonts w:ascii="Times New Roman" w:hAnsi="Times New Roman" w:cs="Times New Roman"/>
        </w:rPr>
      </w:pPr>
    </w:p>
    <w:p w14:paraId="2F3A2B4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Л.4 Если толщина слоя промерзающего грунта превышает 0,2 м, погружение инвентарной обсадной трубы следует осуществлять в лидерные скважины или в предварительно оттаиваемый грунт. Лидерные скважины рекомендуется проходить бурением или пробивкой. Оттаивание грунта может быть осуществлено с помощью электро- или паропрогрева. </w:t>
      </w:r>
    </w:p>
    <w:p w14:paraId="659AEDA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(Измененная редакция, Изм. N 3).</w:t>
      </w:r>
    </w:p>
    <w:p w14:paraId="039BF59D" w14:textId="77777777" w:rsidR="008526F4" w:rsidRPr="00E23417" w:rsidRDefault="008526F4">
      <w:pPr>
        <w:pStyle w:val="FORMATTEXT"/>
        <w:ind w:firstLine="568"/>
        <w:jc w:val="both"/>
        <w:rPr>
          <w:rFonts w:ascii="Times New Roman" w:hAnsi="Times New Roman" w:cs="Times New Roman"/>
        </w:rPr>
      </w:pPr>
    </w:p>
    <w:p w14:paraId="112A48A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Л.5 Поперечное сечение лидерной скважины или области оттаиваемого грунта должны быть не менее наружного диаметра обсадной трубы. Лидерные скважины или оттаивание должны быть осуществлены на всю глубину промерзшего грунта.</w:t>
      </w:r>
    </w:p>
    <w:p w14:paraId="1E30EBA2" w14:textId="77777777" w:rsidR="008526F4" w:rsidRPr="00E23417" w:rsidRDefault="008526F4">
      <w:pPr>
        <w:pStyle w:val="FORMATTEXT"/>
        <w:ind w:firstLine="568"/>
        <w:jc w:val="both"/>
        <w:rPr>
          <w:rFonts w:ascii="Times New Roman" w:hAnsi="Times New Roman" w:cs="Times New Roman"/>
        </w:rPr>
      </w:pPr>
    </w:p>
    <w:p w14:paraId="55CC609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Л.6 Для предотвращения промерзания грунта обсадная груба должна быть оборудована устройством ее подогрева. Дренирующий материал, подаваемый в трубу, не должен иметь мерзлых комьев и кусков льда.</w:t>
      </w:r>
    </w:p>
    <w:p w14:paraId="1CA290A5" w14:textId="77777777" w:rsidR="008526F4" w:rsidRPr="00E23417" w:rsidRDefault="008526F4">
      <w:pPr>
        <w:pStyle w:val="FORMATTEXT"/>
        <w:ind w:firstLine="568"/>
        <w:jc w:val="both"/>
        <w:rPr>
          <w:rFonts w:ascii="Times New Roman" w:hAnsi="Times New Roman" w:cs="Times New Roman"/>
        </w:rPr>
      </w:pPr>
    </w:p>
    <w:p w14:paraId="2393D33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Л.7 После изготовления дрен на поверхности грунта рекомендуется уложить теплоизолирующий слой.</w:t>
      </w:r>
    </w:p>
    <w:p w14:paraId="791AFDE8" w14:textId="77777777" w:rsidR="008526F4" w:rsidRPr="00E23417" w:rsidRDefault="008526F4">
      <w:pPr>
        <w:pStyle w:val="FORMATTEXT"/>
        <w:ind w:firstLine="568"/>
        <w:jc w:val="both"/>
        <w:rPr>
          <w:rFonts w:ascii="Times New Roman" w:hAnsi="Times New Roman" w:cs="Times New Roman"/>
        </w:rPr>
      </w:pPr>
    </w:p>
    <w:p w14:paraId="1B8BA31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Л.8 Для беспрепятственной осадки грунта, уплотняемого насыпью в зимний период, площадки рекомендуется разбить на участки размерами 25x25 м, по границам участков следует прорезать траншеи на всю глубину промерзшего слоя грунта.</w:t>
      </w:r>
    </w:p>
    <w:p w14:paraId="56FBB1B2" w14:textId="77777777" w:rsidR="008526F4" w:rsidRPr="00E23417" w:rsidRDefault="008526F4">
      <w:pPr>
        <w:pStyle w:val="FORMATTEXT"/>
        <w:ind w:firstLine="568"/>
        <w:jc w:val="both"/>
        <w:rPr>
          <w:rFonts w:ascii="Times New Roman" w:hAnsi="Times New Roman" w:cs="Times New Roman"/>
        </w:rPr>
      </w:pPr>
    </w:p>
    <w:p w14:paraId="10DCD06F" w14:textId="77777777" w:rsidR="008526F4" w:rsidRPr="00E23417" w:rsidRDefault="008526F4">
      <w:pPr>
        <w:pStyle w:val="FORMATTEXT"/>
        <w:ind w:firstLine="568"/>
        <w:jc w:val="both"/>
        <w:rPr>
          <w:rFonts w:ascii="Times New Roman" w:hAnsi="Times New Roman" w:cs="Times New Roman"/>
        </w:rPr>
      </w:pPr>
    </w:p>
    <w:p w14:paraId="0234F2D7"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М. Технические требования при устройстве насыпей и обратных засыпок</w:instrText>
      </w:r>
      <w:r w:rsidRPr="00E23417">
        <w:rPr>
          <w:rFonts w:ascii="Times New Roman" w:hAnsi="Times New Roman" w:cs="Times New Roman"/>
        </w:rPr>
        <w:instrText>"</w:instrText>
      </w:r>
      <w:r>
        <w:rPr>
          <w:rFonts w:ascii="Times New Roman" w:hAnsi="Times New Roman" w:cs="Times New Roman"/>
        </w:rPr>
        <w:fldChar w:fldCharType="end"/>
      </w:r>
    </w:p>
    <w:p w14:paraId="4454E4A4"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М </w:t>
      </w:r>
    </w:p>
    <w:p w14:paraId="07D44CD0" w14:textId="77777777" w:rsidR="008526F4" w:rsidRPr="00E23417" w:rsidRDefault="008526F4">
      <w:pPr>
        <w:pStyle w:val="HEADERTEXT"/>
        <w:rPr>
          <w:rFonts w:ascii="Times New Roman" w:hAnsi="Times New Roman" w:cs="Times New Roman"/>
          <w:b/>
          <w:bCs/>
          <w:color w:val="auto"/>
        </w:rPr>
      </w:pPr>
    </w:p>
    <w:p w14:paraId="76937AE3"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12DE4091"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lastRenderedPageBreak/>
        <w:t xml:space="preserve">Технические требования при устройстве насыпей и обратных засыпок </w:t>
      </w:r>
    </w:p>
    <w:p w14:paraId="735FB5F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производстве работ по устройству насыпей и обратных засыпок состав контролируемых показателей, предельные отклонения, объемы и методы контроля должны соответствовать таблице М.1. Точки определения показателей характеристик грунта должны быть равномерно распределены по площади и глубине.</w:t>
      </w:r>
    </w:p>
    <w:p w14:paraId="39D3D264" w14:textId="77777777" w:rsidR="008526F4" w:rsidRPr="00E23417" w:rsidRDefault="008526F4">
      <w:pPr>
        <w:pStyle w:val="FORMATTEXT"/>
        <w:ind w:firstLine="568"/>
        <w:jc w:val="both"/>
        <w:rPr>
          <w:rFonts w:ascii="Times New Roman" w:hAnsi="Times New Roman" w:cs="Times New Roman"/>
        </w:rPr>
      </w:pPr>
    </w:p>
    <w:p w14:paraId="0E3B1947" w14:textId="77777777" w:rsidR="008526F4" w:rsidRPr="00E23417" w:rsidRDefault="008526F4">
      <w:pPr>
        <w:pStyle w:val="FORMATTEXT"/>
        <w:jc w:val="both"/>
        <w:rPr>
          <w:rFonts w:ascii="Times New Roman" w:hAnsi="Times New Roman" w:cs="Times New Roman"/>
        </w:rPr>
      </w:pPr>
    </w:p>
    <w:p w14:paraId="0C456F32" w14:textId="77777777" w:rsidR="008526F4" w:rsidRPr="00E23417" w:rsidRDefault="008526F4">
      <w:pPr>
        <w:pStyle w:val="FORMATTEXT"/>
        <w:jc w:val="both"/>
        <w:rPr>
          <w:rFonts w:ascii="Times New Roman" w:hAnsi="Times New Roman" w:cs="Times New Roman"/>
        </w:rPr>
      </w:pPr>
    </w:p>
    <w:p w14:paraId="5EC77FB1"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М.1</w:t>
      </w:r>
    </w:p>
    <w:p w14:paraId="267AA1CA"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3150"/>
        <w:gridCol w:w="3030"/>
      </w:tblGrid>
      <w:tr w:rsidR="00E23417" w:rsidRPr="00E23417" w14:paraId="4294F102"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9D78D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Техническое требование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32456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Предельное отклонение</w:t>
            </w:r>
          </w:p>
        </w:tc>
        <w:tc>
          <w:tcPr>
            <w:tcW w:w="3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9E0E3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Контроль (метод и объем) </w:t>
            </w:r>
          </w:p>
        </w:tc>
      </w:tr>
      <w:tr w:rsidR="00E23417" w:rsidRPr="00E23417" w14:paraId="5FACC173"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EEB21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 Гранулометрический состав грунта, предназначенного для устройства насыпей и обратных засыпок (при наличии специальных указаний в РД)</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3215E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Должен соответствовать РД. Выход за пределы диапазона, установленного проектом, допускается не более чем в 20% определений </w:t>
            </w:r>
          </w:p>
        </w:tc>
        <w:tc>
          <w:tcPr>
            <w:tcW w:w="30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8050E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и регистрационный по указаниям РД </w:t>
            </w:r>
          </w:p>
        </w:tc>
      </w:tr>
      <w:tr w:rsidR="00E23417" w:rsidRPr="00E23417" w14:paraId="1FD607B6"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1864B9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 Содержание в грунте, предназначенном для устройства насыпей и обратных засыпок:</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80DDE02" w14:textId="77777777" w:rsidR="008526F4" w:rsidRPr="00E23417" w:rsidRDefault="008526F4">
            <w:pPr>
              <w:pStyle w:val="FORMATTEXT"/>
              <w:rPr>
                <w:rFonts w:ascii="Times New Roman" w:hAnsi="Times New Roman" w:cs="Times New Roman"/>
                <w:sz w:val="18"/>
                <w:szCs w:val="18"/>
              </w:rPr>
            </w:pP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670AAE85" w14:textId="77777777" w:rsidR="008526F4" w:rsidRPr="00E23417" w:rsidRDefault="008526F4">
            <w:pPr>
              <w:pStyle w:val="FORMATTEXT"/>
              <w:rPr>
                <w:rFonts w:ascii="Times New Roman" w:hAnsi="Times New Roman" w:cs="Times New Roman"/>
                <w:sz w:val="18"/>
                <w:szCs w:val="18"/>
              </w:rPr>
            </w:pPr>
          </w:p>
        </w:tc>
      </w:tr>
      <w:tr w:rsidR="00E23417" w:rsidRPr="00E23417" w14:paraId="5F0F30DF"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0F295C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а) древесины, волокнистых материалов, гниющего или легкосжимаемого строительного мусора</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567CF4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допускается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1A87994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Ежесменный, визуальный </w:t>
            </w:r>
          </w:p>
        </w:tc>
      </w:tr>
      <w:tr w:rsidR="00E23417" w:rsidRPr="00E23417" w14:paraId="062BE82D"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4D2C82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б) растворимых солей в случае применения засоленных грунтов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5567F8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Количество не должно превышать указанного в РД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626635D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по указаниям РД, но не менее чем одно определение </w:t>
            </w:r>
          </w:p>
        </w:tc>
      </w:tr>
      <w:tr w:rsidR="00E23417" w:rsidRPr="00E23417" w14:paraId="21D48F74"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D76B7E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3 Содержание мерзлых комьев в насыпях (кроме гидротехнических) и обратных засыпках от общего объема отсыпаемого грунта:</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E78E8B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должно превышать, %: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6F83796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Визуальный, периодический (устанавливается в ППР) </w:t>
            </w:r>
          </w:p>
        </w:tc>
      </w:tr>
      <w:tr w:rsidR="00E23417" w:rsidRPr="00E23417" w14:paraId="438C58DC"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290098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а) для наружных пазух зданий и верхних зон траншей с уложенными коммуникациями</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AC9E58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4E76EDC4" w14:textId="77777777" w:rsidR="008526F4" w:rsidRPr="00E23417" w:rsidRDefault="008526F4">
            <w:pPr>
              <w:pStyle w:val="FORMATTEXT"/>
              <w:rPr>
                <w:rFonts w:ascii="Times New Roman" w:hAnsi="Times New Roman" w:cs="Times New Roman"/>
                <w:sz w:val="18"/>
                <w:szCs w:val="18"/>
              </w:rPr>
            </w:pPr>
          </w:p>
        </w:tc>
      </w:tr>
      <w:tr w:rsidR="00E23417" w:rsidRPr="00E23417" w14:paraId="64F24541"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A39D5E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 для насыпей, уплотняемых укаткой</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7CFBA9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1734F045" w14:textId="77777777" w:rsidR="008526F4" w:rsidRPr="00E23417" w:rsidRDefault="008526F4">
            <w:pPr>
              <w:pStyle w:val="FORMATTEXT"/>
              <w:rPr>
                <w:rFonts w:ascii="Times New Roman" w:hAnsi="Times New Roman" w:cs="Times New Roman"/>
                <w:sz w:val="18"/>
                <w:szCs w:val="18"/>
              </w:rPr>
            </w:pPr>
          </w:p>
        </w:tc>
      </w:tr>
      <w:tr w:rsidR="00E23417" w:rsidRPr="00E23417" w14:paraId="525C5505"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D57C5A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 для насыпей, уплотняемых трамбованием</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B47496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30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28D6C550" w14:textId="77777777" w:rsidR="008526F4" w:rsidRPr="00E23417" w:rsidRDefault="008526F4">
            <w:pPr>
              <w:pStyle w:val="FORMATTEXT"/>
              <w:rPr>
                <w:rFonts w:ascii="Times New Roman" w:hAnsi="Times New Roman" w:cs="Times New Roman"/>
                <w:sz w:val="18"/>
                <w:szCs w:val="18"/>
              </w:rPr>
            </w:pPr>
          </w:p>
        </w:tc>
      </w:tr>
      <w:tr w:rsidR="00E23417" w:rsidRPr="00E23417" w14:paraId="7A8DED6F"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B367B2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г) для насыпей, возводимых без уплотнения</w:t>
            </w:r>
          </w:p>
          <w:p w14:paraId="34206FC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B6DC80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50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1D9F124E" w14:textId="77777777" w:rsidR="008526F4" w:rsidRPr="00E23417" w:rsidRDefault="008526F4">
            <w:pPr>
              <w:pStyle w:val="FORMATTEXT"/>
              <w:rPr>
                <w:rFonts w:ascii="Times New Roman" w:hAnsi="Times New Roman" w:cs="Times New Roman"/>
                <w:sz w:val="18"/>
                <w:szCs w:val="18"/>
              </w:rPr>
            </w:pPr>
          </w:p>
        </w:tc>
      </w:tr>
      <w:tr w:rsidR="00E23417" w:rsidRPr="00E23417" w14:paraId="61315827"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1DAB6E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 для пазух и подсыпок внутри зданий</w:t>
            </w:r>
          </w:p>
          <w:p w14:paraId="2EA6C3C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EB2AF8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допускается </w:t>
            </w:r>
          </w:p>
          <w:p w14:paraId="38045A8F" w14:textId="77777777" w:rsidR="008526F4" w:rsidRPr="00E23417" w:rsidRDefault="008526F4">
            <w:pPr>
              <w:pStyle w:val="FORMATTEXT"/>
              <w:rPr>
                <w:rFonts w:ascii="Times New Roman" w:hAnsi="Times New Roman" w:cs="Times New Roman"/>
                <w:sz w:val="18"/>
                <w:szCs w:val="18"/>
              </w:rPr>
            </w:pP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1A12E03E" w14:textId="77777777" w:rsidR="008526F4" w:rsidRPr="00E23417" w:rsidRDefault="008526F4">
            <w:pPr>
              <w:pStyle w:val="FORMATTEXT"/>
              <w:rPr>
                <w:rFonts w:ascii="Times New Roman" w:hAnsi="Times New Roman" w:cs="Times New Roman"/>
                <w:sz w:val="18"/>
                <w:szCs w:val="18"/>
              </w:rPr>
            </w:pPr>
          </w:p>
        </w:tc>
      </w:tr>
      <w:tr w:rsidR="00E23417" w:rsidRPr="00E23417" w14:paraId="11726DEB"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D0FC1C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е) для грунтовых подушек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089176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4653A1C9" w14:textId="7AFAAFA1"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На 10 тыс. м</w:t>
            </w:r>
            <w:r w:rsidR="004E004F" w:rsidRPr="00E23417">
              <w:rPr>
                <w:rFonts w:ascii="Times New Roman" w:hAnsi="Times New Roman" w:cs="Times New Roman"/>
                <w:noProof/>
                <w:position w:val="-10"/>
                <w:sz w:val="18"/>
                <w:szCs w:val="18"/>
              </w:rPr>
              <w:drawing>
                <wp:inline distT="0" distB="0" distL="0" distR="0" wp14:anchorId="04826DD9" wp14:editId="06F8344A">
                  <wp:extent cx="102235" cy="21844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грунта </w:t>
            </w:r>
          </w:p>
        </w:tc>
      </w:tr>
      <w:tr w:rsidR="00E23417" w:rsidRPr="00E23417" w14:paraId="771BBE10"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DEF984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4 Размер твердых включений, в т.ч. мерзлых комьев, в насыпях и обратных засыпках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BB2AA3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 должен превышать 2/3 толщины уплотненного слоя, но не более 15 см для грунтовых подушек и 30 см для прочих насыпей и обратных засыпок</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3038337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r>
      <w:tr w:rsidR="00E23417" w:rsidRPr="00E23417" w14:paraId="382CE9F5"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E57577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5 Наличие снега и льда в насыпях, обратных засыпках и их основаниях</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7C40AA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допускается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36D8D9E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4AC60B62"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E1830D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6 Температура грунта, отсыпаемого и уплотняемого при отрицательной температуре воздуха</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115D9C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Должна обеспечивать сохранение немерзлого или пластичного состояния грунта до конца его уплотнения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6E5194C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периодический (устанавливается в ППР) </w:t>
            </w:r>
          </w:p>
        </w:tc>
      </w:tr>
      <w:tr w:rsidR="00E23417" w:rsidRPr="00E23417" w14:paraId="09FDFD39"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AAF8E2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7 Средняя по проверяемому участку плотность сухого грунта обратных </w:t>
            </w:r>
            <w:r w:rsidRPr="00E23417">
              <w:rPr>
                <w:rFonts w:ascii="Times New Roman" w:hAnsi="Times New Roman" w:cs="Times New Roman"/>
                <w:sz w:val="18"/>
                <w:szCs w:val="18"/>
              </w:rPr>
              <w:lastRenderedPageBreak/>
              <w:t xml:space="preserve">засыпок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BEC9EE5" w14:textId="673D95DB"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 xml:space="preserve">Не ниже проектной. Допускаются значения плотности сухого грунта ниже </w:t>
            </w:r>
            <w:r w:rsidRPr="00E23417">
              <w:rPr>
                <w:rFonts w:ascii="Times New Roman" w:hAnsi="Times New Roman" w:cs="Times New Roman"/>
                <w:sz w:val="18"/>
                <w:szCs w:val="18"/>
              </w:rPr>
              <w:lastRenderedPageBreak/>
              <w:t>проектных на 0,06 г/см</w:t>
            </w:r>
            <w:r w:rsidR="004E004F" w:rsidRPr="00E23417">
              <w:rPr>
                <w:rFonts w:ascii="Times New Roman" w:hAnsi="Times New Roman" w:cs="Times New Roman"/>
                <w:noProof/>
                <w:position w:val="-10"/>
                <w:sz w:val="18"/>
                <w:szCs w:val="18"/>
              </w:rPr>
              <w:drawing>
                <wp:inline distT="0" distB="0" distL="0" distR="0" wp14:anchorId="1ABCC16D" wp14:editId="0D9D511E">
                  <wp:extent cx="102235" cy="21844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в отдельных определениях, но не более чем в 20% определений</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2F988A4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 xml:space="preserve">То же, объем устанавливается проверяющей организацией </w:t>
            </w:r>
          </w:p>
        </w:tc>
      </w:tr>
      <w:tr w:rsidR="00E23417" w:rsidRPr="00E23417" w14:paraId="1F9E5393"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FE819F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8 Средняя по принимаемому участку плотность сухого грунта для дорожных, гидротехнических насыпей, грунтовых подушек под фундаменты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63A1E8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 ниже проектной. Допускаются значения плотности сухого грунта ниже проектных не более чем в 10% определений при летней отсыпке и в 20% при зимней отсыпке</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6EB1372B" w14:textId="0686F0FC"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 же, по указаниям РД, а при отсутствии указаний - ежесменно, но не менее чем одно определение на 300 м</w:t>
            </w:r>
            <w:r w:rsidR="004E004F" w:rsidRPr="00E23417">
              <w:rPr>
                <w:rFonts w:ascii="Times New Roman" w:hAnsi="Times New Roman" w:cs="Times New Roman"/>
                <w:noProof/>
                <w:position w:val="-10"/>
                <w:sz w:val="18"/>
                <w:szCs w:val="18"/>
              </w:rPr>
              <w:drawing>
                <wp:inline distT="0" distB="0" distL="0" distR="0" wp14:anchorId="565530C9" wp14:editId="7F37460A">
                  <wp:extent cx="102235" cy="21844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насыпи </w:t>
            </w:r>
          </w:p>
        </w:tc>
      </w:tr>
      <w:tr w:rsidR="00E23417" w:rsidRPr="00E23417" w14:paraId="47312903"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7F8F80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9 Средняя по проверяемому участку плотность сухого грунта планировочных и других уплотняемых насыпей, для которых эта величина не задана РД</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551202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ниже плотности сухого грунта, соответствующей контрольным значениям коэффициента уплотнения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544A732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объем устанавливается проверяющей организацией </w:t>
            </w:r>
          </w:p>
        </w:tc>
      </w:tr>
      <w:tr w:rsidR="00E23417" w:rsidRPr="00E23417" w14:paraId="62AF151A"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3FF439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10 Средняя по принимаемому участку плотность сухого грунта насыпных грунтовых оснований под полы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2D1AA9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ниже проектной. Допускаются значения плотности сухого грунта ниже проектных не более чем в 20% определений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308B14F0" w14:textId="0B2C4594"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 же, по указаниям РД, но не менее чем одно определение на 200 м</w:t>
            </w:r>
            <w:r w:rsidR="004E004F" w:rsidRPr="00E23417">
              <w:rPr>
                <w:rFonts w:ascii="Times New Roman" w:hAnsi="Times New Roman" w:cs="Times New Roman"/>
                <w:noProof/>
                <w:position w:val="-10"/>
                <w:sz w:val="18"/>
                <w:szCs w:val="18"/>
              </w:rPr>
              <w:drawing>
                <wp:inline distT="0" distB="0" distL="0" distR="0" wp14:anchorId="1D3D8615" wp14:editId="000CEEA8">
                  <wp:extent cx="102235" cy="21844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основания при толщине подсыпки не более 1 м или на 300 м</w:t>
            </w:r>
            <w:r w:rsidR="004E004F" w:rsidRPr="00E23417">
              <w:rPr>
                <w:rFonts w:ascii="Times New Roman" w:hAnsi="Times New Roman" w:cs="Times New Roman"/>
                <w:noProof/>
                <w:position w:val="-10"/>
                <w:sz w:val="18"/>
                <w:szCs w:val="18"/>
              </w:rPr>
              <w:drawing>
                <wp:inline distT="0" distB="0" distL="0" distR="0" wp14:anchorId="5C4D9F28" wp14:editId="37B830EF">
                  <wp:extent cx="102235" cy="21844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подсыпки - при большей толщине</w:t>
            </w:r>
          </w:p>
        </w:tc>
      </w:tr>
      <w:tr w:rsidR="00E23417" w:rsidRPr="00E23417" w14:paraId="75C0E185"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1C95F1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11 Коэффициент водонасыщения при устройстве насыпи из грунтов повышенной влажности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551A44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более 0,85. Допускаются значения более 0,85 в отдельных измерениях, но не более чем в 20% определений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38176D17" w14:textId="11911B9F"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 же, по указаниям РД, а при отсутствии таких указаний - ежесменно, но не менее одного определения на 300 м</w:t>
            </w:r>
            <w:r w:rsidR="004E004F" w:rsidRPr="00E23417">
              <w:rPr>
                <w:rFonts w:ascii="Times New Roman" w:hAnsi="Times New Roman" w:cs="Times New Roman"/>
                <w:noProof/>
                <w:position w:val="-10"/>
                <w:sz w:val="18"/>
                <w:szCs w:val="18"/>
              </w:rPr>
              <w:drawing>
                <wp:inline distT="0" distB="0" distL="0" distR="0" wp14:anchorId="28DF9EF8" wp14:editId="616C449D">
                  <wp:extent cx="102235" cy="21844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насыпи</w:t>
            </w:r>
          </w:p>
        </w:tc>
      </w:tr>
      <w:tr w:rsidR="00E23417" w:rsidRPr="00E23417" w14:paraId="77C3BB53"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398A72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12 Влажность грунта в теле насыпи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252269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Должна быть в пределах, установленных РД. Допускаются отклонения значений влажности за пределы, установленные РД, не более чем в 10% определений</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749E4B82" w14:textId="642E63E5"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 же, по указаниям РД, но не менее одного определения на 20-50 тыс. м</w:t>
            </w:r>
            <w:r w:rsidR="004E004F" w:rsidRPr="00E23417">
              <w:rPr>
                <w:rFonts w:ascii="Times New Roman" w:hAnsi="Times New Roman" w:cs="Times New Roman"/>
                <w:noProof/>
                <w:position w:val="-10"/>
                <w:sz w:val="18"/>
                <w:szCs w:val="18"/>
              </w:rPr>
              <w:drawing>
                <wp:inline distT="0" distB="0" distL="0" distR="0" wp14:anchorId="25E256FA" wp14:editId="5F3A8C8A">
                  <wp:extent cx="102235" cy="21844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насыпи </w:t>
            </w:r>
          </w:p>
        </w:tc>
      </w:tr>
      <w:tr w:rsidR="00E23417" w:rsidRPr="00E23417" w14:paraId="3CFE9706"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AF65E2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13 Коэффициент фильтрации ядер, экранов, понуров и других противофильтрационных элементов насыпей</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886F9E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Должен соответствовать РД. Допускаются отклонения, превышающие проектные значения не более чем в 10% определений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7D2CDBF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по указаниям РД </w:t>
            </w:r>
          </w:p>
        </w:tc>
      </w:tr>
      <w:tr w:rsidR="00E23417" w:rsidRPr="00E23417" w14:paraId="75795688"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DF49F5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14 Прочие характеристики грунтов, контроль которых предусмотрен РД</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C9298F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Должны соответствовать проекту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1F03F27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 указаниям РД </w:t>
            </w:r>
          </w:p>
        </w:tc>
      </w:tr>
      <w:tr w:rsidR="00E23417" w:rsidRPr="00E23417" w14:paraId="2F124882"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AF98C0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15 Отклонения геометрических размеров насыпей:</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27EB73F" w14:textId="77777777" w:rsidR="008526F4" w:rsidRPr="00E23417" w:rsidRDefault="008526F4">
            <w:pPr>
              <w:pStyle w:val="FORMATTEXT"/>
              <w:rPr>
                <w:rFonts w:ascii="Times New Roman" w:hAnsi="Times New Roman" w:cs="Times New Roman"/>
                <w:sz w:val="18"/>
                <w:szCs w:val="18"/>
              </w:rPr>
            </w:pP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3248D4A3" w14:textId="77777777" w:rsidR="008526F4" w:rsidRPr="00E23417" w:rsidRDefault="008526F4">
            <w:pPr>
              <w:pStyle w:val="FORMATTEXT"/>
              <w:rPr>
                <w:rFonts w:ascii="Times New Roman" w:hAnsi="Times New Roman" w:cs="Times New Roman"/>
                <w:sz w:val="18"/>
                <w:szCs w:val="18"/>
              </w:rPr>
            </w:pPr>
          </w:p>
        </w:tc>
      </w:tr>
      <w:tr w:rsidR="00E23417" w:rsidRPr="00E23417" w14:paraId="41DC7C87"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B746E2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а) положения оси насыпей железных дорог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CB2C09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см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2092FC0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Измерительный, в местах размещения знаков разбивки, но не реже чем через 100 м на прямолинейных участках и 50 м на криволинейных участках</w:t>
            </w:r>
          </w:p>
        </w:tc>
      </w:tr>
      <w:tr w:rsidR="00E23417" w:rsidRPr="00E23417" w14:paraId="546E5D61"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2A21FE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б) то же, автомобильных дорог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0AEF17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 см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3271D7B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То же</w:t>
            </w:r>
          </w:p>
        </w:tc>
      </w:tr>
      <w:tr w:rsidR="00E23417" w:rsidRPr="00E23417" w14:paraId="2C96D5F2"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901256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 ширины насыпей по верху и по низу</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C04F87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±15 см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55BC1C4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392FD8E4"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19A773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г) отметок поверхностей насыпей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DDB30D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см </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2CEDC87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Измерительный, через 100 м на прямолинейных участках, 50 м на криволинейных участках и для планировочных насыпей. Для грунтовых подушек объем контроля согласно п.5 таблицы 6.3</w:t>
            </w:r>
          </w:p>
        </w:tc>
      </w:tr>
      <w:tr w:rsidR="00E23417" w:rsidRPr="00E23417" w14:paraId="450DC8E0"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A078F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 крутизны откосов насыпей </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4EA42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Увеличение не допускается </w:t>
            </w:r>
          </w:p>
        </w:tc>
        <w:tc>
          <w:tcPr>
            <w:tcW w:w="30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FB699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Измерительный, через 100 м</w:t>
            </w:r>
          </w:p>
        </w:tc>
      </w:tr>
    </w:tbl>
    <w:p w14:paraId="3CE0141D"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7B70751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Таблица М.1 (Измененная редакция, Изм. N 1).</w:t>
      </w:r>
    </w:p>
    <w:p w14:paraId="244934BF" w14:textId="77777777" w:rsidR="008526F4" w:rsidRPr="00E23417" w:rsidRDefault="008526F4">
      <w:pPr>
        <w:pStyle w:val="FORMATTEXT"/>
        <w:ind w:firstLine="568"/>
        <w:jc w:val="both"/>
        <w:rPr>
          <w:rFonts w:ascii="Times New Roman" w:hAnsi="Times New Roman" w:cs="Times New Roman"/>
        </w:rPr>
      </w:pPr>
    </w:p>
    <w:p w14:paraId="2779562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При отсутствии в проекте заданных значений коэффициента уплотнения грунтов следует руководствоваться значениями, приведенными в таблице М.2.</w:t>
      </w:r>
    </w:p>
    <w:p w14:paraId="74EC17E5" w14:textId="77777777" w:rsidR="008526F4" w:rsidRPr="00E23417" w:rsidRDefault="008526F4">
      <w:pPr>
        <w:pStyle w:val="FORMATTEXT"/>
        <w:ind w:firstLine="568"/>
        <w:jc w:val="both"/>
        <w:rPr>
          <w:rFonts w:ascii="Times New Roman" w:hAnsi="Times New Roman" w:cs="Times New Roman"/>
        </w:rPr>
      </w:pPr>
    </w:p>
    <w:p w14:paraId="205DAFB1" w14:textId="77777777" w:rsidR="008526F4" w:rsidRPr="00E23417" w:rsidRDefault="008526F4">
      <w:pPr>
        <w:pStyle w:val="FORMATTEXT"/>
        <w:jc w:val="both"/>
        <w:rPr>
          <w:rFonts w:ascii="Times New Roman" w:hAnsi="Times New Roman" w:cs="Times New Roman"/>
        </w:rPr>
      </w:pPr>
    </w:p>
    <w:p w14:paraId="4529EABF" w14:textId="77777777" w:rsidR="008526F4" w:rsidRPr="00E23417" w:rsidRDefault="008526F4">
      <w:pPr>
        <w:pStyle w:val="FORMATTEXT"/>
        <w:jc w:val="both"/>
        <w:rPr>
          <w:rFonts w:ascii="Times New Roman" w:hAnsi="Times New Roman" w:cs="Times New Roman"/>
        </w:rPr>
      </w:pPr>
    </w:p>
    <w:p w14:paraId="741F8C3B"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М.2</w:t>
      </w:r>
    </w:p>
    <w:p w14:paraId="7953B462"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615"/>
        <w:gridCol w:w="750"/>
        <w:gridCol w:w="615"/>
        <w:gridCol w:w="600"/>
        <w:gridCol w:w="750"/>
        <w:gridCol w:w="615"/>
        <w:gridCol w:w="750"/>
        <w:gridCol w:w="600"/>
        <w:gridCol w:w="750"/>
        <w:gridCol w:w="615"/>
        <w:gridCol w:w="750"/>
        <w:gridCol w:w="600"/>
      </w:tblGrid>
      <w:tr w:rsidR="00E23417" w:rsidRPr="00E23417" w14:paraId="5BC48192"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3C04A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Тип грунта </w:t>
            </w:r>
          </w:p>
        </w:tc>
        <w:tc>
          <w:tcPr>
            <w:tcW w:w="8010"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8BF1B4" w14:textId="74A8CC8F"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Контрольное значение коэффициента уплотнения </w:t>
            </w:r>
            <w:r w:rsidR="004E004F" w:rsidRPr="00E23417">
              <w:rPr>
                <w:rFonts w:ascii="Times New Roman" w:hAnsi="Times New Roman" w:cs="Times New Roman"/>
                <w:noProof/>
                <w:position w:val="-11"/>
                <w:sz w:val="18"/>
                <w:szCs w:val="18"/>
              </w:rPr>
              <w:drawing>
                <wp:inline distT="0" distB="0" distL="0" distR="0" wp14:anchorId="772F8836" wp14:editId="3C53C491">
                  <wp:extent cx="313690" cy="231775"/>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E23417">
              <w:rPr>
                <w:rFonts w:ascii="Times New Roman" w:hAnsi="Times New Roman" w:cs="Times New Roman"/>
                <w:sz w:val="18"/>
                <w:szCs w:val="18"/>
              </w:rPr>
              <w:t>при нагрузке на поверхность уплотненного грунта, МПа, при общей толщине отсыпки, м</w:t>
            </w:r>
          </w:p>
        </w:tc>
      </w:tr>
      <w:tr w:rsidR="00E23417" w:rsidRPr="00E23417" w14:paraId="45B0B875"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CABAF8F" w14:textId="77777777" w:rsidR="008526F4" w:rsidRPr="00E23417" w:rsidRDefault="008526F4">
            <w:pPr>
              <w:pStyle w:val="FORMATTEXT"/>
              <w:rPr>
                <w:rFonts w:ascii="Times New Roman" w:hAnsi="Times New Roman" w:cs="Times New Roman"/>
                <w:sz w:val="18"/>
                <w:szCs w:val="18"/>
              </w:rPr>
            </w:pPr>
          </w:p>
        </w:tc>
        <w:tc>
          <w:tcPr>
            <w:tcW w:w="258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7ABB8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0</w:t>
            </w:r>
          </w:p>
        </w:tc>
        <w:tc>
          <w:tcPr>
            <w:tcW w:w="271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799EF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0,05-0,2 </w:t>
            </w:r>
          </w:p>
        </w:tc>
        <w:tc>
          <w:tcPr>
            <w:tcW w:w="271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D4FB1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Св. 0,2 </w:t>
            </w:r>
          </w:p>
        </w:tc>
      </w:tr>
      <w:tr w:rsidR="00E23417" w:rsidRPr="00E23417" w14:paraId="54B59360"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A12EF5" w14:textId="77777777" w:rsidR="008526F4" w:rsidRPr="00E23417" w:rsidRDefault="008526F4">
            <w:pPr>
              <w:pStyle w:val="FORMATTEXT"/>
              <w:rPr>
                <w:rFonts w:ascii="Times New Roman" w:hAnsi="Times New Roman" w:cs="Times New Roman"/>
                <w:sz w:val="18"/>
                <w:szCs w:val="18"/>
              </w:rPr>
            </w:pPr>
          </w:p>
        </w:tc>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93274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Не более 2</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57749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2,01-4 </w:t>
            </w:r>
          </w:p>
        </w:tc>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20809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4,01-6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F1585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Св. 6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D6489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более 2 </w:t>
            </w:r>
          </w:p>
        </w:tc>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AB739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2,01-4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7D49A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4,01-6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80876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Св. 6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D7698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Не более 2 </w:t>
            </w:r>
          </w:p>
        </w:tc>
        <w:tc>
          <w:tcPr>
            <w:tcW w:w="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F894E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2,01-4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75E7A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4,01-6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446A7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Св. 6 </w:t>
            </w:r>
          </w:p>
        </w:tc>
      </w:tr>
      <w:tr w:rsidR="00E23417" w:rsidRPr="00E23417" w14:paraId="62A10E32"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E3A78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Глинистые </w:t>
            </w:r>
          </w:p>
        </w:tc>
        <w:tc>
          <w:tcPr>
            <w:tcW w:w="6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9F0E8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0,92</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FE4AF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0,93 </w:t>
            </w:r>
          </w:p>
        </w:tc>
        <w:tc>
          <w:tcPr>
            <w:tcW w:w="6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8F608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0,94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767FE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0,95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163DA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0,94 </w:t>
            </w:r>
          </w:p>
        </w:tc>
        <w:tc>
          <w:tcPr>
            <w:tcW w:w="6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4813F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0,95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233FFC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0,96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E8E6A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0,97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E4D78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0,95 </w:t>
            </w:r>
          </w:p>
        </w:tc>
        <w:tc>
          <w:tcPr>
            <w:tcW w:w="6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2D277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0,96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50D15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0,97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7B8B7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0,98 </w:t>
            </w:r>
          </w:p>
        </w:tc>
      </w:tr>
      <w:tr w:rsidR="00E23417" w:rsidRPr="00E23417" w14:paraId="01ED8180"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AA769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Песчаные </w:t>
            </w:r>
          </w:p>
        </w:tc>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940F3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0,91</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17953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0,92 </w:t>
            </w:r>
          </w:p>
        </w:tc>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C3D3E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0,93 </w:t>
            </w: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A4B02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0,94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307091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0,93 </w:t>
            </w:r>
          </w:p>
        </w:tc>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FF5467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0,94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F9C63F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0,95 </w:t>
            </w: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B50CA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0,96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B2FC1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0,94 </w:t>
            </w:r>
          </w:p>
        </w:tc>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E7D081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0,95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AD4EF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0,96 </w:t>
            </w: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CBB8BC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0,97 </w:t>
            </w:r>
          </w:p>
        </w:tc>
      </w:tr>
      <w:tr w:rsidR="00E23417" w:rsidRPr="00E23417" w14:paraId="49520C1C" w14:textId="77777777">
        <w:tblPrEx>
          <w:tblCellMar>
            <w:top w:w="0" w:type="dxa"/>
            <w:bottom w:w="0" w:type="dxa"/>
          </w:tblCellMar>
        </w:tblPrEx>
        <w:tc>
          <w:tcPr>
            <w:tcW w:w="9210"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8DADD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Примечание - Коэффициентом уплотнения называется отношение достигнутой плотности сухого грунта к максимальной плотности сухого грунта, полученной в приборе стандартного уплотнения по ГОСТ 22733.</w:t>
            </w:r>
          </w:p>
        </w:tc>
      </w:tr>
    </w:tbl>
    <w:p w14:paraId="6BA76F34"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11620059"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77B423E1"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      </w:t>
      </w:r>
      <w:r w:rsidR="00876A94">
        <w:rPr>
          <w:rFonts w:ascii="Times New Roman" w:hAnsi="Times New Roman" w:cs="Times New Roman"/>
        </w:rPr>
        <w:fldChar w:fldCharType="begin"/>
      </w:r>
      <w:r w:rsidR="00876A94" w:rsidRPr="00E23417">
        <w:rPr>
          <w:rFonts w:ascii="Times New Roman" w:hAnsi="Times New Roman" w:cs="Times New Roman"/>
        </w:rPr>
        <w:instrText xml:space="preserve">tc </w:instrText>
      </w:r>
      <w:r w:rsidRPr="00E23417">
        <w:rPr>
          <w:rFonts w:ascii="Times New Roman" w:hAnsi="Times New Roman" w:cs="Times New Roman"/>
        </w:rPr>
        <w:instrText xml:space="preserve"> \l 0 </w:instrText>
      </w:r>
      <w:r w:rsidR="00876A94" w:rsidRPr="00E23417">
        <w:rPr>
          <w:rFonts w:ascii="Times New Roman" w:hAnsi="Times New Roman" w:cs="Times New Roman"/>
        </w:rPr>
        <w:instrText>"</w:instrText>
      </w:r>
      <w:r w:rsidRPr="00E23417">
        <w:rPr>
          <w:rFonts w:ascii="Times New Roman" w:hAnsi="Times New Roman" w:cs="Times New Roman"/>
        </w:rPr>
        <w:instrText>2Приложение Н. Технические требования при уплотнении грунтов</w:instrText>
      </w:r>
      <w:r w:rsidR="00876A94" w:rsidRPr="00E23417">
        <w:rPr>
          <w:rFonts w:ascii="Times New Roman" w:hAnsi="Times New Roman" w:cs="Times New Roman"/>
        </w:rPr>
        <w:instrText>"</w:instrText>
      </w:r>
      <w:r w:rsidR="00876A94">
        <w:rPr>
          <w:rFonts w:ascii="Times New Roman" w:hAnsi="Times New Roman" w:cs="Times New Roman"/>
        </w:rPr>
        <w:fldChar w:fldCharType="end"/>
      </w:r>
    </w:p>
    <w:p w14:paraId="54D16EDD"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Н </w:t>
      </w:r>
    </w:p>
    <w:p w14:paraId="01970582" w14:textId="77777777" w:rsidR="008526F4" w:rsidRPr="00E23417" w:rsidRDefault="008526F4">
      <w:pPr>
        <w:pStyle w:val="HEADERTEXT"/>
        <w:rPr>
          <w:rFonts w:ascii="Times New Roman" w:hAnsi="Times New Roman" w:cs="Times New Roman"/>
          <w:b/>
          <w:bCs/>
          <w:color w:val="auto"/>
        </w:rPr>
      </w:pPr>
    </w:p>
    <w:p w14:paraId="19BAEAF3"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32D431E3"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Технические требования при уплотнении грунтов </w:t>
      </w:r>
    </w:p>
    <w:p w14:paraId="118AACF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производстве работ по уплотнению грунтов естественного залегания и устройству грунтовых подушек состав контролируемых показателей, предельные отклонения, объем и методы контроля должны соответствовать приведенным в таблице Н.1.</w:t>
      </w:r>
    </w:p>
    <w:p w14:paraId="101B4E1A" w14:textId="77777777" w:rsidR="008526F4" w:rsidRPr="00E23417" w:rsidRDefault="008526F4">
      <w:pPr>
        <w:pStyle w:val="FORMATTEXT"/>
        <w:ind w:firstLine="568"/>
        <w:jc w:val="both"/>
        <w:rPr>
          <w:rFonts w:ascii="Times New Roman" w:hAnsi="Times New Roman" w:cs="Times New Roman"/>
        </w:rPr>
      </w:pPr>
    </w:p>
    <w:p w14:paraId="028FF1A9" w14:textId="77777777" w:rsidR="008526F4" w:rsidRPr="00E23417" w:rsidRDefault="008526F4">
      <w:pPr>
        <w:pStyle w:val="FORMATTEXT"/>
        <w:jc w:val="both"/>
        <w:rPr>
          <w:rFonts w:ascii="Times New Roman" w:hAnsi="Times New Roman" w:cs="Times New Roman"/>
        </w:rPr>
      </w:pPr>
    </w:p>
    <w:p w14:paraId="673690AF" w14:textId="77777777" w:rsidR="008526F4" w:rsidRPr="00E23417" w:rsidRDefault="008526F4">
      <w:pPr>
        <w:pStyle w:val="FORMATTEXT"/>
        <w:jc w:val="both"/>
        <w:rPr>
          <w:rFonts w:ascii="Times New Roman" w:hAnsi="Times New Roman" w:cs="Times New Roman"/>
        </w:rPr>
      </w:pPr>
    </w:p>
    <w:p w14:paraId="3359792F"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Н.1</w:t>
      </w:r>
    </w:p>
    <w:p w14:paraId="0A8ACC94"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3150"/>
        <w:gridCol w:w="3000"/>
      </w:tblGrid>
      <w:tr w:rsidR="00E23417" w:rsidRPr="00E23417" w14:paraId="1FC79D0F"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D70EB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Техническое требование</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5BC71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Предельное отклонение</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F0891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Контроль (метод и объем) </w:t>
            </w:r>
          </w:p>
        </w:tc>
      </w:tr>
      <w:tr w:rsidR="00E23417" w:rsidRPr="00E23417" w14:paraId="5EFD7893"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E1054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 Влажность уплотняемого грунта </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94D49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Должна быть в пределах, установленных РД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AD074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Измерительный, по указаниям РД</w:t>
            </w:r>
          </w:p>
        </w:tc>
      </w:tr>
      <w:tr w:rsidR="00E23417" w:rsidRPr="00E23417" w14:paraId="3F4A6A3C"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D077F5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2 Поверхностное уплотнение:</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3ABE6B8" w14:textId="77777777" w:rsidR="008526F4" w:rsidRPr="00E23417" w:rsidRDefault="008526F4">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4BF05B2" w14:textId="77777777" w:rsidR="008526F4" w:rsidRPr="00E23417" w:rsidRDefault="008526F4">
            <w:pPr>
              <w:pStyle w:val="FORMATTEXT"/>
              <w:rPr>
                <w:rFonts w:ascii="Times New Roman" w:hAnsi="Times New Roman" w:cs="Times New Roman"/>
                <w:sz w:val="18"/>
                <w:szCs w:val="18"/>
              </w:rPr>
            </w:pPr>
          </w:p>
        </w:tc>
      </w:tr>
      <w:tr w:rsidR="00E23417" w:rsidRPr="00E23417" w14:paraId="76ECF843"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4DA613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а) средняя по принимаемому участку плотность уплотненного грунта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8CFE6D3" w14:textId="4F43583B"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 же, не ниже РД. Допускается снижение плотности сухого грунта на 0,05 т/м</w:t>
            </w:r>
            <w:r w:rsidR="004E004F" w:rsidRPr="00E23417">
              <w:rPr>
                <w:rFonts w:ascii="Times New Roman" w:hAnsi="Times New Roman" w:cs="Times New Roman"/>
                <w:noProof/>
                <w:position w:val="-10"/>
                <w:sz w:val="18"/>
                <w:szCs w:val="18"/>
              </w:rPr>
              <w:drawing>
                <wp:inline distT="0" distB="0" distL="0" distR="0" wp14:anchorId="7589862F" wp14:editId="305BDD3E">
                  <wp:extent cx="102235" cy="21844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или коэффициента уплотнения на 0,02 не более чем в 10% определений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AD70BD1" w14:textId="0F7C22BA"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 же, по указаниям РД, а при отсутствии указаний один пункт на 300 м</w:t>
            </w:r>
            <w:r w:rsidR="004E004F" w:rsidRPr="00E23417">
              <w:rPr>
                <w:rFonts w:ascii="Times New Roman" w:hAnsi="Times New Roman" w:cs="Times New Roman"/>
                <w:noProof/>
                <w:position w:val="-10"/>
                <w:sz w:val="18"/>
                <w:szCs w:val="18"/>
              </w:rPr>
              <w:drawing>
                <wp:inline distT="0" distB="0" distL="0" distR="0" wp14:anchorId="37EDC1F8" wp14:editId="143D51E9">
                  <wp:extent cx="102235" cy="21844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уплотненной площади с измерениями в пределах всей уплотненной толщи через 0,25 м по глубине при толщине уплотненного слоя не более 1 м и через 0,5 м при большей толщине; числе проб в каждой точке не менее двух</w:t>
            </w:r>
          </w:p>
        </w:tc>
      </w:tr>
      <w:tr w:rsidR="00E23417" w:rsidRPr="00E23417" w14:paraId="4B34EDE1"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BFD0A0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 величина понижения поверхности грунта (отказа) при уплотнении тяжелыми трамбовками</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5770A7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Не должна превышать установленной при опытном уплотнении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2D908D7" w14:textId="13399F6F"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Измерительный, одно определение на 300 м</w:t>
            </w:r>
            <w:r w:rsidR="004E004F" w:rsidRPr="00E23417">
              <w:rPr>
                <w:rFonts w:ascii="Times New Roman" w:hAnsi="Times New Roman" w:cs="Times New Roman"/>
                <w:noProof/>
                <w:position w:val="-10"/>
                <w:sz w:val="18"/>
                <w:szCs w:val="18"/>
              </w:rPr>
              <w:drawing>
                <wp:inline distT="0" distB="0" distL="0" distR="0" wp14:anchorId="37371B8A" wp14:editId="2B91CB86">
                  <wp:extent cx="102235" cy="21844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уплотняемой площади </w:t>
            </w:r>
          </w:p>
        </w:tc>
      </w:tr>
      <w:tr w:rsidR="00E23417" w:rsidRPr="00E23417" w14:paraId="133D48DD"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896BF6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3 Средняя по принимаемому участку плотность сухого грунта при устройстве грунтовых подушек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A39DD7C" w14:textId="1F3B226A"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Должна быть не ниже установленной РД. Допускается снижение плотности на 0,05 т/м</w:t>
            </w:r>
            <w:r w:rsidR="004E004F" w:rsidRPr="00E23417">
              <w:rPr>
                <w:rFonts w:ascii="Times New Roman" w:hAnsi="Times New Roman" w:cs="Times New Roman"/>
                <w:noProof/>
                <w:position w:val="-10"/>
                <w:sz w:val="18"/>
                <w:szCs w:val="18"/>
              </w:rPr>
              <w:drawing>
                <wp:inline distT="0" distB="0" distL="0" distR="0" wp14:anchorId="58284BCE" wp14:editId="0C1F137C">
                  <wp:extent cx="102235" cy="21844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или коэффициента уплотнения на 0,02 не более чем в 10% </w:t>
            </w:r>
            <w:r w:rsidRPr="00E23417">
              <w:rPr>
                <w:rFonts w:ascii="Times New Roman" w:hAnsi="Times New Roman" w:cs="Times New Roman"/>
                <w:sz w:val="18"/>
                <w:szCs w:val="18"/>
              </w:rPr>
              <w:lastRenderedPageBreak/>
              <w:t>определений</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8F2BCAE" w14:textId="1F81E1FC"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То же, один пункт на каждые 300 м</w:t>
            </w:r>
            <w:r w:rsidR="004E004F" w:rsidRPr="00E23417">
              <w:rPr>
                <w:rFonts w:ascii="Times New Roman" w:hAnsi="Times New Roman" w:cs="Times New Roman"/>
                <w:noProof/>
                <w:position w:val="-10"/>
                <w:sz w:val="18"/>
                <w:szCs w:val="18"/>
              </w:rPr>
              <w:drawing>
                <wp:inline distT="0" distB="0" distL="0" distR="0" wp14:anchorId="1CF11367" wp14:editId="7F0936A2">
                  <wp:extent cx="102235" cy="21844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площади подушки, не менее трех измерений в каждом слое </w:t>
            </w:r>
          </w:p>
        </w:tc>
      </w:tr>
      <w:tr w:rsidR="00E23417" w:rsidRPr="00E23417" w14:paraId="548E4093"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120FE4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4 Устройство фундаментов в вытрамбованных котлованах:</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9C6F7C0" w14:textId="77777777" w:rsidR="008526F4" w:rsidRPr="00E23417" w:rsidRDefault="008526F4">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11B6F6B" w14:textId="77777777" w:rsidR="008526F4" w:rsidRPr="00E23417" w:rsidRDefault="008526F4">
            <w:pPr>
              <w:pStyle w:val="FORMATTEXT"/>
              <w:rPr>
                <w:rFonts w:ascii="Times New Roman" w:hAnsi="Times New Roman" w:cs="Times New Roman"/>
                <w:sz w:val="18"/>
                <w:szCs w:val="18"/>
              </w:rPr>
            </w:pPr>
          </w:p>
        </w:tc>
      </w:tr>
      <w:tr w:rsidR="00E23417" w:rsidRPr="00E23417" w14:paraId="42EA1E88"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050260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а) положение котлована относительно центра и осей фундамента</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DD010E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Отклонения от проектного не должны превышать: центра ±3 см, разворот осей ±5°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225E5B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каждый котлован </w:t>
            </w:r>
          </w:p>
        </w:tc>
      </w:tr>
      <w:tr w:rsidR="00E23417" w:rsidRPr="00E23417" w14:paraId="2C7CCA63"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AA20FB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 глубина вытрамбованного котлована</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6419DD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Отклонение от проектной не должно превышать ±5 см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E505FE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r>
      <w:tr w:rsidR="00E23417" w:rsidRPr="00E23417" w14:paraId="7BAB4890"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A6CEFC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 высота сбрасывания трамбовки, общее число ударов, объем и число порций засыпаемого жесткого материала, число ударов для втрамбовывания каждой порции</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037D83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Должны соответствовать величинам, определенным в результате опытного вытрамбовывания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96ED34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52DDD3FA"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50BC85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5 Глубинное уплотнение грунтов грунтовыми сваями, в том числе с помощью взрыва: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012114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Должна быть не ниже оптимальной или влажности на границе раскатывания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02D3F30" w14:textId="6F161111"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Измерительный, одно определение на 1000 м</w:t>
            </w:r>
            <w:r w:rsidR="004E004F" w:rsidRPr="00E23417">
              <w:rPr>
                <w:rFonts w:ascii="Times New Roman" w:hAnsi="Times New Roman" w:cs="Times New Roman"/>
                <w:noProof/>
                <w:position w:val="-10"/>
                <w:sz w:val="18"/>
                <w:szCs w:val="18"/>
              </w:rPr>
              <w:drawing>
                <wp:inline distT="0" distB="0" distL="0" distR="0" wp14:anchorId="678209AB" wp14:editId="3084BB66">
                  <wp:extent cx="102235" cy="21844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уплотняемой площади</w:t>
            </w:r>
          </w:p>
        </w:tc>
      </w:tr>
      <w:tr w:rsidR="00E23417" w:rsidRPr="00E23417" w14:paraId="328886F7"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319F8D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а) влажность грунта в уплотняемом массиве: </w:t>
            </w:r>
          </w:p>
          <w:p w14:paraId="366CDE0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w:t>
            </w:r>
          </w:p>
          <w:p w14:paraId="098D63D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при проходке скважин с помощью взрыва при проходке скважин другими способами</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03B1D2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в пределах, установленных РД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6D9F49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r>
      <w:tr w:rsidR="00E23417" w:rsidRPr="00E23417" w14:paraId="7E9861CC"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AAE8A3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б) влажность грунта, засыпаемого в скважину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4F9740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Допускаются отклонения от оптимальной влажности не более значений, приведенных в таблице 7.2</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0E57A7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ежесменно </w:t>
            </w:r>
          </w:p>
        </w:tc>
      </w:tr>
      <w:tr w:rsidR="00E23417" w:rsidRPr="00E23417" w14:paraId="2FDBA2D2"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6ECDA4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 глубина и состояние скважин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77DBA7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Высота завалов не должна превышать двух диаметров скважин</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D6752A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каждая скважина </w:t>
            </w:r>
          </w:p>
        </w:tc>
      </w:tr>
      <w:tr w:rsidR="00E23417" w:rsidRPr="00E23417" w14:paraId="3F2425E3"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802226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г) плотность грунта, уплотненного в массиве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4EE1079" w14:textId="241A91DB"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Средняя плотность сухого грунта на отметке заложения фундаментов должна быть не ниже проектной. Допускается снижение плотности на 0,05 т/м</w:t>
            </w:r>
            <w:r w:rsidR="004E004F" w:rsidRPr="00E23417">
              <w:rPr>
                <w:rFonts w:ascii="Times New Roman" w:hAnsi="Times New Roman" w:cs="Times New Roman"/>
                <w:noProof/>
                <w:position w:val="-10"/>
                <w:sz w:val="18"/>
                <w:szCs w:val="18"/>
              </w:rPr>
              <w:drawing>
                <wp:inline distT="0" distB="0" distL="0" distR="0" wp14:anchorId="02B9C841" wp14:editId="165709AB">
                  <wp:extent cx="102235" cy="21844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или коэффициента уплотнения на 0,02 не более чем в 10% определений</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BFAC9FF" w14:textId="5C70DDD6"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 же, один пункт на 500 м</w:t>
            </w:r>
            <w:r w:rsidR="004E004F" w:rsidRPr="00E23417">
              <w:rPr>
                <w:rFonts w:ascii="Times New Roman" w:hAnsi="Times New Roman" w:cs="Times New Roman"/>
                <w:noProof/>
                <w:position w:val="-10"/>
                <w:sz w:val="18"/>
                <w:szCs w:val="18"/>
              </w:rPr>
              <w:drawing>
                <wp:inline distT="0" distB="0" distL="0" distR="0" wp14:anchorId="2C442501" wp14:editId="626F21CF">
                  <wp:extent cx="102235" cy="21844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уплотненной площади </w:t>
            </w:r>
          </w:p>
        </w:tc>
      </w:tr>
      <w:tr w:rsidR="00E23417" w:rsidRPr="00E23417" w14:paraId="39462B1C"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8CE3EA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 расположение грунтовых свай в плане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B4711B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Отклонения от проектного положения не должны превышать 0,4 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07F936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каждая свая </w:t>
            </w:r>
          </w:p>
        </w:tc>
      </w:tr>
      <w:tr w:rsidR="00E23417" w:rsidRPr="00E23417" w14:paraId="12D31526"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3F0AB7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6 Уплотнение просадочных грунтов замачиванием, в том числе с применением взрыва, а также водонасыщенных грунтов временной нагрузкой с вертикальными дренами:</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2EEAE73" w14:textId="77777777" w:rsidR="008526F4" w:rsidRPr="00E23417" w:rsidRDefault="008526F4">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9A750CA" w14:textId="77777777" w:rsidR="008526F4" w:rsidRPr="00E23417" w:rsidRDefault="008526F4">
            <w:pPr>
              <w:pStyle w:val="FORMATTEXT"/>
              <w:rPr>
                <w:rFonts w:ascii="Times New Roman" w:hAnsi="Times New Roman" w:cs="Times New Roman"/>
                <w:sz w:val="18"/>
                <w:szCs w:val="18"/>
              </w:rPr>
            </w:pPr>
          </w:p>
        </w:tc>
      </w:tr>
      <w:tr w:rsidR="00E23417" w:rsidRPr="00E23417" w14:paraId="4FB906D2"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6DF1C6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а) размеры котлованов, пригрузочной насыпи</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850C3A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Должны соответствовать РД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D6FA92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по РД </w:t>
            </w:r>
          </w:p>
        </w:tc>
      </w:tr>
      <w:tr w:rsidR="00E23417" w:rsidRPr="00E23417" w14:paraId="283C2DA1"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847955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 условная стабилизация осадок по поверхностным и глубинным маркам</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D38BF1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в пределах установленных проектом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50692D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по РД </w:t>
            </w:r>
          </w:p>
        </w:tc>
      </w:tr>
      <w:tr w:rsidR="00E23417" w:rsidRPr="00E23417" w14:paraId="6C2C0859"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7AF461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 осадка поверхностных и глубинных марок</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A1FC61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 пределах полученных по результатам опытных работ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FFEC72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по РД </w:t>
            </w:r>
          </w:p>
        </w:tc>
      </w:tr>
      <w:tr w:rsidR="00E23417" w:rsidRPr="00E23417" w14:paraId="5FC7F9DF"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0493A0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г) плотность и влажность грунта в пределах зоны уплотнения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444674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Должны быть не ниже проектных значений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F3AD9F3" w14:textId="61AB9D5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 же, один пункт на 500 м</w:t>
            </w:r>
            <w:r w:rsidR="004E004F" w:rsidRPr="00E23417">
              <w:rPr>
                <w:rFonts w:ascii="Times New Roman" w:hAnsi="Times New Roman" w:cs="Times New Roman"/>
                <w:noProof/>
                <w:position w:val="-10"/>
                <w:sz w:val="18"/>
                <w:szCs w:val="18"/>
              </w:rPr>
              <w:drawing>
                <wp:inline distT="0" distB="0" distL="0" distR="0" wp14:anchorId="4D4C6477" wp14:editId="343B4AA6">
                  <wp:extent cx="102235" cy="21844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площади с определением не реже чем через 1-2 м по глубине в пределах уплотненной толщи</w:t>
            </w:r>
          </w:p>
        </w:tc>
      </w:tr>
      <w:tr w:rsidR="00E23417" w:rsidRPr="00E23417" w14:paraId="0B8D1166"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5C9BB8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 xml:space="preserve">7 Глубинное виброуплотнение песчаных грунтов </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72AEF05" w14:textId="64495C6C"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Средняя по принимаемому участку плотность сухого грунта должна быть не ниже проектной. Допускается снижение плотности на 0,05 т/м</w:t>
            </w:r>
            <w:r w:rsidR="004E004F" w:rsidRPr="00E23417">
              <w:rPr>
                <w:rFonts w:ascii="Times New Roman" w:hAnsi="Times New Roman" w:cs="Times New Roman"/>
                <w:noProof/>
                <w:position w:val="-10"/>
                <w:sz w:val="18"/>
                <w:szCs w:val="18"/>
              </w:rPr>
              <w:drawing>
                <wp:inline distT="0" distB="0" distL="0" distR="0" wp14:anchorId="06B7168E" wp14:editId="11898894">
                  <wp:extent cx="102235" cy="21844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или коэффициента уплотнения на 0,02 не более чем в 10% определений</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2084A2" w14:textId="207E4BFE"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Измерительный, зондированием или радиоизотопным способом, одно определение не реже чем на 500 м</w:t>
            </w:r>
            <w:r w:rsidR="004E004F" w:rsidRPr="00E23417">
              <w:rPr>
                <w:rFonts w:ascii="Times New Roman" w:hAnsi="Times New Roman" w:cs="Times New Roman"/>
                <w:noProof/>
                <w:position w:val="-10"/>
                <w:sz w:val="18"/>
                <w:szCs w:val="18"/>
              </w:rPr>
              <w:drawing>
                <wp:inline distT="0" distB="0" distL="0" distR="0" wp14:anchorId="38E8F996" wp14:editId="6A9991E1">
                  <wp:extent cx="102235" cy="21844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уплотненной площади </w:t>
            </w:r>
          </w:p>
        </w:tc>
      </w:tr>
    </w:tbl>
    <w:p w14:paraId="3DE121AA"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00D545A9"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10DE2223"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      </w:t>
      </w:r>
      <w:r w:rsidR="00876A94">
        <w:rPr>
          <w:rFonts w:ascii="Times New Roman" w:hAnsi="Times New Roman" w:cs="Times New Roman"/>
        </w:rPr>
        <w:fldChar w:fldCharType="begin"/>
      </w:r>
      <w:r w:rsidR="00876A94" w:rsidRPr="00E23417">
        <w:rPr>
          <w:rFonts w:ascii="Times New Roman" w:hAnsi="Times New Roman" w:cs="Times New Roman"/>
        </w:rPr>
        <w:instrText xml:space="preserve">tc </w:instrText>
      </w:r>
      <w:r w:rsidRPr="00E23417">
        <w:rPr>
          <w:rFonts w:ascii="Times New Roman" w:hAnsi="Times New Roman" w:cs="Times New Roman"/>
        </w:rPr>
        <w:instrText xml:space="preserve"> \l 0 </w:instrText>
      </w:r>
      <w:r w:rsidR="00876A94" w:rsidRPr="00E23417">
        <w:rPr>
          <w:rFonts w:ascii="Times New Roman" w:hAnsi="Times New Roman" w:cs="Times New Roman"/>
        </w:rPr>
        <w:instrText>"</w:instrText>
      </w:r>
      <w:r w:rsidRPr="00E23417">
        <w:rPr>
          <w:rFonts w:ascii="Times New Roman" w:hAnsi="Times New Roman" w:cs="Times New Roman"/>
        </w:rPr>
        <w:instrText>2Приложение П. Технические требования при закреплении грунтов</w:instrText>
      </w:r>
      <w:r w:rsidR="00876A94" w:rsidRPr="00E23417">
        <w:rPr>
          <w:rFonts w:ascii="Times New Roman" w:hAnsi="Times New Roman" w:cs="Times New Roman"/>
        </w:rPr>
        <w:instrText>"</w:instrText>
      </w:r>
      <w:r w:rsidR="00876A94">
        <w:rPr>
          <w:rFonts w:ascii="Times New Roman" w:hAnsi="Times New Roman" w:cs="Times New Roman"/>
        </w:rPr>
        <w:fldChar w:fldCharType="end"/>
      </w:r>
    </w:p>
    <w:p w14:paraId="34D065F8"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П </w:t>
      </w:r>
    </w:p>
    <w:p w14:paraId="39E4A47D" w14:textId="77777777" w:rsidR="008526F4" w:rsidRPr="00E23417" w:rsidRDefault="008526F4">
      <w:pPr>
        <w:pStyle w:val="HEADERTEXT"/>
        <w:rPr>
          <w:rFonts w:ascii="Times New Roman" w:hAnsi="Times New Roman" w:cs="Times New Roman"/>
          <w:b/>
          <w:bCs/>
          <w:color w:val="auto"/>
        </w:rPr>
      </w:pPr>
    </w:p>
    <w:p w14:paraId="138712E3"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3FEC4490"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Технические требования при закреплении грунтов </w:t>
      </w:r>
    </w:p>
    <w:p w14:paraId="660F27B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производстве работ по закреплению грунтов состав контролируемых показателей, предельные отклонения, объем и методы контроля должны соответствовать таблице П.1.</w:t>
      </w:r>
    </w:p>
    <w:p w14:paraId="6E72BA44" w14:textId="77777777" w:rsidR="008526F4" w:rsidRPr="00E23417" w:rsidRDefault="008526F4">
      <w:pPr>
        <w:pStyle w:val="FORMATTEXT"/>
        <w:ind w:firstLine="568"/>
        <w:jc w:val="both"/>
        <w:rPr>
          <w:rFonts w:ascii="Times New Roman" w:hAnsi="Times New Roman" w:cs="Times New Roman"/>
        </w:rPr>
      </w:pPr>
    </w:p>
    <w:p w14:paraId="4260C467" w14:textId="77777777" w:rsidR="008526F4" w:rsidRPr="00E23417" w:rsidRDefault="008526F4">
      <w:pPr>
        <w:pStyle w:val="FORMATTEXT"/>
        <w:jc w:val="both"/>
        <w:rPr>
          <w:rFonts w:ascii="Times New Roman" w:hAnsi="Times New Roman" w:cs="Times New Roman"/>
        </w:rPr>
      </w:pPr>
    </w:p>
    <w:p w14:paraId="155B8D72" w14:textId="77777777" w:rsidR="008526F4" w:rsidRPr="00E23417" w:rsidRDefault="008526F4">
      <w:pPr>
        <w:pStyle w:val="FORMATTEXT"/>
        <w:jc w:val="both"/>
        <w:rPr>
          <w:rFonts w:ascii="Times New Roman" w:hAnsi="Times New Roman" w:cs="Times New Roman"/>
        </w:rPr>
      </w:pPr>
    </w:p>
    <w:p w14:paraId="744E02B6"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П.1</w:t>
      </w:r>
    </w:p>
    <w:p w14:paraId="6FCAF813"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00"/>
        <w:gridCol w:w="2850"/>
        <w:gridCol w:w="2850"/>
        <w:gridCol w:w="2850"/>
      </w:tblGrid>
      <w:tr w:rsidR="00E23417" w:rsidRPr="00E23417" w14:paraId="683FE0C8"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9BE9C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N п.п.</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63B73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Техническое требование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7920A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Предельное отклонение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E6BF2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Контроль (метод и объем) </w:t>
            </w:r>
          </w:p>
        </w:tc>
      </w:tr>
      <w:tr w:rsidR="00E23417" w:rsidRPr="00E23417" w14:paraId="1B0F95F1"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9F398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6F37A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Проверка правильности проектных (расчетных) параметров и технических условий на производство работ по закреплению грунтов способами химическим и цементацией путем контрольного закрепления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B6D74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Качество контрольного закрепленного грунтового массива (сплошность и однородность закрепления, форма и размеры массива, прочностные и деформационные характеристики закрепленных грунтов) должно соответствовать требованиям РД. Предельные отклонения измеряемых величин - не более 10%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6EE337" w14:textId="5B345605"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Измерительный и визуальный, по РД и ППР. Объем контрольного закрепления и номенклатура контролируемых показателей устанавливаются РД. При отсутствии указаний в РД объем для контроля устанавливается в количестве 3% числа технологических скважин и шурфов из расчета один на 3000 м</w:t>
            </w:r>
            <w:r w:rsidR="004E004F" w:rsidRPr="00E23417">
              <w:rPr>
                <w:rFonts w:ascii="Times New Roman" w:hAnsi="Times New Roman" w:cs="Times New Roman"/>
                <w:noProof/>
                <w:position w:val="-10"/>
                <w:sz w:val="18"/>
                <w:szCs w:val="18"/>
              </w:rPr>
              <w:drawing>
                <wp:inline distT="0" distB="0" distL="0" distR="0" wp14:anchorId="5CBBCB94" wp14:editId="7641F3D6">
                  <wp:extent cx="102235" cy="21844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закрепленного грунта с визуальным обследованием, отбором проб и лабораторным определением характеристик закрепленных грунтов</w:t>
            </w:r>
          </w:p>
        </w:tc>
      </w:tr>
      <w:tr w:rsidR="00E23417" w:rsidRPr="00E23417" w14:paraId="1A543988"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F7F3A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4C055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Проверка правильности проектных (расчетных) параметров и технических условий на производство работ по армированию и уплотнению разрывной цементацией путем контрольного закрепления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76D8F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Качество армирования и уплотнения в результате контрольной инъекции грунтового массива (прочностные и деформационные характеристики грунтов) должны соответствовать требованиям РД. Предельные отклонения измеряемых величин - не более 10%</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6E5232" w14:textId="1872F20B"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То же. При отсутствии указаний для армированных и уплотненных разрывной цементацией испытаниями: штамповым из расчета один на 3000 м</w:t>
            </w:r>
            <w:r w:rsidR="004E004F" w:rsidRPr="00E23417">
              <w:rPr>
                <w:rFonts w:ascii="Times New Roman" w:hAnsi="Times New Roman" w:cs="Times New Roman"/>
                <w:noProof/>
                <w:position w:val="-10"/>
                <w:sz w:val="18"/>
                <w:szCs w:val="18"/>
              </w:rPr>
              <w:drawing>
                <wp:inline distT="0" distB="0" distL="0" distR="0" wp14:anchorId="2B7DCFAC" wp14:editId="5B02E0B2">
                  <wp:extent cx="102235" cy="21844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sz w:val="18"/>
                <w:szCs w:val="18"/>
              </w:rPr>
              <w:t xml:space="preserve"> уплотненного грунта, статическим или динамическим зондированием в количестве 3% от числа инъектируемых скважин </w:t>
            </w:r>
          </w:p>
        </w:tc>
      </w:tr>
      <w:tr w:rsidR="00E23417" w:rsidRPr="00E23417" w14:paraId="31543C8E"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2FE96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1ADE5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Проверка правильности проектных (расчетных) параметров и технических условий на производство работ по закреплению грунтов буросмесительным способом путем контрольного закрепления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D00D4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Должен соответствовать РД и результатам опытных работ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9AA26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и визуальный, по РД. Объем контрольного закрепления и номенклатура контролируемых показателей устанавливаются РД в зависимости от объема работ по закреплению. При отсутствии указаний для буросмесительного способа устанавливается испытание статической нагрузкой в количестве 1% общего числа свай, но не менее двух свай на объект, или разбуриванием и испытанием кернов на одноосное сжатие в количестве 0,5% общего числа свай, но не менее двух свай на </w:t>
            </w:r>
            <w:r w:rsidRPr="00E23417">
              <w:rPr>
                <w:rFonts w:ascii="Times New Roman" w:hAnsi="Times New Roman" w:cs="Times New Roman"/>
                <w:sz w:val="18"/>
                <w:szCs w:val="18"/>
              </w:rPr>
              <w:lastRenderedPageBreak/>
              <w:t>объект; или неразрушающими методами контроля в количестве, определяемом точностью и надежностью методов</w:t>
            </w:r>
          </w:p>
        </w:tc>
      </w:tr>
      <w:tr w:rsidR="00E23417" w:rsidRPr="00E23417" w14:paraId="01FF5C2E"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A3DAD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lastRenderedPageBreak/>
              <w:t xml:space="preserve">4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0F605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Показатели качества цементации скальных грунтов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EFDB9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Должны соответствовать установленным в РД критериям качества</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C7547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и визуальный (по РД) </w:t>
            </w:r>
          </w:p>
        </w:tc>
      </w:tr>
      <w:tr w:rsidR="00E23417" w:rsidRPr="00E23417" w14:paraId="4A13E16E"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7FFE1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44A19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Характеристики исходных рабочих материалов (плотность, концентрация, температура и другие, установленные РД)</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F7DC6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 РД. Отклонения от РД при отсутствии указаний - не более 3%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CFE86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по РД </w:t>
            </w:r>
          </w:p>
        </w:tc>
      </w:tr>
      <w:tr w:rsidR="00E23417" w:rsidRPr="00E23417" w14:paraId="56B3F6E3"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BC184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FBEAB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Давление и расход рабочих материалов, а также другие технологические параметры, установленные РД и проверенные контрольным закреплением</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67DAE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не более 5%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46804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r>
      <w:tr w:rsidR="00E23417" w:rsidRPr="00E23417" w14:paraId="626EF624"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134D2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7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8410E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Допустимые линейные отклонения при разбивке мест размещения рабочих скважин в плане</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898D8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 РД. При отсутствии такового - не более 3% измеряемого расстояния между точками разбивки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06D6E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по РД, но не реже чем через каждые 10 точек разбивки </w:t>
            </w:r>
          </w:p>
        </w:tc>
      </w:tr>
      <w:tr w:rsidR="00E23417" w:rsidRPr="00E23417" w14:paraId="5A834E09" w14:textId="77777777">
        <w:tblPrEx>
          <w:tblCellMar>
            <w:top w:w="0" w:type="dxa"/>
            <w:bottom w:w="0" w:type="dxa"/>
          </w:tblCellMar>
        </w:tblPrEx>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E5B2F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8 </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80ECF0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Допустимые линейные отклонения рабочих скважин от проектного направления:</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28DC3E" w14:textId="77777777" w:rsidR="008526F4" w:rsidRPr="00E23417" w:rsidRDefault="008526F4">
            <w:pPr>
              <w:pStyle w:val="FORMATTEXT"/>
              <w:rPr>
                <w:rFonts w:ascii="Times New Roman" w:hAnsi="Times New Roman" w:cs="Times New Roman"/>
                <w:sz w:val="18"/>
                <w:szCs w:val="18"/>
              </w:rPr>
            </w:pP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95FFC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Измерения кривизны скважин через каждые 5 м </w:t>
            </w:r>
          </w:p>
        </w:tc>
      </w:tr>
      <w:tr w:rsidR="00E23417" w:rsidRPr="00E23417" w14:paraId="5273B915"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7A55A50E" w14:textId="77777777" w:rsidR="008526F4" w:rsidRPr="00E23417" w:rsidRDefault="008526F4">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42A9F89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а) при глубине погружения инъектора, бурения скважин не более 5 м</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0DB3292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1% глубины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2D3E84A7" w14:textId="77777777" w:rsidR="008526F4" w:rsidRPr="00E23417" w:rsidRDefault="008526F4">
            <w:pPr>
              <w:pStyle w:val="FORMATTEXT"/>
              <w:rPr>
                <w:rFonts w:ascii="Times New Roman" w:hAnsi="Times New Roman" w:cs="Times New Roman"/>
                <w:sz w:val="18"/>
                <w:szCs w:val="18"/>
              </w:rPr>
            </w:pPr>
          </w:p>
        </w:tc>
      </w:tr>
      <w:tr w:rsidR="00E23417" w:rsidRPr="00E23417" w14:paraId="32CF81AD" w14:textId="77777777">
        <w:tblPrEx>
          <w:tblCellMar>
            <w:top w:w="0" w:type="dxa"/>
            <w:bottom w:w="0" w:type="dxa"/>
          </w:tblCellMar>
        </w:tblPrEx>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C90403B" w14:textId="77777777" w:rsidR="008526F4" w:rsidRPr="00E23417" w:rsidRDefault="008526F4">
            <w:pPr>
              <w:pStyle w:val="FORMATTEXT"/>
              <w:rPr>
                <w:rFonts w:ascii="Times New Roman" w:hAnsi="Times New Roman" w:cs="Times New Roman"/>
                <w:sz w:val="18"/>
                <w:szCs w:val="18"/>
              </w:rPr>
            </w:pP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FCFCF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б) при большей глубине</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88147E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0,5% глубины </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B131C8" w14:textId="77777777" w:rsidR="008526F4" w:rsidRPr="00E23417" w:rsidRDefault="008526F4">
            <w:pPr>
              <w:pStyle w:val="FORMATTEXT"/>
              <w:rPr>
                <w:rFonts w:ascii="Times New Roman" w:hAnsi="Times New Roman" w:cs="Times New Roman"/>
                <w:sz w:val="18"/>
                <w:szCs w:val="18"/>
              </w:rPr>
            </w:pPr>
          </w:p>
        </w:tc>
      </w:tr>
      <w:tr w:rsidR="00E23417" w:rsidRPr="00E23417" w14:paraId="7909DCD0"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AE904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9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E1EA1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Температура жидких реагентов при нагнетании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DEE06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Должна быть не ниже 50°С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52C98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Измерительный, периодический (ежесменный)</w:t>
            </w:r>
          </w:p>
        </w:tc>
      </w:tr>
      <w:tr w:rsidR="00E23417" w:rsidRPr="00E23417" w14:paraId="5616F26D"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690E2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519C8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Проектный режим нагнетания (давление и расход) при закреплении грунтов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DD7A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Должен соответствовать РД. Изменение режима допускается с разрешения проектной организации с назначением ею нового режима нагнетания</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76228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(по РД). Давление постоянно, не вызывающее разрывов грунта </w:t>
            </w:r>
          </w:p>
        </w:tc>
      </w:tr>
      <w:tr w:rsidR="00E23417" w:rsidRPr="00E23417" w14:paraId="469778A2"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5F1C9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11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D869E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Отклонения от заданного проектом гелеобразования для однорастворной двухкомпонентной силикатизации и смолизации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64953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Не должны превышать 20%. При больших отклонениях должна быть проведена соответствующая корректировка соотношения компонентов смеси</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BD634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на каждой заходке </w:t>
            </w:r>
          </w:p>
        </w:tc>
      </w:tr>
      <w:tr w:rsidR="00E23417" w:rsidRPr="00E23417" w14:paraId="7687CC54"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FBBBC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12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5F0AA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Показатели качества инъекционных растворов при цементации</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29325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Должны соответствовать РД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7DF75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w:t>
            </w:r>
          </w:p>
        </w:tc>
      </w:tr>
      <w:tr w:rsidR="00E23417" w:rsidRPr="00E23417" w14:paraId="0C8BAACD"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B6A40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13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BFA7F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Температура и давление газов в скважине при термическом закреплении грунтов</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9A84A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Должны быть в пределах, установленных РД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DF7B5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Измерительный, непрерывный </w:t>
            </w:r>
          </w:p>
        </w:tc>
      </w:tr>
      <w:tr w:rsidR="00E23417" w:rsidRPr="00E23417" w14:paraId="5F6D3123"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24270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14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FB20D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Прочность, деформативность и водостойкость грунта в массиве, закрепленном термическим способом</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27F9B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Должны быть не ниже установленных РД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A426B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То же, каждый закрепленный массив </w:t>
            </w:r>
          </w:p>
        </w:tc>
      </w:tr>
    </w:tbl>
    <w:p w14:paraId="7B02E793"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397AE6C4"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3AF3CA7D"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      </w:t>
      </w:r>
      <w:r w:rsidR="00876A94">
        <w:rPr>
          <w:rFonts w:ascii="Times New Roman" w:hAnsi="Times New Roman" w:cs="Times New Roman"/>
        </w:rPr>
        <w:fldChar w:fldCharType="begin"/>
      </w:r>
      <w:r w:rsidR="00876A94" w:rsidRPr="00E23417">
        <w:rPr>
          <w:rFonts w:ascii="Times New Roman" w:hAnsi="Times New Roman" w:cs="Times New Roman"/>
        </w:rPr>
        <w:instrText xml:space="preserve">tc </w:instrText>
      </w:r>
      <w:r w:rsidRPr="00E23417">
        <w:rPr>
          <w:rFonts w:ascii="Times New Roman" w:hAnsi="Times New Roman" w:cs="Times New Roman"/>
        </w:rPr>
        <w:instrText xml:space="preserve"> \l 0 </w:instrText>
      </w:r>
      <w:r w:rsidR="00876A94" w:rsidRPr="00E23417">
        <w:rPr>
          <w:rFonts w:ascii="Times New Roman" w:hAnsi="Times New Roman" w:cs="Times New Roman"/>
        </w:rPr>
        <w:instrText>"</w:instrText>
      </w:r>
      <w:r w:rsidRPr="00E23417">
        <w:rPr>
          <w:rFonts w:ascii="Times New Roman" w:hAnsi="Times New Roman" w:cs="Times New Roman"/>
        </w:rPr>
        <w:instrText>2Приложение Р. Схемы расположения инъекторов для опрессовки свай</w:instrText>
      </w:r>
      <w:r w:rsidR="00876A94" w:rsidRPr="00E23417">
        <w:rPr>
          <w:rFonts w:ascii="Times New Roman" w:hAnsi="Times New Roman" w:cs="Times New Roman"/>
        </w:rPr>
        <w:instrText>"</w:instrText>
      </w:r>
      <w:r w:rsidR="00876A94">
        <w:rPr>
          <w:rFonts w:ascii="Times New Roman" w:hAnsi="Times New Roman" w:cs="Times New Roman"/>
        </w:rPr>
        <w:fldChar w:fldCharType="end"/>
      </w:r>
    </w:p>
    <w:p w14:paraId="35ABFCB8"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Р </w:t>
      </w:r>
    </w:p>
    <w:p w14:paraId="220AFA7C" w14:textId="77777777" w:rsidR="008526F4" w:rsidRPr="00E23417" w:rsidRDefault="008526F4">
      <w:pPr>
        <w:pStyle w:val="HEADERTEXT"/>
        <w:rPr>
          <w:rFonts w:ascii="Times New Roman" w:hAnsi="Times New Roman" w:cs="Times New Roman"/>
          <w:b/>
          <w:bCs/>
          <w:color w:val="auto"/>
        </w:rPr>
      </w:pPr>
    </w:p>
    <w:p w14:paraId="1A382025"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7635EEA6"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lastRenderedPageBreak/>
        <w:t xml:space="preserve">Схемы расположения инъекторов для опрессовки свай </w:t>
      </w:r>
    </w:p>
    <w:p w14:paraId="0E1153E3" w14:textId="77777777" w:rsidR="008526F4" w:rsidRPr="00E23417" w:rsidRDefault="008526F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335"/>
      </w:tblGrid>
      <w:tr w:rsidR="00E23417" w:rsidRPr="00E23417" w14:paraId="2FACF8C6" w14:textId="77777777">
        <w:tblPrEx>
          <w:tblCellMar>
            <w:top w:w="0" w:type="dxa"/>
            <w:bottom w:w="0" w:type="dxa"/>
          </w:tblCellMar>
        </w:tblPrEx>
        <w:trPr>
          <w:jc w:val="center"/>
        </w:trPr>
        <w:tc>
          <w:tcPr>
            <w:tcW w:w="7335" w:type="dxa"/>
            <w:tcBorders>
              <w:top w:val="nil"/>
              <w:left w:val="nil"/>
              <w:bottom w:val="nil"/>
              <w:right w:val="nil"/>
            </w:tcBorders>
            <w:tcMar>
              <w:top w:w="114" w:type="dxa"/>
              <w:left w:w="28" w:type="dxa"/>
              <w:bottom w:w="114" w:type="dxa"/>
              <w:right w:w="28" w:type="dxa"/>
            </w:tcMar>
          </w:tcPr>
          <w:p w14:paraId="49CBEF6D" w14:textId="50285439"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203"/>
                <w:sz w:val="24"/>
                <w:szCs w:val="24"/>
              </w:rPr>
              <w:drawing>
                <wp:inline distT="0" distB="0" distL="0" distR="0" wp14:anchorId="1494CA56" wp14:editId="363CA8E6">
                  <wp:extent cx="2620645" cy="510413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620645" cy="5104130"/>
                          </a:xfrm>
                          <a:prstGeom prst="rect">
                            <a:avLst/>
                          </a:prstGeom>
                          <a:noFill/>
                          <a:ln>
                            <a:noFill/>
                          </a:ln>
                        </pic:spPr>
                      </pic:pic>
                    </a:graphicData>
                  </a:graphic>
                </wp:inline>
              </w:drawing>
            </w:r>
          </w:p>
        </w:tc>
      </w:tr>
    </w:tbl>
    <w:p w14:paraId="19D0850C"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6F8CCAEA"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     </w:t>
      </w:r>
    </w:p>
    <w:p w14:paraId="07515DA2"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а) с гибкой полой оболочкой </w:t>
      </w:r>
    </w:p>
    <w:p w14:paraId="5781D59C" w14:textId="77777777" w:rsidR="008526F4" w:rsidRPr="00E23417" w:rsidRDefault="008526F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095"/>
      </w:tblGrid>
      <w:tr w:rsidR="00E23417" w:rsidRPr="00E23417" w14:paraId="52B4DB26" w14:textId="77777777">
        <w:tblPrEx>
          <w:tblCellMar>
            <w:top w:w="0" w:type="dxa"/>
            <w:bottom w:w="0" w:type="dxa"/>
          </w:tblCellMar>
        </w:tblPrEx>
        <w:trPr>
          <w:jc w:val="center"/>
        </w:trPr>
        <w:tc>
          <w:tcPr>
            <w:tcW w:w="7095" w:type="dxa"/>
            <w:tcBorders>
              <w:top w:val="nil"/>
              <w:left w:val="nil"/>
              <w:bottom w:val="nil"/>
              <w:right w:val="nil"/>
            </w:tcBorders>
            <w:tcMar>
              <w:top w:w="114" w:type="dxa"/>
              <w:left w:w="28" w:type="dxa"/>
              <w:bottom w:w="114" w:type="dxa"/>
              <w:right w:w="28" w:type="dxa"/>
            </w:tcMar>
          </w:tcPr>
          <w:p w14:paraId="2AEC9FA2" w14:textId="25FAE564"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200"/>
                <w:sz w:val="24"/>
                <w:szCs w:val="24"/>
              </w:rPr>
              <w:lastRenderedPageBreak/>
              <w:drawing>
                <wp:inline distT="0" distB="0" distL="0" distR="0" wp14:anchorId="2B22F858" wp14:editId="270FD8BF">
                  <wp:extent cx="2381250" cy="504952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381250" cy="5049520"/>
                          </a:xfrm>
                          <a:prstGeom prst="rect">
                            <a:avLst/>
                          </a:prstGeom>
                          <a:noFill/>
                          <a:ln>
                            <a:noFill/>
                          </a:ln>
                        </pic:spPr>
                      </pic:pic>
                    </a:graphicData>
                  </a:graphic>
                </wp:inline>
              </w:drawing>
            </w:r>
          </w:p>
        </w:tc>
      </w:tr>
    </w:tbl>
    <w:p w14:paraId="7F481DB6"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0CA8D850"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     </w:t>
      </w:r>
    </w:p>
    <w:p w14:paraId="447F3F04"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б) с трубами для опрессовки </w:t>
      </w:r>
    </w:p>
    <w:p w14:paraId="60A16101"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      </w:t>
      </w:r>
    </w:p>
    <w:p w14:paraId="2A135A6D"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i/>
          <w:iCs/>
        </w:rPr>
        <w:t>1</w:t>
      </w:r>
      <w:r w:rsidRPr="00E23417">
        <w:rPr>
          <w:rFonts w:ascii="Times New Roman" w:hAnsi="Times New Roman" w:cs="Times New Roman"/>
        </w:rPr>
        <w:t xml:space="preserve"> - труба для подачи раствора; </w:t>
      </w:r>
      <w:r w:rsidRPr="00E23417">
        <w:rPr>
          <w:rFonts w:ascii="Times New Roman" w:hAnsi="Times New Roman" w:cs="Times New Roman"/>
          <w:i/>
          <w:iCs/>
        </w:rPr>
        <w:t>2</w:t>
      </w:r>
      <w:r w:rsidRPr="00E23417">
        <w:rPr>
          <w:rFonts w:ascii="Times New Roman" w:hAnsi="Times New Roman" w:cs="Times New Roman"/>
        </w:rPr>
        <w:t xml:space="preserve"> - труба для контроля выхода раствора; </w:t>
      </w:r>
      <w:r w:rsidRPr="00E23417">
        <w:rPr>
          <w:rFonts w:ascii="Times New Roman" w:hAnsi="Times New Roman" w:cs="Times New Roman"/>
          <w:i/>
          <w:iCs/>
        </w:rPr>
        <w:t>3</w:t>
      </w:r>
      <w:r w:rsidRPr="00E23417">
        <w:rPr>
          <w:rFonts w:ascii="Times New Roman" w:hAnsi="Times New Roman" w:cs="Times New Roman"/>
        </w:rPr>
        <w:t xml:space="preserve"> - скважина, заполненная бетоном; </w:t>
      </w:r>
      <w:r w:rsidRPr="00E23417">
        <w:rPr>
          <w:rFonts w:ascii="Times New Roman" w:hAnsi="Times New Roman" w:cs="Times New Roman"/>
          <w:i/>
          <w:iCs/>
        </w:rPr>
        <w:t>4</w:t>
      </w:r>
      <w:r w:rsidRPr="00E23417">
        <w:rPr>
          <w:rFonts w:ascii="Times New Roman" w:hAnsi="Times New Roman" w:cs="Times New Roman"/>
        </w:rPr>
        <w:t xml:space="preserve"> - арматурный каркас; </w:t>
      </w:r>
      <w:r w:rsidRPr="00E23417">
        <w:rPr>
          <w:rFonts w:ascii="Times New Roman" w:hAnsi="Times New Roman" w:cs="Times New Roman"/>
          <w:i/>
          <w:iCs/>
        </w:rPr>
        <w:t>5</w:t>
      </w:r>
      <w:r w:rsidRPr="00E23417">
        <w:rPr>
          <w:rFonts w:ascii="Times New Roman" w:hAnsi="Times New Roman" w:cs="Times New Roman"/>
        </w:rPr>
        <w:t xml:space="preserve"> - оболочка из прочного синтетического материала; </w:t>
      </w:r>
      <w:r w:rsidRPr="00E23417">
        <w:rPr>
          <w:rFonts w:ascii="Times New Roman" w:hAnsi="Times New Roman" w:cs="Times New Roman"/>
          <w:i/>
          <w:iCs/>
        </w:rPr>
        <w:t>6</w:t>
      </w:r>
      <w:r w:rsidRPr="00E23417">
        <w:rPr>
          <w:rFonts w:ascii="Times New Roman" w:hAnsi="Times New Roman" w:cs="Times New Roman"/>
        </w:rPr>
        <w:t xml:space="preserve"> - полость оболочки; </w:t>
      </w:r>
      <w:r w:rsidRPr="00E23417">
        <w:rPr>
          <w:rFonts w:ascii="Times New Roman" w:hAnsi="Times New Roman" w:cs="Times New Roman"/>
          <w:i/>
          <w:iCs/>
        </w:rPr>
        <w:t>7</w:t>
      </w:r>
      <w:r w:rsidRPr="00E23417">
        <w:rPr>
          <w:rFonts w:ascii="Times New Roman" w:hAnsi="Times New Roman" w:cs="Times New Roman"/>
        </w:rPr>
        <w:t xml:space="preserve"> - нагнетаемый раствор; </w:t>
      </w:r>
      <w:r w:rsidRPr="00E23417">
        <w:rPr>
          <w:rFonts w:ascii="Times New Roman" w:hAnsi="Times New Roman" w:cs="Times New Roman"/>
          <w:i/>
          <w:iCs/>
        </w:rPr>
        <w:t>8</w:t>
      </w:r>
      <w:r w:rsidRPr="00E23417">
        <w:rPr>
          <w:rFonts w:ascii="Times New Roman" w:hAnsi="Times New Roman" w:cs="Times New Roman"/>
        </w:rPr>
        <w:t xml:space="preserve"> - проектная отметка сваи в уровне ее пяты; </w:t>
      </w:r>
      <w:r w:rsidRPr="00E23417">
        <w:rPr>
          <w:rFonts w:ascii="Times New Roman" w:hAnsi="Times New Roman" w:cs="Times New Roman"/>
          <w:i/>
          <w:iCs/>
        </w:rPr>
        <w:t>9</w:t>
      </w:r>
      <w:r w:rsidRPr="00E23417">
        <w:rPr>
          <w:rFonts w:ascii="Times New Roman" w:hAnsi="Times New Roman" w:cs="Times New Roman"/>
        </w:rPr>
        <w:t xml:space="preserve"> - раствор внутри оболочки; </w:t>
      </w:r>
      <w:r w:rsidRPr="00E23417">
        <w:rPr>
          <w:rFonts w:ascii="Times New Roman" w:hAnsi="Times New Roman" w:cs="Times New Roman"/>
          <w:i/>
          <w:iCs/>
        </w:rPr>
        <w:t>10</w:t>
      </w:r>
      <w:r w:rsidRPr="00E23417">
        <w:rPr>
          <w:rFonts w:ascii="Times New Roman" w:hAnsi="Times New Roman" w:cs="Times New Roman"/>
        </w:rPr>
        <w:t xml:space="preserve"> - клапаны </w:t>
      </w:r>
    </w:p>
    <w:p w14:paraId="4380D320"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40305010"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Рисунок Р.1 - Опрессовка пяты сваи (примеры) </w:t>
      </w:r>
    </w:p>
    <w:p w14:paraId="187C3CB3" w14:textId="77777777" w:rsidR="008526F4" w:rsidRPr="00E23417" w:rsidRDefault="008526F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395"/>
      </w:tblGrid>
      <w:tr w:rsidR="00E23417" w:rsidRPr="00E23417" w14:paraId="0B3FBBA9" w14:textId="77777777">
        <w:tblPrEx>
          <w:tblCellMar>
            <w:top w:w="0" w:type="dxa"/>
            <w:bottom w:w="0" w:type="dxa"/>
          </w:tblCellMar>
        </w:tblPrEx>
        <w:trPr>
          <w:jc w:val="center"/>
        </w:trPr>
        <w:tc>
          <w:tcPr>
            <w:tcW w:w="7395" w:type="dxa"/>
            <w:tcBorders>
              <w:top w:val="nil"/>
              <w:left w:val="nil"/>
              <w:bottom w:val="nil"/>
              <w:right w:val="nil"/>
            </w:tcBorders>
            <w:tcMar>
              <w:top w:w="114" w:type="dxa"/>
              <w:left w:w="28" w:type="dxa"/>
              <w:bottom w:w="114" w:type="dxa"/>
              <w:right w:w="28" w:type="dxa"/>
            </w:tcMar>
          </w:tcPr>
          <w:p w14:paraId="71314C0E" w14:textId="0B7DCA28"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237"/>
                <w:sz w:val="24"/>
                <w:szCs w:val="24"/>
              </w:rPr>
              <w:lastRenderedPageBreak/>
              <w:drawing>
                <wp:inline distT="0" distB="0" distL="0" distR="0" wp14:anchorId="779E1D29" wp14:editId="79CEBEE2">
                  <wp:extent cx="2163445" cy="599122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163445" cy="5991225"/>
                          </a:xfrm>
                          <a:prstGeom prst="rect">
                            <a:avLst/>
                          </a:prstGeom>
                          <a:noFill/>
                          <a:ln>
                            <a:noFill/>
                          </a:ln>
                        </pic:spPr>
                      </pic:pic>
                    </a:graphicData>
                  </a:graphic>
                </wp:inline>
              </w:drawing>
            </w:r>
          </w:p>
        </w:tc>
      </w:tr>
    </w:tbl>
    <w:p w14:paraId="270EFE90"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0548AEB0"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      </w:t>
      </w:r>
    </w:p>
    <w:p w14:paraId="50623748"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i/>
          <w:iCs/>
        </w:rPr>
        <w:t>1</w:t>
      </w:r>
      <w:r w:rsidRPr="00E23417">
        <w:rPr>
          <w:rFonts w:ascii="Times New Roman" w:hAnsi="Times New Roman" w:cs="Times New Roman"/>
        </w:rPr>
        <w:t xml:space="preserve"> - трубы для подачи раствора и опрессовки; </w:t>
      </w:r>
      <w:r w:rsidRPr="00E23417">
        <w:rPr>
          <w:rFonts w:ascii="Times New Roman" w:hAnsi="Times New Roman" w:cs="Times New Roman"/>
          <w:i/>
          <w:iCs/>
        </w:rPr>
        <w:t>2</w:t>
      </w:r>
      <w:r w:rsidRPr="00E23417">
        <w:rPr>
          <w:rFonts w:ascii="Times New Roman" w:hAnsi="Times New Roman" w:cs="Times New Roman"/>
        </w:rPr>
        <w:t xml:space="preserve"> - скважина, заполненная бетоном; </w:t>
      </w:r>
      <w:r w:rsidRPr="00E23417">
        <w:rPr>
          <w:rFonts w:ascii="Times New Roman" w:hAnsi="Times New Roman" w:cs="Times New Roman"/>
          <w:i/>
          <w:iCs/>
        </w:rPr>
        <w:t>3</w:t>
      </w:r>
      <w:r w:rsidRPr="00E23417">
        <w:rPr>
          <w:rFonts w:ascii="Times New Roman" w:hAnsi="Times New Roman" w:cs="Times New Roman"/>
        </w:rPr>
        <w:t xml:space="preserve"> - арматурный каркас; </w:t>
      </w:r>
      <w:r w:rsidRPr="00E23417">
        <w:rPr>
          <w:rFonts w:ascii="Times New Roman" w:hAnsi="Times New Roman" w:cs="Times New Roman"/>
          <w:i/>
          <w:iCs/>
        </w:rPr>
        <w:t>4</w:t>
      </w:r>
      <w:r w:rsidRPr="00E23417">
        <w:rPr>
          <w:rFonts w:ascii="Times New Roman" w:hAnsi="Times New Roman" w:cs="Times New Roman"/>
        </w:rPr>
        <w:t xml:space="preserve"> - клапаны; </w:t>
      </w:r>
      <w:r w:rsidRPr="00E23417">
        <w:rPr>
          <w:rFonts w:ascii="Times New Roman" w:hAnsi="Times New Roman" w:cs="Times New Roman"/>
          <w:i/>
          <w:iCs/>
        </w:rPr>
        <w:t>5</w:t>
      </w:r>
      <w:r w:rsidRPr="00E23417">
        <w:rPr>
          <w:rFonts w:ascii="Times New Roman" w:hAnsi="Times New Roman" w:cs="Times New Roman"/>
        </w:rPr>
        <w:t xml:space="preserve"> - нагнетаемый раствор </w:t>
      </w:r>
    </w:p>
    <w:p w14:paraId="62EF987A"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1CB95990"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Рисунок Р.2 - Опрессовка ствола сваи (примеры)</w:t>
      </w:r>
    </w:p>
    <w:p w14:paraId="0DADA99B" w14:textId="77777777" w:rsidR="008526F4" w:rsidRPr="00E23417" w:rsidRDefault="00876A94">
      <w:pPr>
        <w:pStyle w:val="FORMATTEXT"/>
        <w:jc w:val="center"/>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С. Требования к производству работ по устройству буровых и буронабивных свай</w:instrText>
      </w:r>
      <w:r w:rsidRPr="00E23417">
        <w:rPr>
          <w:rFonts w:ascii="Times New Roman" w:hAnsi="Times New Roman" w:cs="Times New Roman"/>
        </w:rPr>
        <w:instrText>"</w:instrText>
      </w:r>
      <w:r>
        <w:rPr>
          <w:rFonts w:ascii="Times New Roman" w:hAnsi="Times New Roman" w:cs="Times New Roman"/>
        </w:rPr>
        <w:fldChar w:fldCharType="end"/>
      </w:r>
    </w:p>
    <w:p w14:paraId="5A504CF0"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С </w:t>
      </w:r>
    </w:p>
    <w:p w14:paraId="55A484C7" w14:textId="77777777" w:rsidR="008526F4" w:rsidRPr="00E23417" w:rsidRDefault="008526F4">
      <w:pPr>
        <w:pStyle w:val="HEADERTEXT"/>
        <w:rPr>
          <w:rFonts w:ascii="Times New Roman" w:hAnsi="Times New Roman" w:cs="Times New Roman"/>
          <w:b/>
          <w:bCs/>
          <w:color w:val="auto"/>
        </w:rPr>
      </w:pPr>
    </w:p>
    <w:p w14:paraId="2386AE38"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00D671B7"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Требования к производству работ по устройству буровых и буронабивных свай </w:t>
      </w:r>
    </w:p>
    <w:p w14:paraId="3DD5250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С.1 Отклонения</w:t>
      </w:r>
    </w:p>
    <w:p w14:paraId="34F9D263" w14:textId="77777777" w:rsidR="008526F4" w:rsidRPr="00E23417" w:rsidRDefault="008526F4">
      <w:pPr>
        <w:pStyle w:val="FORMATTEXT"/>
        <w:ind w:firstLine="568"/>
        <w:jc w:val="both"/>
        <w:rPr>
          <w:rFonts w:ascii="Times New Roman" w:hAnsi="Times New Roman" w:cs="Times New Roman"/>
        </w:rPr>
      </w:pPr>
    </w:p>
    <w:p w14:paraId="6F08ED4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С.1.1 При устройстве буровых и буронабивных свай предельные отклонения не должны превышать значений, указанных в таблице 12.1. В том случае, если это невозможно, отклонения необходимо согласовывать до начала строительных работ.</w:t>
      </w:r>
    </w:p>
    <w:p w14:paraId="44841B1B" w14:textId="77777777" w:rsidR="008526F4" w:rsidRPr="00E23417" w:rsidRDefault="008526F4">
      <w:pPr>
        <w:pStyle w:val="FORMATTEXT"/>
        <w:ind w:firstLine="568"/>
        <w:jc w:val="both"/>
        <w:rPr>
          <w:rFonts w:ascii="Times New Roman" w:hAnsi="Times New Roman" w:cs="Times New Roman"/>
        </w:rPr>
      </w:pPr>
    </w:p>
    <w:p w14:paraId="1B10B1F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С.1.2 Отклонение арматурных каркасов</w:t>
      </w:r>
    </w:p>
    <w:p w14:paraId="6A879AA1" w14:textId="77777777" w:rsidR="008526F4" w:rsidRPr="00E23417" w:rsidRDefault="008526F4">
      <w:pPr>
        <w:pStyle w:val="FORMATTEXT"/>
        <w:ind w:firstLine="568"/>
        <w:jc w:val="both"/>
        <w:rPr>
          <w:rFonts w:ascii="Times New Roman" w:hAnsi="Times New Roman" w:cs="Times New Roman"/>
        </w:rPr>
      </w:pPr>
    </w:p>
    <w:p w14:paraId="6F440D2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Максимальное отклонение отметки верха арматурного каркаса от проектного положения должно составлять ±0,15 м.</w:t>
      </w:r>
    </w:p>
    <w:p w14:paraId="20B92B8C" w14:textId="77777777" w:rsidR="008526F4" w:rsidRPr="00E23417" w:rsidRDefault="008526F4">
      <w:pPr>
        <w:pStyle w:val="FORMATTEXT"/>
        <w:ind w:firstLine="568"/>
        <w:jc w:val="both"/>
        <w:rPr>
          <w:rFonts w:ascii="Times New Roman" w:hAnsi="Times New Roman" w:cs="Times New Roman"/>
        </w:rPr>
      </w:pPr>
    </w:p>
    <w:p w14:paraId="7AC84AE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С.1.3 Отклонения на обрезку</w:t>
      </w:r>
    </w:p>
    <w:p w14:paraId="70EFB20D" w14:textId="77777777" w:rsidR="008526F4" w:rsidRPr="00E23417" w:rsidRDefault="008526F4">
      <w:pPr>
        <w:pStyle w:val="FORMATTEXT"/>
        <w:ind w:firstLine="568"/>
        <w:jc w:val="both"/>
        <w:rPr>
          <w:rFonts w:ascii="Times New Roman" w:hAnsi="Times New Roman" w:cs="Times New Roman"/>
        </w:rPr>
      </w:pPr>
    </w:p>
    <w:p w14:paraId="368E870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Обрезку буровых свай должны производить с максимальным отклонением от плюс 0,04 м до минус 0,07 м относительно проектной высоты обрезки.</w:t>
      </w:r>
    </w:p>
    <w:p w14:paraId="14DFA79C" w14:textId="77777777" w:rsidR="008526F4" w:rsidRPr="00E23417" w:rsidRDefault="008526F4">
      <w:pPr>
        <w:pStyle w:val="FORMATTEXT"/>
        <w:ind w:firstLine="568"/>
        <w:jc w:val="both"/>
        <w:rPr>
          <w:rFonts w:ascii="Times New Roman" w:hAnsi="Times New Roman" w:cs="Times New Roman"/>
        </w:rPr>
      </w:pPr>
    </w:p>
    <w:p w14:paraId="632DD3C0" w14:textId="77777777" w:rsidR="008526F4" w:rsidRPr="00E23417" w:rsidRDefault="008526F4" w:rsidP="00E23417">
      <w:pPr>
        <w:pStyle w:val="FORMATTEXT"/>
        <w:ind w:firstLine="568"/>
        <w:jc w:val="both"/>
        <w:rPr>
          <w:rFonts w:ascii="Times New Roman" w:hAnsi="Times New Roman" w:cs="Times New Roman"/>
        </w:rPr>
      </w:pPr>
      <w:r w:rsidRPr="00E23417">
        <w:rPr>
          <w:rFonts w:ascii="Times New Roman" w:hAnsi="Times New Roman" w:cs="Times New Roman"/>
          <w:b/>
          <w:bCs/>
        </w:rPr>
        <w:t>С.2.1 Разработка грунта</w:t>
      </w:r>
      <w:r w:rsidRPr="00E23417">
        <w:rPr>
          <w:rFonts w:ascii="Times New Roman" w:hAnsi="Times New Roman" w:cs="Times New Roman"/>
        </w:rPr>
        <w:t xml:space="preserve"> </w:t>
      </w:r>
    </w:p>
    <w:p w14:paraId="702162E9" w14:textId="77777777" w:rsidR="008526F4" w:rsidRPr="00E23417" w:rsidRDefault="008526F4">
      <w:pPr>
        <w:pStyle w:val="FORMATTEXT"/>
        <w:ind w:firstLine="568"/>
        <w:jc w:val="both"/>
        <w:rPr>
          <w:rFonts w:ascii="Times New Roman" w:hAnsi="Times New Roman" w:cs="Times New Roman"/>
        </w:rPr>
      </w:pPr>
    </w:p>
    <w:p w14:paraId="4BDC6FA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С.2.1.1 Готовые скважины можно оставлять открытыми только на время, необходимое для очистки и/или удаления шлама, проведения различных проверок и, если требуется, установки арматурного каркаса.</w:t>
      </w:r>
    </w:p>
    <w:p w14:paraId="62B3CF1A" w14:textId="77777777" w:rsidR="008526F4" w:rsidRPr="00E23417" w:rsidRDefault="008526F4">
      <w:pPr>
        <w:pStyle w:val="FORMATTEXT"/>
        <w:ind w:firstLine="568"/>
        <w:jc w:val="both"/>
        <w:rPr>
          <w:rFonts w:ascii="Times New Roman" w:hAnsi="Times New Roman" w:cs="Times New Roman"/>
        </w:rPr>
      </w:pPr>
    </w:p>
    <w:p w14:paraId="271D013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С.2.1.2 Если предполагается перерыв при устройстве сваи, то допускается частичное бурение скважины с обязательным последующим добуриванием на глубину не менее двукратного диаметра ствола или не менее 1,5 м непосредственно перед бетонированием.</w:t>
      </w:r>
    </w:p>
    <w:p w14:paraId="1EC3B275" w14:textId="77777777" w:rsidR="008526F4" w:rsidRPr="00E23417" w:rsidRDefault="008526F4">
      <w:pPr>
        <w:pStyle w:val="FORMATTEXT"/>
        <w:ind w:firstLine="568"/>
        <w:jc w:val="both"/>
        <w:rPr>
          <w:rFonts w:ascii="Times New Roman" w:hAnsi="Times New Roman" w:cs="Times New Roman"/>
        </w:rPr>
      </w:pPr>
    </w:p>
    <w:p w14:paraId="54A1FD6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С.2.1.3 Расстояние между осями буровых свай, которые должны быть изготовлены в течение одного периода длительностью 4 ч, должно составлять минимум четыре диаметра сваи, но не менее 2 м.</w:t>
      </w:r>
    </w:p>
    <w:p w14:paraId="65845760" w14:textId="77777777" w:rsidR="008526F4" w:rsidRPr="00E23417" w:rsidRDefault="008526F4">
      <w:pPr>
        <w:pStyle w:val="FORMATTEXT"/>
        <w:ind w:firstLine="568"/>
        <w:jc w:val="both"/>
        <w:rPr>
          <w:rFonts w:ascii="Times New Roman" w:hAnsi="Times New Roman" w:cs="Times New Roman"/>
        </w:rPr>
      </w:pPr>
    </w:p>
    <w:p w14:paraId="2118E5B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С.2.1.4 Буровой шлам или другие материалы, которые могут отрицательно повлиять на значение несущей способности сваи, следует удалять до бетонирования.</w:t>
      </w:r>
    </w:p>
    <w:p w14:paraId="5331E0F8" w14:textId="77777777" w:rsidR="008526F4" w:rsidRPr="00E23417" w:rsidRDefault="008526F4">
      <w:pPr>
        <w:pStyle w:val="FORMATTEXT"/>
        <w:ind w:firstLine="568"/>
        <w:jc w:val="both"/>
        <w:rPr>
          <w:rFonts w:ascii="Times New Roman" w:hAnsi="Times New Roman" w:cs="Times New Roman"/>
        </w:rPr>
      </w:pPr>
    </w:p>
    <w:p w14:paraId="3B90601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С.2.2 Технология бурения и оборудование для бурения скважин</w:t>
      </w:r>
    </w:p>
    <w:p w14:paraId="2CC40018" w14:textId="77777777" w:rsidR="008526F4" w:rsidRPr="00E23417" w:rsidRDefault="008526F4">
      <w:pPr>
        <w:pStyle w:val="FORMATTEXT"/>
        <w:ind w:firstLine="568"/>
        <w:jc w:val="both"/>
        <w:rPr>
          <w:rFonts w:ascii="Times New Roman" w:hAnsi="Times New Roman" w:cs="Times New Roman"/>
        </w:rPr>
      </w:pPr>
    </w:p>
    <w:p w14:paraId="76445E1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С.2.2.1 Разработку грунта в скважине можно проводить периодически или непрерывно.</w:t>
      </w:r>
    </w:p>
    <w:p w14:paraId="37DAECEE" w14:textId="77777777" w:rsidR="008526F4" w:rsidRPr="00E23417" w:rsidRDefault="008526F4">
      <w:pPr>
        <w:pStyle w:val="FORMATTEXT"/>
        <w:ind w:firstLine="568"/>
        <w:jc w:val="both"/>
        <w:rPr>
          <w:rFonts w:ascii="Times New Roman" w:hAnsi="Times New Roman" w:cs="Times New Roman"/>
        </w:rPr>
      </w:pPr>
    </w:p>
    <w:p w14:paraId="64C0261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С.2.2.2 Удержание стенок скважины от обрушения следует осуществлять с помощью инвентарных или неизвлекаемых обсадных труб, бентонитового или полимерного растворов, заполненной грунтом реборд колонны НПШ.</w:t>
      </w:r>
    </w:p>
    <w:p w14:paraId="3A8188E9" w14:textId="77777777" w:rsidR="008526F4" w:rsidRPr="00E23417" w:rsidRDefault="008526F4">
      <w:pPr>
        <w:pStyle w:val="FORMATTEXT"/>
        <w:ind w:firstLine="568"/>
        <w:jc w:val="both"/>
        <w:rPr>
          <w:rFonts w:ascii="Times New Roman" w:hAnsi="Times New Roman" w:cs="Times New Roman"/>
        </w:rPr>
      </w:pPr>
    </w:p>
    <w:p w14:paraId="166E1C9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С.2.2.3 Применяемое оборудование для бурения должно учитывать вид грунта, наличие грунтовых вод и окружающей застройки, а также предотвращать разрыхление грунта вокруг сваи и под ее пятой и обеспечивать быстрый процесс бурения.</w:t>
      </w:r>
    </w:p>
    <w:p w14:paraId="194BFE23" w14:textId="77777777" w:rsidR="008526F4" w:rsidRPr="00E23417" w:rsidRDefault="008526F4">
      <w:pPr>
        <w:pStyle w:val="FORMATTEXT"/>
        <w:ind w:firstLine="568"/>
        <w:jc w:val="both"/>
        <w:rPr>
          <w:rFonts w:ascii="Times New Roman" w:hAnsi="Times New Roman" w:cs="Times New Roman"/>
        </w:rPr>
      </w:pPr>
    </w:p>
    <w:p w14:paraId="1361556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С.2.2.4 Скорость подъема и диаметр бурового инструмента следует принять с учетом размеров скважины и диаметра обсадных труб.</w:t>
      </w:r>
    </w:p>
    <w:p w14:paraId="18168F0A" w14:textId="77777777" w:rsidR="008526F4" w:rsidRPr="00E23417" w:rsidRDefault="008526F4">
      <w:pPr>
        <w:pStyle w:val="FORMATTEXT"/>
        <w:ind w:firstLine="568"/>
        <w:jc w:val="both"/>
        <w:rPr>
          <w:rFonts w:ascii="Times New Roman" w:hAnsi="Times New Roman" w:cs="Times New Roman"/>
        </w:rPr>
      </w:pPr>
    </w:p>
    <w:p w14:paraId="347A29B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С.2.3 Бурение с обсадными трубами</w:t>
      </w:r>
    </w:p>
    <w:p w14:paraId="4D9ECBA3" w14:textId="77777777" w:rsidR="008526F4" w:rsidRPr="00E23417" w:rsidRDefault="008526F4">
      <w:pPr>
        <w:pStyle w:val="FORMATTEXT"/>
        <w:ind w:firstLine="568"/>
        <w:jc w:val="both"/>
        <w:rPr>
          <w:rFonts w:ascii="Times New Roman" w:hAnsi="Times New Roman" w:cs="Times New Roman"/>
        </w:rPr>
      </w:pPr>
    </w:p>
    <w:p w14:paraId="5FF6FF9C" w14:textId="5E3D784B"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С.2.3.1 Сваи с наклоном </w:t>
      </w:r>
      <w:r w:rsidR="004E004F" w:rsidRPr="00E23417">
        <w:rPr>
          <w:rFonts w:ascii="Times New Roman" w:hAnsi="Times New Roman" w:cs="Times New Roman"/>
          <w:noProof/>
          <w:position w:val="-8"/>
        </w:rPr>
        <w:drawing>
          <wp:inline distT="0" distB="0" distL="0" distR="0" wp14:anchorId="07D19BE5" wp14:editId="3F20893B">
            <wp:extent cx="238760" cy="16383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38760" cy="163830"/>
                    </a:xfrm>
                    <a:prstGeom prst="rect">
                      <a:avLst/>
                    </a:prstGeom>
                    <a:noFill/>
                    <a:ln>
                      <a:noFill/>
                    </a:ln>
                  </pic:spPr>
                </pic:pic>
              </a:graphicData>
            </a:graphic>
          </wp:inline>
        </w:drawing>
      </w:r>
      <w:r w:rsidRPr="00E23417">
        <w:rPr>
          <w:rFonts w:ascii="Times New Roman" w:hAnsi="Times New Roman" w:cs="Times New Roman"/>
        </w:rPr>
        <w:t>15 (</w:t>
      </w:r>
      <w:r w:rsidR="004E004F" w:rsidRPr="00E23417">
        <w:rPr>
          <w:rFonts w:ascii="Times New Roman" w:hAnsi="Times New Roman" w:cs="Times New Roman"/>
          <w:noProof/>
          <w:position w:val="-9"/>
        </w:rPr>
        <w:drawing>
          <wp:inline distT="0" distB="0" distL="0" distR="0" wp14:anchorId="0F56462F" wp14:editId="47F17844">
            <wp:extent cx="273050" cy="18415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E23417">
        <w:rPr>
          <w:rFonts w:ascii="Times New Roman" w:hAnsi="Times New Roman" w:cs="Times New Roman"/>
        </w:rPr>
        <w:t>86°) (см. рисунок С.1) следует обсаживать трубами по всей длине, если только не будет подтверждено, что скважины будут устойчивы и без обсадной трубы.</w:t>
      </w:r>
    </w:p>
    <w:p w14:paraId="21B8E3E2" w14:textId="77777777" w:rsidR="008526F4" w:rsidRPr="00E23417" w:rsidRDefault="008526F4">
      <w:pPr>
        <w:pStyle w:val="FORMATTEXT"/>
        <w:ind w:firstLine="568"/>
        <w:jc w:val="both"/>
        <w:rPr>
          <w:rFonts w:ascii="Times New Roman" w:hAnsi="Times New Roman" w:cs="Times New Roman"/>
        </w:rPr>
      </w:pPr>
    </w:p>
    <w:p w14:paraId="4D0B1145" w14:textId="77777777" w:rsidR="008526F4" w:rsidRPr="00E23417" w:rsidRDefault="008526F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910"/>
      </w:tblGrid>
      <w:tr w:rsidR="00E23417" w:rsidRPr="00E23417" w14:paraId="3B278865" w14:textId="77777777">
        <w:tblPrEx>
          <w:tblCellMar>
            <w:top w:w="0" w:type="dxa"/>
            <w:bottom w:w="0" w:type="dxa"/>
          </w:tblCellMar>
        </w:tblPrEx>
        <w:trPr>
          <w:jc w:val="center"/>
        </w:trPr>
        <w:tc>
          <w:tcPr>
            <w:tcW w:w="8910" w:type="dxa"/>
            <w:tcBorders>
              <w:top w:val="nil"/>
              <w:left w:val="nil"/>
              <w:bottom w:val="nil"/>
              <w:right w:val="nil"/>
            </w:tcBorders>
            <w:tcMar>
              <w:top w:w="114" w:type="dxa"/>
              <w:left w:w="28" w:type="dxa"/>
              <w:bottom w:w="114" w:type="dxa"/>
              <w:right w:w="28" w:type="dxa"/>
            </w:tcMar>
          </w:tcPr>
          <w:p w14:paraId="3CA25870" w14:textId="2F3A628A"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89"/>
                <w:sz w:val="24"/>
                <w:szCs w:val="24"/>
              </w:rPr>
              <w:drawing>
                <wp:inline distT="0" distB="0" distL="0" distR="0" wp14:anchorId="7BCF3011" wp14:editId="56AC68B9">
                  <wp:extent cx="4974590" cy="223139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974590" cy="2231390"/>
                          </a:xfrm>
                          <a:prstGeom prst="rect">
                            <a:avLst/>
                          </a:prstGeom>
                          <a:noFill/>
                          <a:ln>
                            <a:noFill/>
                          </a:ln>
                        </pic:spPr>
                      </pic:pic>
                    </a:graphicData>
                  </a:graphic>
                </wp:inline>
              </w:drawing>
            </w:r>
          </w:p>
        </w:tc>
      </w:tr>
    </w:tbl>
    <w:p w14:paraId="76A85E02"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342B7255"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     </w:t>
      </w:r>
    </w:p>
    <w:p w14:paraId="01CDE73F"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а) Вертикальная свая б) Наклонная свая в) Отклонение в плане </w:t>
      </w:r>
    </w:p>
    <w:p w14:paraId="532D107C" w14:textId="663B39D7"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8"/>
        </w:rPr>
        <w:drawing>
          <wp:inline distT="0" distB="0" distL="0" distR="0" wp14:anchorId="567408D1" wp14:editId="644C829A">
            <wp:extent cx="198120" cy="16383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008526F4" w:rsidRPr="00E23417">
        <w:rPr>
          <w:rFonts w:ascii="Times New Roman" w:hAnsi="Times New Roman" w:cs="Times New Roman"/>
        </w:rPr>
        <w:t>- уровень, с которого выполняется свая;</w:t>
      </w:r>
    </w:p>
    <w:p w14:paraId="02DE5286" w14:textId="77777777" w:rsidR="008526F4" w:rsidRPr="00E23417" w:rsidRDefault="008526F4">
      <w:pPr>
        <w:pStyle w:val="FORMATTEXT"/>
        <w:ind w:firstLine="568"/>
        <w:jc w:val="both"/>
        <w:rPr>
          <w:rFonts w:ascii="Times New Roman" w:hAnsi="Times New Roman" w:cs="Times New Roman"/>
        </w:rPr>
      </w:pPr>
    </w:p>
    <w:p w14:paraId="26109142" w14:textId="7850D7D5"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8"/>
        </w:rPr>
        <w:lastRenderedPageBreak/>
        <w:drawing>
          <wp:inline distT="0" distB="0" distL="0" distR="0" wp14:anchorId="3C831184" wp14:editId="2BEE8429">
            <wp:extent cx="231775" cy="16383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31775" cy="163830"/>
                    </a:xfrm>
                    <a:prstGeom prst="rect">
                      <a:avLst/>
                    </a:prstGeom>
                    <a:noFill/>
                    <a:ln>
                      <a:noFill/>
                    </a:ln>
                  </pic:spPr>
                </pic:pic>
              </a:graphicData>
            </a:graphic>
          </wp:inline>
        </w:drawing>
      </w:r>
      <w:r w:rsidR="008526F4" w:rsidRPr="00E23417">
        <w:rPr>
          <w:rFonts w:ascii="Times New Roman" w:hAnsi="Times New Roman" w:cs="Times New Roman"/>
        </w:rPr>
        <w:t>- высота обрезки головы сваи;</w:t>
      </w:r>
    </w:p>
    <w:p w14:paraId="64A15BC1" w14:textId="77777777" w:rsidR="008526F4" w:rsidRPr="00E23417" w:rsidRDefault="008526F4">
      <w:pPr>
        <w:pStyle w:val="FORMATTEXT"/>
        <w:ind w:firstLine="568"/>
        <w:jc w:val="both"/>
        <w:rPr>
          <w:rFonts w:ascii="Times New Roman" w:hAnsi="Times New Roman" w:cs="Times New Roman"/>
        </w:rPr>
      </w:pPr>
    </w:p>
    <w:p w14:paraId="1D49F699" w14:textId="5C8A501B"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8"/>
        </w:rPr>
        <w:drawing>
          <wp:inline distT="0" distB="0" distL="0" distR="0" wp14:anchorId="0B43DBC2" wp14:editId="186457D5">
            <wp:extent cx="231775" cy="16383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31775" cy="163830"/>
                    </a:xfrm>
                    <a:prstGeom prst="rect">
                      <a:avLst/>
                    </a:prstGeom>
                    <a:noFill/>
                    <a:ln>
                      <a:noFill/>
                    </a:ln>
                  </pic:spPr>
                </pic:pic>
              </a:graphicData>
            </a:graphic>
          </wp:inline>
        </w:drawing>
      </w:r>
      <w:r w:rsidR="008526F4" w:rsidRPr="00E23417">
        <w:rPr>
          <w:rFonts w:ascii="Times New Roman" w:hAnsi="Times New Roman" w:cs="Times New Roman"/>
        </w:rPr>
        <w:t>- проектная вертикальная продольная ось сваи;</w:t>
      </w:r>
    </w:p>
    <w:p w14:paraId="39860C3F" w14:textId="77777777" w:rsidR="008526F4" w:rsidRPr="00E23417" w:rsidRDefault="008526F4">
      <w:pPr>
        <w:pStyle w:val="FORMATTEXT"/>
        <w:ind w:firstLine="568"/>
        <w:jc w:val="both"/>
        <w:rPr>
          <w:rFonts w:ascii="Times New Roman" w:hAnsi="Times New Roman" w:cs="Times New Roman"/>
        </w:rPr>
      </w:pPr>
    </w:p>
    <w:p w14:paraId="66909D5C" w14:textId="144C4FC1"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8"/>
        </w:rPr>
        <w:drawing>
          <wp:inline distT="0" distB="0" distL="0" distR="0" wp14:anchorId="45525D0B" wp14:editId="101F1A9A">
            <wp:extent cx="259080" cy="16383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59080" cy="163830"/>
                    </a:xfrm>
                    <a:prstGeom prst="rect">
                      <a:avLst/>
                    </a:prstGeom>
                    <a:noFill/>
                    <a:ln>
                      <a:noFill/>
                    </a:ln>
                  </pic:spPr>
                </pic:pic>
              </a:graphicData>
            </a:graphic>
          </wp:inline>
        </w:drawing>
      </w:r>
      <w:r w:rsidR="008526F4" w:rsidRPr="00E23417">
        <w:rPr>
          <w:rFonts w:ascii="Times New Roman" w:hAnsi="Times New Roman" w:cs="Times New Roman"/>
        </w:rPr>
        <w:t>- Фактическая продольная ось изготовленной сваи;</w:t>
      </w:r>
    </w:p>
    <w:p w14:paraId="54F1AF68" w14:textId="77777777" w:rsidR="008526F4" w:rsidRPr="00E23417" w:rsidRDefault="008526F4">
      <w:pPr>
        <w:pStyle w:val="FORMATTEXT"/>
        <w:ind w:firstLine="568"/>
        <w:jc w:val="both"/>
        <w:rPr>
          <w:rFonts w:ascii="Times New Roman" w:hAnsi="Times New Roman" w:cs="Times New Roman"/>
        </w:rPr>
      </w:pPr>
    </w:p>
    <w:p w14:paraId="56E31294" w14:textId="107B6E1E"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8"/>
        </w:rPr>
        <w:drawing>
          <wp:inline distT="0" distB="0" distL="0" distR="0" wp14:anchorId="03C85859" wp14:editId="52227F53">
            <wp:extent cx="88900" cy="16383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8526F4" w:rsidRPr="00E23417">
        <w:rPr>
          <w:rFonts w:ascii="Times New Roman" w:hAnsi="Times New Roman" w:cs="Times New Roman"/>
        </w:rPr>
        <w:t>- тангенс угла отклонения от наклона (между продольными проектной и фактической осями изготовленной сваи);</w:t>
      </w:r>
    </w:p>
    <w:p w14:paraId="604CA3E3" w14:textId="77777777" w:rsidR="008526F4" w:rsidRPr="00E23417" w:rsidRDefault="008526F4">
      <w:pPr>
        <w:pStyle w:val="FORMATTEXT"/>
        <w:ind w:firstLine="568"/>
        <w:jc w:val="both"/>
        <w:rPr>
          <w:rFonts w:ascii="Times New Roman" w:hAnsi="Times New Roman" w:cs="Times New Roman"/>
        </w:rPr>
      </w:pPr>
    </w:p>
    <w:p w14:paraId="7738196C" w14:textId="3C1F3A57"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7"/>
        </w:rPr>
        <w:drawing>
          <wp:inline distT="0" distB="0" distL="0" distR="0" wp14:anchorId="37F210A5" wp14:editId="38309DB7">
            <wp:extent cx="122555" cy="14351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8526F4" w:rsidRPr="00E23417">
        <w:rPr>
          <w:rFonts w:ascii="Times New Roman" w:hAnsi="Times New Roman" w:cs="Times New Roman"/>
        </w:rPr>
        <w:t>- наклон оси сваи относительно горизонтали;</w:t>
      </w:r>
    </w:p>
    <w:p w14:paraId="3E343BE5" w14:textId="77777777" w:rsidR="008526F4" w:rsidRPr="00E23417" w:rsidRDefault="008526F4">
      <w:pPr>
        <w:pStyle w:val="FORMATTEXT"/>
        <w:ind w:firstLine="568"/>
        <w:jc w:val="both"/>
        <w:rPr>
          <w:rFonts w:ascii="Times New Roman" w:hAnsi="Times New Roman" w:cs="Times New Roman"/>
        </w:rPr>
      </w:pPr>
    </w:p>
    <w:p w14:paraId="74EA9D2D" w14:textId="0706C48C"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9"/>
        </w:rPr>
        <w:drawing>
          <wp:inline distT="0" distB="0" distL="0" distR="0" wp14:anchorId="5C755A43" wp14:editId="0A44A8A7">
            <wp:extent cx="163830" cy="18415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63830" cy="184150"/>
                    </a:xfrm>
                    <a:prstGeom prst="rect">
                      <a:avLst/>
                    </a:prstGeom>
                    <a:noFill/>
                    <a:ln>
                      <a:noFill/>
                    </a:ln>
                  </pic:spPr>
                </pic:pic>
              </a:graphicData>
            </a:graphic>
          </wp:inline>
        </w:drawing>
      </w:r>
      <w:r w:rsidR="008526F4" w:rsidRPr="00E23417">
        <w:rPr>
          <w:rFonts w:ascii="Times New Roman" w:hAnsi="Times New Roman" w:cs="Times New Roman"/>
        </w:rPr>
        <w:t>- угол наклона фактической оси сваи относительно горизонтали;</w:t>
      </w:r>
    </w:p>
    <w:p w14:paraId="679CB125" w14:textId="77777777" w:rsidR="008526F4" w:rsidRPr="00E23417" w:rsidRDefault="008526F4">
      <w:pPr>
        <w:pStyle w:val="FORMATTEXT"/>
        <w:ind w:firstLine="568"/>
        <w:jc w:val="both"/>
        <w:rPr>
          <w:rFonts w:ascii="Times New Roman" w:hAnsi="Times New Roman" w:cs="Times New Roman"/>
        </w:rPr>
      </w:pPr>
    </w:p>
    <w:p w14:paraId="0144C491" w14:textId="4D3E026C"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8"/>
        </w:rPr>
        <w:drawing>
          <wp:inline distT="0" distB="0" distL="0" distR="0" wp14:anchorId="1D14B1C1" wp14:editId="447B677D">
            <wp:extent cx="191135" cy="163830"/>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91135" cy="163830"/>
                    </a:xfrm>
                    <a:prstGeom prst="rect">
                      <a:avLst/>
                    </a:prstGeom>
                    <a:noFill/>
                    <a:ln>
                      <a:noFill/>
                    </a:ln>
                  </pic:spPr>
                </pic:pic>
              </a:graphicData>
            </a:graphic>
          </wp:inline>
        </w:drawing>
      </w:r>
      <w:r w:rsidR="008526F4" w:rsidRPr="00E23417">
        <w:rPr>
          <w:rFonts w:ascii="Times New Roman" w:hAnsi="Times New Roman" w:cs="Times New Roman"/>
        </w:rPr>
        <w:t>- проектное положение;</w:t>
      </w:r>
    </w:p>
    <w:p w14:paraId="4635A646" w14:textId="77777777" w:rsidR="008526F4" w:rsidRPr="00E23417" w:rsidRDefault="008526F4">
      <w:pPr>
        <w:pStyle w:val="FORMATTEXT"/>
        <w:ind w:firstLine="568"/>
        <w:jc w:val="both"/>
        <w:rPr>
          <w:rFonts w:ascii="Times New Roman" w:hAnsi="Times New Roman" w:cs="Times New Roman"/>
        </w:rPr>
      </w:pPr>
    </w:p>
    <w:p w14:paraId="13389CBB" w14:textId="121E0B9A"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8"/>
        </w:rPr>
        <w:drawing>
          <wp:inline distT="0" distB="0" distL="0" distR="0" wp14:anchorId="3DF404CB" wp14:editId="37389E4F">
            <wp:extent cx="218440" cy="16383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r w:rsidR="008526F4" w:rsidRPr="00E23417">
        <w:rPr>
          <w:rFonts w:ascii="Times New Roman" w:hAnsi="Times New Roman" w:cs="Times New Roman"/>
        </w:rPr>
        <w:t>- фактическое положение после устройства буровой сваи;</w:t>
      </w:r>
    </w:p>
    <w:p w14:paraId="7DE173F1" w14:textId="77777777" w:rsidR="008526F4" w:rsidRPr="00E23417" w:rsidRDefault="008526F4">
      <w:pPr>
        <w:pStyle w:val="FORMATTEXT"/>
        <w:ind w:firstLine="568"/>
        <w:jc w:val="both"/>
        <w:rPr>
          <w:rFonts w:ascii="Times New Roman" w:hAnsi="Times New Roman" w:cs="Times New Roman"/>
        </w:rPr>
      </w:pPr>
    </w:p>
    <w:p w14:paraId="4D29E5BA" w14:textId="314B598B"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7"/>
        </w:rPr>
        <w:drawing>
          <wp:inline distT="0" distB="0" distL="0" distR="0" wp14:anchorId="5568A4C1" wp14:editId="2FC19A5B">
            <wp:extent cx="116205" cy="14351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8526F4" w:rsidRPr="00E23417">
        <w:rPr>
          <w:rFonts w:ascii="Times New Roman" w:hAnsi="Times New Roman" w:cs="Times New Roman"/>
        </w:rPr>
        <w:t>- отклонение от проектного положения в уровне, с которого выполняется свая</w:t>
      </w:r>
    </w:p>
    <w:p w14:paraId="5B5EF01A" w14:textId="77777777" w:rsidR="008526F4" w:rsidRPr="00E23417" w:rsidRDefault="008526F4">
      <w:pPr>
        <w:pStyle w:val="FORMATTEXT"/>
        <w:ind w:firstLine="568"/>
        <w:jc w:val="both"/>
        <w:rPr>
          <w:rFonts w:ascii="Times New Roman" w:hAnsi="Times New Roman" w:cs="Times New Roman"/>
        </w:rPr>
      </w:pPr>
    </w:p>
    <w:p w14:paraId="642E05FC"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Рисунок C.1 - Геометрические отклонения </w:t>
      </w:r>
    </w:p>
    <w:p w14:paraId="54A88E01"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            </w:t>
      </w:r>
    </w:p>
    <w:p w14:paraId="615CA70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С.2.3.2 Если на конце пяты обсадной трубы режущее кольцо выступает наружу, то выступ должен быть как можно меньше, однако достаточно большим, чтобы свободно погружать и поднимать обсадную трубу.</w:t>
      </w:r>
    </w:p>
    <w:p w14:paraId="3A81DD77" w14:textId="77777777" w:rsidR="008526F4" w:rsidRPr="00E23417" w:rsidRDefault="008526F4">
      <w:pPr>
        <w:pStyle w:val="FORMATTEXT"/>
        <w:ind w:firstLine="568"/>
        <w:jc w:val="both"/>
        <w:rPr>
          <w:rFonts w:ascii="Times New Roman" w:hAnsi="Times New Roman" w:cs="Times New Roman"/>
        </w:rPr>
      </w:pPr>
    </w:p>
    <w:p w14:paraId="2319F11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С.2.3.3 Если свая устраивается в слое водоупора ниже уровня подземных вод или в грунте с напорными подземными водами, то внутри обсадной трубы необходимо создавать избыточное давление с помощью воды или другого раствора с разностью уровней не менее 3,0 м.</w:t>
      </w:r>
    </w:p>
    <w:p w14:paraId="3543483D" w14:textId="77777777" w:rsidR="008526F4" w:rsidRPr="00E23417" w:rsidRDefault="008526F4">
      <w:pPr>
        <w:pStyle w:val="FORMATTEXT"/>
        <w:ind w:firstLine="568"/>
        <w:jc w:val="both"/>
        <w:rPr>
          <w:rFonts w:ascii="Times New Roman" w:hAnsi="Times New Roman" w:cs="Times New Roman"/>
        </w:rPr>
      </w:pPr>
    </w:p>
    <w:p w14:paraId="7137252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С.2.3.4 В неустойчивых слабых грунтах глубина обсадки трубами должна опережать глубину разработки грунта не менее, чем на два диаметра сваи.</w:t>
      </w:r>
    </w:p>
    <w:p w14:paraId="6B9A0118" w14:textId="77777777" w:rsidR="008526F4" w:rsidRPr="00E23417" w:rsidRDefault="008526F4">
      <w:pPr>
        <w:pStyle w:val="FORMATTEXT"/>
        <w:ind w:firstLine="568"/>
        <w:jc w:val="both"/>
        <w:rPr>
          <w:rFonts w:ascii="Times New Roman" w:hAnsi="Times New Roman" w:cs="Times New Roman"/>
        </w:rPr>
      </w:pPr>
    </w:p>
    <w:p w14:paraId="0E28D62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С.2.3.5 Появление пустот за обсадными трубами в процессе их подъема должно быть исключено.</w:t>
      </w:r>
    </w:p>
    <w:p w14:paraId="4FAC6751" w14:textId="77777777" w:rsidR="008526F4" w:rsidRPr="00E23417" w:rsidRDefault="008526F4">
      <w:pPr>
        <w:pStyle w:val="FORMATTEXT"/>
        <w:ind w:firstLine="568"/>
        <w:jc w:val="both"/>
        <w:rPr>
          <w:rFonts w:ascii="Times New Roman" w:hAnsi="Times New Roman" w:cs="Times New Roman"/>
        </w:rPr>
      </w:pPr>
    </w:p>
    <w:p w14:paraId="24045D6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С.2.4 Разработка грунта в скважине под защитой раствора</w:t>
      </w:r>
    </w:p>
    <w:p w14:paraId="567FFD20" w14:textId="77777777" w:rsidR="008526F4" w:rsidRPr="00E23417" w:rsidRDefault="008526F4">
      <w:pPr>
        <w:pStyle w:val="FORMATTEXT"/>
        <w:ind w:firstLine="568"/>
        <w:jc w:val="both"/>
        <w:rPr>
          <w:rFonts w:ascii="Times New Roman" w:hAnsi="Times New Roman" w:cs="Times New Roman"/>
        </w:rPr>
      </w:pPr>
    </w:p>
    <w:p w14:paraId="071EA41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С.2.4.1 Параметры раствора для крепления стенок скважины должны соответствовать 14.1.8-14.1.10.</w:t>
      </w:r>
    </w:p>
    <w:p w14:paraId="3D8AF787" w14:textId="77777777" w:rsidR="008526F4" w:rsidRPr="00E23417" w:rsidRDefault="008526F4">
      <w:pPr>
        <w:pStyle w:val="FORMATTEXT"/>
        <w:ind w:firstLine="568"/>
        <w:jc w:val="both"/>
        <w:rPr>
          <w:rFonts w:ascii="Times New Roman" w:hAnsi="Times New Roman" w:cs="Times New Roman"/>
        </w:rPr>
      </w:pPr>
    </w:p>
    <w:p w14:paraId="1746CDB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С.2.4.2 Раствор для крепления стенок скважины следует частично или полностью заменять, если один из его параметров не удовлетворяет требованиям, указанным в таблицах 14.1 и 14.2.</w:t>
      </w:r>
    </w:p>
    <w:p w14:paraId="124E8687" w14:textId="77777777" w:rsidR="008526F4" w:rsidRPr="00E23417" w:rsidRDefault="008526F4">
      <w:pPr>
        <w:pStyle w:val="FORMATTEXT"/>
        <w:ind w:firstLine="568"/>
        <w:jc w:val="both"/>
        <w:rPr>
          <w:rFonts w:ascii="Times New Roman" w:hAnsi="Times New Roman" w:cs="Times New Roman"/>
        </w:rPr>
      </w:pPr>
    </w:p>
    <w:p w14:paraId="698BA07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С.2.4.3 Раствор для крепления стенок скважины, который применяют при выемке или бетонировании, можно использовать повторно.</w:t>
      </w:r>
    </w:p>
    <w:p w14:paraId="2C98C523" w14:textId="77777777" w:rsidR="008526F4" w:rsidRPr="00E23417" w:rsidRDefault="008526F4">
      <w:pPr>
        <w:pStyle w:val="FORMATTEXT"/>
        <w:ind w:firstLine="568"/>
        <w:jc w:val="both"/>
        <w:rPr>
          <w:rFonts w:ascii="Times New Roman" w:hAnsi="Times New Roman" w:cs="Times New Roman"/>
        </w:rPr>
      </w:pPr>
    </w:p>
    <w:p w14:paraId="7BCF8E8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С.2.4.4 На верхнем участке скважины или траншеи следует предусмотреть устройство бетонных кондукторов или форшахты.</w:t>
      </w:r>
    </w:p>
    <w:p w14:paraId="649ACCF1" w14:textId="77777777" w:rsidR="008526F4" w:rsidRPr="00E23417" w:rsidRDefault="008526F4">
      <w:pPr>
        <w:pStyle w:val="FORMATTEXT"/>
        <w:ind w:firstLine="568"/>
        <w:jc w:val="both"/>
        <w:rPr>
          <w:rFonts w:ascii="Times New Roman" w:hAnsi="Times New Roman" w:cs="Times New Roman"/>
        </w:rPr>
      </w:pPr>
    </w:p>
    <w:p w14:paraId="21B530E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С.2.4.5 Следует иметь достаточный объем раствора для крепления стенок скважины для компенсации его возможной потери в грунте.</w:t>
      </w:r>
    </w:p>
    <w:p w14:paraId="3F22420C" w14:textId="77777777" w:rsidR="008526F4" w:rsidRPr="00E23417" w:rsidRDefault="008526F4">
      <w:pPr>
        <w:pStyle w:val="FORMATTEXT"/>
        <w:ind w:firstLine="568"/>
        <w:jc w:val="both"/>
        <w:rPr>
          <w:rFonts w:ascii="Times New Roman" w:hAnsi="Times New Roman" w:cs="Times New Roman"/>
        </w:rPr>
      </w:pPr>
    </w:p>
    <w:p w14:paraId="204C9350" w14:textId="31A0FD4D"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С.2.4.6 Крепление стенок скважины посредством раствора не допускается применять для свай с наклоном </w:t>
      </w:r>
      <w:r w:rsidR="004E004F" w:rsidRPr="00E23417">
        <w:rPr>
          <w:rFonts w:ascii="Times New Roman" w:hAnsi="Times New Roman" w:cs="Times New Roman"/>
          <w:noProof/>
          <w:position w:val="-8"/>
        </w:rPr>
        <w:drawing>
          <wp:inline distT="0" distB="0" distL="0" distR="0" wp14:anchorId="2A85651E" wp14:editId="4F41FD58">
            <wp:extent cx="238760" cy="16383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38760" cy="163830"/>
                    </a:xfrm>
                    <a:prstGeom prst="rect">
                      <a:avLst/>
                    </a:prstGeom>
                    <a:noFill/>
                    <a:ln>
                      <a:noFill/>
                    </a:ln>
                  </pic:spPr>
                </pic:pic>
              </a:graphicData>
            </a:graphic>
          </wp:inline>
        </w:drawing>
      </w:r>
      <w:r w:rsidRPr="00E23417">
        <w:rPr>
          <w:rFonts w:ascii="Times New Roman" w:hAnsi="Times New Roman" w:cs="Times New Roman"/>
        </w:rPr>
        <w:t>15 (</w:t>
      </w:r>
      <w:r w:rsidR="004E004F" w:rsidRPr="00E23417">
        <w:rPr>
          <w:rFonts w:ascii="Times New Roman" w:hAnsi="Times New Roman" w:cs="Times New Roman"/>
          <w:noProof/>
          <w:position w:val="-9"/>
        </w:rPr>
        <w:drawing>
          <wp:inline distT="0" distB="0" distL="0" distR="0" wp14:anchorId="5A85040B" wp14:editId="5C7C18E7">
            <wp:extent cx="273050" cy="18415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E23417">
        <w:rPr>
          <w:rFonts w:ascii="Times New Roman" w:hAnsi="Times New Roman" w:cs="Times New Roman"/>
        </w:rPr>
        <w:t>86°) (см. рисунок С.1).</w:t>
      </w:r>
    </w:p>
    <w:p w14:paraId="34BC2C72" w14:textId="77777777" w:rsidR="008526F4" w:rsidRPr="00E23417" w:rsidRDefault="008526F4">
      <w:pPr>
        <w:pStyle w:val="FORMATTEXT"/>
        <w:ind w:firstLine="568"/>
        <w:jc w:val="both"/>
        <w:rPr>
          <w:rFonts w:ascii="Times New Roman" w:hAnsi="Times New Roman" w:cs="Times New Roman"/>
        </w:rPr>
      </w:pPr>
    </w:p>
    <w:p w14:paraId="3201D6B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С.2.5 Бурение непрерывно перемещающимся шнеком</w:t>
      </w:r>
    </w:p>
    <w:p w14:paraId="0B9751B9" w14:textId="77777777" w:rsidR="008526F4" w:rsidRPr="00E23417" w:rsidRDefault="008526F4">
      <w:pPr>
        <w:pStyle w:val="FORMATTEXT"/>
        <w:ind w:firstLine="568"/>
        <w:jc w:val="both"/>
        <w:rPr>
          <w:rFonts w:ascii="Times New Roman" w:hAnsi="Times New Roman" w:cs="Times New Roman"/>
        </w:rPr>
      </w:pPr>
    </w:p>
    <w:p w14:paraId="4726E9D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С.2.5.1 Сваи можно выполнять, если устойчивость скважины обеспечивается грунтом на лопастях (ребордах) шнека.</w:t>
      </w:r>
    </w:p>
    <w:p w14:paraId="3AE6C450" w14:textId="77777777" w:rsidR="008526F4" w:rsidRPr="00E23417" w:rsidRDefault="008526F4">
      <w:pPr>
        <w:pStyle w:val="FORMATTEXT"/>
        <w:ind w:firstLine="568"/>
        <w:jc w:val="both"/>
        <w:rPr>
          <w:rFonts w:ascii="Times New Roman" w:hAnsi="Times New Roman" w:cs="Times New Roman"/>
        </w:rPr>
      </w:pPr>
    </w:p>
    <w:p w14:paraId="420602A9" w14:textId="7EEF8D9F"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С.2.5.2 Не допускается изготавливать НПШ буровые сваи с наклоном </w:t>
      </w:r>
      <w:r w:rsidR="004E004F" w:rsidRPr="00E23417">
        <w:rPr>
          <w:rFonts w:ascii="Times New Roman" w:hAnsi="Times New Roman" w:cs="Times New Roman"/>
          <w:noProof/>
          <w:position w:val="-8"/>
        </w:rPr>
        <w:drawing>
          <wp:inline distT="0" distB="0" distL="0" distR="0" wp14:anchorId="3BF8F329" wp14:editId="543B3866">
            <wp:extent cx="238760" cy="163830"/>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38760" cy="163830"/>
                    </a:xfrm>
                    <a:prstGeom prst="rect">
                      <a:avLst/>
                    </a:prstGeom>
                    <a:noFill/>
                    <a:ln>
                      <a:noFill/>
                    </a:ln>
                  </pic:spPr>
                </pic:pic>
              </a:graphicData>
            </a:graphic>
          </wp:inline>
        </w:drawing>
      </w:r>
      <w:r w:rsidRPr="00E23417">
        <w:rPr>
          <w:rFonts w:ascii="Times New Roman" w:hAnsi="Times New Roman" w:cs="Times New Roman"/>
        </w:rPr>
        <w:t>15 (</w:t>
      </w:r>
      <w:r w:rsidR="004E004F" w:rsidRPr="00E23417">
        <w:rPr>
          <w:rFonts w:ascii="Times New Roman" w:hAnsi="Times New Roman" w:cs="Times New Roman"/>
          <w:noProof/>
          <w:position w:val="-9"/>
        </w:rPr>
        <w:drawing>
          <wp:inline distT="0" distB="0" distL="0" distR="0" wp14:anchorId="58954B94" wp14:editId="10840EBD">
            <wp:extent cx="273050" cy="18415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E23417">
        <w:rPr>
          <w:rFonts w:ascii="Times New Roman" w:hAnsi="Times New Roman" w:cs="Times New Roman"/>
        </w:rPr>
        <w:t>86°).</w:t>
      </w:r>
    </w:p>
    <w:p w14:paraId="7BA0DFD0" w14:textId="77777777" w:rsidR="008526F4" w:rsidRPr="00E23417" w:rsidRDefault="008526F4">
      <w:pPr>
        <w:pStyle w:val="FORMATTEXT"/>
        <w:ind w:firstLine="568"/>
        <w:jc w:val="both"/>
        <w:rPr>
          <w:rFonts w:ascii="Times New Roman" w:hAnsi="Times New Roman" w:cs="Times New Roman"/>
        </w:rPr>
      </w:pPr>
    </w:p>
    <w:p w14:paraId="65B7274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С.2.5.3 Шаг навивки лопастей (реборд) шнека должен быть одинаковым по всей длине.</w:t>
      </w:r>
    </w:p>
    <w:p w14:paraId="3E6A73E2" w14:textId="77777777" w:rsidR="008526F4" w:rsidRPr="00E23417" w:rsidRDefault="008526F4">
      <w:pPr>
        <w:pStyle w:val="FORMATTEXT"/>
        <w:ind w:firstLine="568"/>
        <w:jc w:val="both"/>
        <w:rPr>
          <w:rFonts w:ascii="Times New Roman" w:hAnsi="Times New Roman" w:cs="Times New Roman"/>
        </w:rPr>
      </w:pPr>
    </w:p>
    <w:p w14:paraId="14EC7B9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С.2.5.4 Затвор на нижнем торце шнека следует устанавливать для предотвращения попадания внутрь </w:t>
      </w:r>
      <w:r w:rsidRPr="00E23417">
        <w:rPr>
          <w:rFonts w:ascii="Times New Roman" w:hAnsi="Times New Roman" w:cs="Times New Roman"/>
        </w:rPr>
        <w:lastRenderedPageBreak/>
        <w:t>грунта и проникновения воды.</w:t>
      </w:r>
    </w:p>
    <w:p w14:paraId="4F4D5B0B" w14:textId="77777777" w:rsidR="008526F4" w:rsidRPr="00E23417" w:rsidRDefault="008526F4">
      <w:pPr>
        <w:pStyle w:val="FORMATTEXT"/>
        <w:ind w:firstLine="568"/>
        <w:jc w:val="both"/>
        <w:rPr>
          <w:rFonts w:ascii="Times New Roman" w:hAnsi="Times New Roman" w:cs="Times New Roman"/>
        </w:rPr>
      </w:pPr>
    </w:p>
    <w:p w14:paraId="65AA880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С.2.5.5 После достижения требуемой глубины подъем шнека из скважины следует допускать, если подаваемый в скважину бетон стабильно удерживает окружающий грунт.</w:t>
      </w:r>
    </w:p>
    <w:p w14:paraId="5A30E52E" w14:textId="77777777" w:rsidR="008526F4" w:rsidRPr="00E23417" w:rsidRDefault="008526F4">
      <w:pPr>
        <w:pStyle w:val="FORMATTEXT"/>
        <w:ind w:firstLine="568"/>
        <w:jc w:val="both"/>
        <w:rPr>
          <w:rFonts w:ascii="Times New Roman" w:hAnsi="Times New Roman" w:cs="Times New Roman"/>
        </w:rPr>
      </w:pPr>
    </w:p>
    <w:p w14:paraId="20D50CD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С.2.6 Бурение без обсадной трубы</w:t>
      </w:r>
    </w:p>
    <w:p w14:paraId="285AB354" w14:textId="77777777" w:rsidR="008526F4" w:rsidRPr="00E23417" w:rsidRDefault="008526F4">
      <w:pPr>
        <w:pStyle w:val="FORMATTEXT"/>
        <w:ind w:firstLine="568"/>
        <w:jc w:val="both"/>
        <w:rPr>
          <w:rFonts w:ascii="Times New Roman" w:hAnsi="Times New Roman" w:cs="Times New Roman"/>
        </w:rPr>
      </w:pPr>
    </w:p>
    <w:p w14:paraId="3A9E76D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С.2.6.1 Разработку грунта без обсадки стенки скважины следует допускать, если грунт остается устойчивым и исключается его обрушение.</w:t>
      </w:r>
    </w:p>
    <w:p w14:paraId="6C4190A2" w14:textId="77777777" w:rsidR="008526F4" w:rsidRPr="00E23417" w:rsidRDefault="008526F4">
      <w:pPr>
        <w:pStyle w:val="FORMATTEXT"/>
        <w:ind w:firstLine="568"/>
        <w:jc w:val="both"/>
        <w:rPr>
          <w:rFonts w:ascii="Times New Roman" w:hAnsi="Times New Roman" w:cs="Times New Roman"/>
        </w:rPr>
      </w:pPr>
    </w:p>
    <w:p w14:paraId="2A568D1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С.2.6.2 Перед массовым устройством свай без обсадных труб проверку устойчивости стенок скважины следует подтвердить с помощью выполнения пробных свай.</w:t>
      </w:r>
    </w:p>
    <w:p w14:paraId="556F771B" w14:textId="77777777" w:rsidR="008526F4" w:rsidRPr="00E23417" w:rsidRDefault="008526F4">
      <w:pPr>
        <w:pStyle w:val="FORMATTEXT"/>
        <w:ind w:firstLine="568"/>
        <w:jc w:val="both"/>
        <w:rPr>
          <w:rFonts w:ascii="Times New Roman" w:hAnsi="Times New Roman" w:cs="Times New Roman"/>
        </w:rPr>
      </w:pPr>
    </w:p>
    <w:p w14:paraId="3039392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С.2.6.3 Верхнюю часть скважины следует удерживать от обрушения с помощью кондуктора. Исключением является разработка скважины в устойчивом грунте и при диаметре скважины менее 0,6 м.</w:t>
      </w:r>
    </w:p>
    <w:p w14:paraId="1E5247B0" w14:textId="77777777" w:rsidR="008526F4" w:rsidRPr="00E23417" w:rsidRDefault="008526F4">
      <w:pPr>
        <w:pStyle w:val="FORMATTEXT"/>
        <w:ind w:firstLine="568"/>
        <w:jc w:val="both"/>
        <w:rPr>
          <w:rFonts w:ascii="Times New Roman" w:hAnsi="Times New Roman" w:cs="Times New Roman"/>
        </w:rPr>
      </w:pPr>
    </w:p>
    <w:p w14:paraId="5594FF75" w14:textId="0808D591"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С.2.6.4 Сваи с наклоном </w:t>
      </w:r>
      <w:r w:rsidR="004E004F" w:rsidRPr="00E23417">
        <w:rPr>
          <w:rFonts w:ascii="Times New Roman" w:hAnsi="Times New Roman" w:cs="Times New Roman"/>
          <w:noProof/>
          <w:position w:val="-8"/>
        </w:rPr>
        <w:drawing>
          <wp:inline distT="0" distB="0" distL="0" distR="0" wp14:anchorId="728144E1" wp14:editId="437C0641">
            <wp:extent cx="238760" cy="16383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38760" cy="163830"/>
                    </a:xfrm>
                    <a:prstGeom prst="rect">
                      <a:avLst/>
                    </a:prstGeom>
                    <a:noFill/>
                    <a:ln>
                      <a:noFill/>
                    </a:ln>
                  </pic:spPr>
                </pic:pic>
              </a:graphicData>
            </a:graphic>
          </wp:inline>
        </w:drawing>
      </w:r>
      <w:r w:rsidRPr="00E23417">
        <w:rPr>
          <w:rFonts w:ascii="Times New Roman" w:hAnsi="Times New Roman" w:cs="Times New Roman"/>
        </w:rPr>
        <w:t>15 (</w:t>
      </w:r>
      <w:r w:rsidR="004E004F" w:rsidRPr="00E23417">
        <w:rPr>
          <w:rFonts w:ascii="Times New Roman" w:hAnsi="Times New Roman" w:cs="Times New Roman"/>
          <w:noProof/>
          <w:position w:val="-9"/>
        </w:rPr>
        <w:drawing>
          <wp:inline distT="0" distB="0" distL="0" distR="0" wp14:anchorId="643C5CF4" wp14:editId="2E3D84F6">
            <wp:extent cx="273050" cy="18415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E23417">
        <w:rPr>
          <w:rFonts w:ascii="Times New Roman" w:hAnsi="Times New Roman" w:cs="Times New Roman"/>
        </w:rPr>
        <w:t>86°) недопустимо изготавливать без обсадных труб. Сваи должны быть обсажены по всей длине.</w:t>
      </w:r>
    </w:p>
    <w:p w14:paraId="50190125" w14:textId="77777777" w:rsidR="008526F4" w:rsidRPr="00E23417" w:rsidRDefault="008526F4">
      <w:pPr>
        <w:pStyle w:val="FORMATTEXT"/>
        <w:ind w:firstLine="568"/>
        <w:jc w:val="both"/>
        <w:rPr>
          <w:rFonts w:ascii="Times New Roman" w:hAnsi="Times New Roman" w:cs="Times New Roman"/>
        </w:rPr>
      </w:pPr>
    </w:p>
    <w:p w14:paraId="6A4DD9E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С.2.7 Уширение поперечного сечения</w:t>
      </w:r>
    </w:p>
    <w:p w14:paraId="47AC8D17" w14:textId="77777777" w:rsidR="008526F4" w:rsidRPr="00E23417" w:rsidRDefault="008526F4">
      <w:pPr>
        <w:pStyle w:val="FORMATTEXT"/>
        <w:ind w:firstLine="568"/>
        <w:jc w:val="both"/>
        <w:rPr>
          <w:rFonts w:ascii="Times New Roman" w:hAnsi="Times New Roman" w:cs="Times New Roman"/>
        </w:rPr>
      </w:pPr>
    </w:p>
    <w:p w14:paraId="41AD8AF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Уширения буровых свай следует создавать с помощью специального оборудования, позволяющего с поверхности контролировать процесс их устройства.</w:t>
      </w:r>
    </w:p>
    <w:p w14:paraId="39B8F6E1" w14:textId="77777777" w:rsidR="008526F4" w:rsidRPr="00E23417" w:rsidRDefault="008526F4">
      <w:pPr>
        <w:pStyle w:val="FORMATTEXT"/>
        <w:ind w:firstLine="568"/>
        <w:jc w:val="both"/>
        <w:rPr>
          <w:rFonts w:ascii="Times New Roman" w:hAnsi="Times New Roman" w:cs="Times New Roman"/>
        </w:rPr>
      </w:pPr>
    </w:p>
    <w:p w14:paraId="07E3E4B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С.3.1 Армирование. Общие положения</w:t>
      </w:r>
    </w:p>
    <w:p w14:paraId="4CCA0530" w14:textId="77777777" w:rsidR="008526F4" w:rsidRPr="00E23417" w:rsidRDefault="008526F4">
      <w:pPr>
        <w:pStyle w:val="FORMATTEXT"/>
        <w:ind w:firstLine="568"/>
        <w:jc w:val="both"/>
        <w:rPr>
          <w:rFonts w:ascii="Times New Roman" w:hAnsi="Times New Roman" w:cs="Times New Roman"/>
        </w:rPr>
      </w:pPr>
    </w:p>
    <w:p w14:paraId="7D35F1E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С.3.1.1 Арматурная сталь должна быть чистой и не иметь ржавчины и других дефектов в процессе монтажа и бетонирования.</w:t>
      </w:r>
    </w:p>
    <w:p w14:paraId="198F1C18" w14:textId="77777777" w:rsidR="008526F4" w:rsidRPr="00E23417" w:rsidRDefault="008526F4">
      <w:pPr>
        <w:pStyle w:val="FORMATTEXT"/>
        <w:ind w:firstLine="568"/>
        <w:jc w:val="both"/>
        <w:rPr>
          <w:rFonts w:ascii="Times New Roman" w:hAnsi="Times New Roman" w:cs="Times New Roman"/>
        </w:rPr>
      </w:pPr>
    </w:p>
    <w:p w14:paraId="2235761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С.3.1.2 Арматурные каркасы следует устанавливать и фиксировать таким образом, чтобы во время бетонирования сохранялось их проектное положение.</w:t>
      </w:r>
    </w:p>
    <w:p w14:paraId="78006B74" w14:textId="77777777" w:rsidR="008526F4" w:rsidRPr="00E23417" w:rsidRDefault="008526F4">
      <w:pPr>
        <w:pStyle w:val="FORMATTEXT"/>
        <w:ind w:firstLine="568"/>
        <w:jc w:val="both"/>
        <w:rPr>
          <w:rFonts w:ascii="Times New Roman" w:hAnsi="Times New Roman" w:cs="Times New Roman"/>
        </w:rPr>
      </w:pPr>
    </w:p>
    <w:p w14:paraId="4327413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С.3.2 Стыки арматуры</w:t>
      </w:r>
    </w:p>
    <w:p w14:paraId="53FCDEF9" w14:textId="77777777" w:rsidR="008526F4" w:rsidRPr="00E23417" w:rsidRDefault="008526F4">
      <w:pPr>
        <w:pStyle w:val="FORMATTEXT"/>
        <w:ind w:firstLine="568"/>
        <w:jc w:val="both"/>
        <w:rPr>
          <w:rFonts w:ascii="Times New Roman" w:hAnsi="Times New Roman" w:cs="Times New Roman"/>
        </w:rPr>
      </w:pPr>
    </w:p>
    <w:p w14:paraId="2702DF0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С.3.2.1 Стыки арматурных стержней должны обеспечивать полную передачу нагрузок. Их необходимо изготавливать таким образом, чтобы исключалась деформация армокаркаса при изготовлении сваи.</w:t>
      </w:r>
    </w:p>
    <w:p w14:paraId="34340BCE" w14:textId="77777777" w:rsidR="008526F4" w:rsidRPr="00E23417" w:rsidRDefault="008526F4">
      <w:pPr>
        <w:pStyle w:val="FORMATTEXT"/>
        <w:ind w:firstLine="568"/>
        <w:jc w:val="both"/>
        <w:rPr>
          <w:rFonts w:ascii="Times New Roman" w:hAnsi="Times New Roman" w:cs="Times New Roman"/>
        </w:rPr>
      </w:pPr>
    </w:p>
    <w:p w14:paraId="4BB5B10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С.3.2.2 Арматурные стержни не должны свариваться на изгибах или вблизи них.</w:t>
      </w:r>
    </w:p>
    <w:p w14:paraId="14546508" w14:textId="77777777" w:rsidR="008526F4" w:rsidRPr="00E23417" w:rsidRDefault="008526F4">
      <w:pPr>
        <w:pStyle w:val="FORMATTEXT"/>
        <w:ind w:firstLine="568"/>
        <w:jc w:val="both"/>
        <w:rPr>
          <w:rFonts w:ascii="Times New Roman" w:hAnsi="Times New Roman" w:cs="Times New Roman"/>
        </w:rPr>
      </w:pPr>
    </w:p>
    <w:p w14:paraId="04B4AC7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С.3.2.3 Допускается точечная сварка в рамках допусков для используемой стали.</w:t>
      </w:r>
    </w:p>
    <w:p w14:paraId="224817EF" w14:textId="77777777" w:rsidR="008526F4" w:rsidRPr="00E23417" w:rsidRDefault="008526F4">
      <w:pPr>
        <w:pStyle w:val="FORMATTEXT"/>
        <w:ind w:firstLine="568"/>
        <w:jc w:val="both"/>
        <w:rPr>
          <w:rFonts w:ascii="Times New Roman" w:hAnsi="Times New Roman" w:cs="Times New Roman"/>
        </w:rPr>
      </w:pPr>
    </w:p>
    <w:p w14:paraId="42CAFE1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С.3.3 Изгиб арматуры</w:t>
      </w:r>
    </w:p>
    <w:p w14:paraId="0082C97F" w14:textId="77777777" w:rsidR="008526F4" w:rsidRPr="00E23417" w:rsidRDefault="008526F4">
      <w:pPr>
        <w:pStyle w:val="FORMATTEXT"/>
        <w:ind w:firstLine="568"/>
        <w:jc w:val="both"/>
        <w:rPr>
          <w:rFonts w:ascii="Times New Roman" w:hAnsi="Times New Roman" w:cs="Times New Roman"/>
        </w:rPr>
      </w:pPr>
    </w:p>
    <w:p w14:paraId="3478BA6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С.3.3.1 Изгиб арматуры с использованием соответствующей классу арматуры оправки при температуре ниже 5°С допускается только после предварительного согласования с проектной организацией.</w:t>
      </w:r>
    </w:p>
    <w:p w14:paraId="16938372" w14:textId="77777777" w:rsidR="008526F4" w:rsidRPr="00E23417" w:rsidRDefault="008526F4">
      <w:pPr>
        <w:pStyle w:val="FORMATTEXT"/>
        <w:ind w:firstLine="568"/>
        <w:jc w:val="both"/>
        <w:rPr>
          <w:rFonts w:ascii="Times New Roman" w:hAnsi="Times New Roman" w:cs="Times New Roman"/>
        </w:rPr>
      </w:pPr>
    </w:p>
    <w:p w14:paraId="342667B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С.3.3.2 Перед выполнением изгиба допускается нагрев арматуры до температуры 100°С.</w:t>
      </w:r>
    </w:p>
    <w:p w14:paraId="4065E1FC" w14:textId="77777777" w:rsidR="008526F4" w:rsidRPr="00E23417" w:rsidRDefault="008526F4">
      <w:pPr>
        <w:pStyle w:val="FORMATTEXT"/>
        <w:ind w:firstLine="568"/>
        <w:jc w:val="both"/>
        <w:rPr>
          <w:rFonts w:ascii="Times New Roman" w:hAnsi="Times New Roman" w:cs="Times New Roman"/>
        </w:rPr>
      </w:pPr>
    </w:p>
    <w:p w14:paraId="1F9B647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С.3.4 Изготовление арматурных каркасов</w:t>
      </w:r>
    </w:p>
    <w:p w14:paraId="2769F835" w14:textId="77777777" w:rsidR="008526F4" w:rsidRPr="00E23417" w:rsidRDefault="008526F4">
      <w:pPr>
        <w:pStyle w:val="FORMATTEXT"/>
        <w:ind w:firstLine="568"/>
        <w:jc w:val="both"/>
        <w:rPr>
          <w:rFonts w:ascii="Times New Roman" w:hAnsi="Times New Roman" w:cs="Times New Roman"/>
        </w:rPr>
      </w:pPr>
    </w:p>
    <w:p w14:paraId="2763CDF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С.3.4.1 Арматурные каркасы должны обеспечивать их подъем и установку в скважину в проектное положение.</w:t>
      </w:r>
    </w:p>
    <w:p w14:paraId="3AE145DC" w14:textId="77777777" w:rsidR="008526F4" w:rsidRPr="00E23417" w:rsidRDefault="008526F4">
      <w:pPr>
        <w:pStyle w:val="FORMATTEXT"/>
        <w:ind w:firstLine="568"/>
        <w:jc w:val="both"/>
        <w:rPr>
          <w:rFonts w:ascii="Times New Roman" w:hAnsi="Times New Roman" w:cs="Times New Roman"/>
        </w:rPr>
      </w:pPr>
    </w:p>
    <w:p w14:paraId="6F41ED8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С.3.4.2 Соединение поперечной арматуры с продольными стержнями должно соответствовать требованиям РД.</w:t>
      </w:r>
    </w:p>
    <w:p w14:paraId="4F4311E3" w14:textId="77777777" w:rsidR="008526F4" w:rsidRPr="00E23417" w:rsidRDefault="008526F4">
      <w:pPr>
        <w:pStyle w:val="FORMATTEXT"/>
        <w:ind w:firstLine="568"/>
        <w:jc w:val="both"/>
        <w:rPr>
          <w:rFonts w:ascii="Times New Roman" w:hAnsi="Times New Roman" w:cs="Times New Roman"/>
        </w:rPr>
      </w:pPr>
    </w:p>
    <w:p w14:paraId="5B121F6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С.3.4.3 Соединения необходимо выполнять с помощью вязальной проволоки, скоб или сварки.</w:t>
      </w:r>
    </w:p>
    <w:p w14:paraId="614ADE59" w14:textId="77777777" w:rsidR="008526F4" w:rsidRPr="00E23417" w:rsidRDefault="008526F4">
      <w:pPr>
        <w:pStyle w:val="FORMATTEXT"/>
        <w:ind w:firstLine="568"/>
        <w:jc w:val="both"/>
        <w:rPr>
          <w:rFonts w:ascii="Times New Roman" w:hAnsi="Times New Roman" w:cs="Times New Roman"/>
        </w:rPr>
      </w:pPr>
    </w:p>
    <w:p w14:paraId="1040DDD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С.3.4.4 Допускается применять дополнительные усиливающие элементы, такие как кольца жесткости, накладки, диагональные элементы жесткости.</w:t>
      </w:r>
    </w:p>
    <w:p w14:paraId="238A5A78" w14:textId="77777777" w:rsidR="008526F4" w:rsidRPr="00E23417" w:rsidRDefault="008526F4">
      <w:pPr>
        <w:pStyle w:val="FORMATTEXT"/>
        <w:ind w:firstLine="568"/>
        <w:jc w:val="both"/>
        <w:rPr>
          <w:rFonts w:ascii="Times New Roman" w:hAnsi="Times New Roman" w:cs="Times New Roman"/>
        </w:rPr>
      </w:pPr>
    </w:p>
    <w:p w14:paraId="0DBD624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С.3.5 Фиксаторы защитного слоя арматуры</w:t>
      </w:r>
    </w:p>
    <w:p w14:paraId="356FBF25" w14:textId="77777777" w:rsidR="008526F4" w:rsidRPr="00E23417" w:rsidRDefault="008526F4">
      <w:pPr>
        <w:pStyle w:val="FORMATTEXT"/>
        <w:ind w:firstLine="568"/>
        <w:jc w:val="both"/>
        <w:rPr>
          <w:rFonts w:ascii="Times New Roman" w:hAnsi="Times New Roman" w:cs="Times New Roman"/>
        </w:rPr>
      </w:pPr>
    </w:p>
    <w:p w14:paraId="1B04AC4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В каждом поперечном сечении следует устанавливать минимум 3 фиксатора.</w:t>
      </w:r>
    </w:p>
    <w:p w14:paraId="1D513433" w14:textId="77777777" w:rsidR="008526F4" w:rsidRPr="00E23417" w:rsidRDefault="008526F4">
      <w:pPr>
        <w:pStyle w:val="FORMATTEXT"/>
        <w:ind w:firstLine="568"/>
        <w:jc w:val="both"/>
        <w:rPr>
          <w:rFonts w:ascii="Times New Roman" w:hAnsi="Times New Roman" w:cs="Times New Roman"/>
        </w:rPr>
      </w:pPr>
    </w:p>
    <w:p w14:paraId="4F4C424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С.3.6 Установка арматурного каркаса</w:t>
      </w:r>
    </w:p>
    <w:p w14:paraId="3B98392C" w14:textId="77777777" w:rsidR="008526F4" w:rsidRPr="00E23417" w:rsidRDefault="008526F4">
      <w:pPr>
        <w:pStyle w:val="FORMATTEXT"/>
        <w:ind w:firstLine="568"/>
        <w:jc w:val="both"/>
        <w:rPr>
          <w:rFonts w:ascii="Times New Roman" w:hAnsi="Times New Roman" w:cs="Times New Roman"/>
        </w:rPr>
      </w:pPr>
    </w:p>
    <w:p w14:paraId="59D6257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С.3.6.1 Каркас следует устанавливать непосредственно после очистки забоя скважины.</w:t>
      </w:r>
    </w:p>
    <w:p w14:paraId="076880A8" w14:textId="77777777" w:rsidR="008526F4" w:rsidRPr="00E23417" w:rsidRDefault="008526F4">
      <w:pPr>
        <w:pStyle w:val="FORMATTEXT"/>
        <w:ind w:firstLine="568"/>
        <w:jc w:val="both"/>
        <w:rPr>
          <w:rFonts w:ascii="Times New Roman" w:hAnsi="Times New Roman" w:cs="Times New Roman"/>
        </w:rPr>
      </w:pPr>
    </w:p>
    <w:p w14:paraId="4F1C5D8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С.3.6.2 Во время бетонирования необходимо удерживать арматурный каркас в проектном положении.</w:t>
      </w:r>
    </w:p>
    <w:p w14:paraId="0E3C3213" w14:textId="77777777" w:rsidR="008526F4" w:rsidRPr="00E23417" w:rsidRDefault="008526F4">
      <w:pPr>
        <w:pStyle w:val="FORMATTEXT"/>
        <w:ind w:firstLine="568"/>
        <w:jc w:val="both"/>
        <w:rPr>
          <w:rFonts w:ascii="Times New Roman" w:hAnsi="Times New Roman" w:cs="Times New Roman"/>
        </w:rPr>
      </w:pPr>
    </w:p>
    <w:p w14:paraId="3659C15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С.3.6.3 Арматурный каркас допускается устанавливать после заполнения скважины бетоном, если это предусмотрено РД.</w:t>
      </w:r>
    </w:p>
    <w:p w14:paraId="2C5A2608" w14:textId="77777777" w:rsidR="008526F4" w:rsidRPr="00E23417" w:rsidRDefault="008526F4">
      <w:pPr>
        <w:pStyle w:val="FORMATTEXT"/>
        <w:ind w:firstLine="568"/>
        <w:jc w:val="both"/>
        <w:rPr>
          <w:rFonts w:ascii="Times New Roman" w:hAnsi="Times New Roman" w:cs="Times New Roman"/>
        </w:rPr>
      </w:pPr>
    </w:p>
    <w:p w14:paraId="1971C01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С.3.6.4 Установку арматурного каркаса после заполнения скважины бетоном следует производить незамедлительно.</w:t>
      </w:r>
    </w:p>
    <w:p w14:paraId="3BE25119" w14:textId="77777777" w:rsidR="008526F4" w:rsidRPr="00E23417" w:rsidRDefault="008526F4">
      <w:pPr>
        <w:pStyle w:val="FORMATTEXT"/>
        <w:ind w:firstLine="568"/>
        <w:jc w:val="both"/>
        <w:rPr>
          <w:rFonts w:ascii="Times New Roman" w:hAnsi="Times New Roman" w:cs="Times New Roman"/>
        </w:rPr>
      </w:pPr>
    </w:p>
    <w:p w14:paraId="744E0EC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С.4.1 Бетонирование и обрезка свай</w:t>
      </w:r>
    </w:p>
    <w:p w14:paraId="71993125" w14:textId="77777777" w:rsidR="008526F4" w:rsidRPr="00E23417" w:rsidRDefault="008526F4">
      <w:pPr>
        <w:pStyle w:val="FORMATTEXT"/>
        <w:ind w:firstLine="568"/>
        <w:jc w:val="both"/>
        <w:rPr>
          <w:rFonts w:ascii="Times New Roman" w:hAnsi="Times New Roman" w:cs="Times New Roman"/>
        </w:rPr>
      </w:pPr>
    </w:p>
    <w:p w14:paraId="1CFF3E4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Общие положения</w:t>
      </w:r>
    </w:p>
    <w:p w14:paraId="0704B137" w14:textId="77777777" w:rsidR="008526F4" w:rsidRPr="00E23417" w:rsidRDefault="008526F4">
      <w:pPr>
        <w:pStyle w:val="FORMATTEXT"/>
        <w:ind w:firstLine="568"/>
        <w:jc w:val="both"/>
        <w:rPr>
          <w:rFonts w:ascii="Times New Roman" w:hAnsi="Times New Roman" w:cs="Times New Roman"/>
        </w:rPr>
      </w:pPr>
    </w:p>
    <w:p w14:paraId="5A0F3DC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С.4.1.1 Перерыв между окончанием бурения скважины и началом ее бетонирования должен быть минимальным.</w:t>
      </w:r>
    </w:p>
    <w:p w14:paraId="15C20158" w14:textId="77777777" w:rsidR="008526F4" w:rsidRPr="00E23417" w:rsidRDefault="008526F4">
      <w:pPr>
        <w:pStyle w:val="FORMATTEXT"/>
        <w:ind w:firstLine="568"/>
        <w:jc w:val="both"/>
        <w:rPr>
          <w:rFonts w:ascii="Times New Roman" w:hAnsi="Times New Roman" w:cs="Times New Roman"/>
        </w:rPr>
      </w:pPr>
    </w:p>
    <w:p w14:paraId="4EBA3EB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С.4.1.2 До начала бетонирования необходимо проверить чистоту забоя скважины.</w:t>
      </w:r>
    </w:p>
    <w:p w14:paraId="5A050A0F" w14:textId="77777777" w:rsidR="008526F4" w:rsidRPr="00E23417" w:rsidRDefault="008526F4">
      <w:pPr>
        <w:pStyle w:val="FORMATTEXT"/>
        <w:ind w:firstLine="568"/>
        <w:jc w:val="both"/>
        <w:rPr>
          <w:rFonts w:ascii="Times New Roman" w:hAnsi="Times New Roman" w:cs="Times New Roman"/>
        </w:rPr>
      </w:pPr>
    </w:p>
    <w:p w14:paraId="0E5FCCE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С.4.1.3 Если в скважине имеется раствор для крепления стенок скважины, то перед бетонированием следует проверить его свойства в соответствии с 14.1.8-14.1.10.</w:t>
      </w:r>
    </w:p>
    <w:p w14:paraId="0C44592B" w14:textId="77777777" w:rsidR="008526F4" w:rsidRPr="00E23417" w:rsidRDefault="008526F4">
      <w:pPr>
        <w:pStyle w:val="FORMATTEXT"/>
        <w:ind w:firstLine="568"/>
        <w:jc w:val="both"/>
        <w:rPr>
          <w:rFonts w:ascii="Times New Roman" w:hAnsi="Times New Roman" w:cs="Times New Roman"/>
        </w:rPr>
      </w:pPr>
    </w:p>
    <w:p w14:paraId="351D704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С.4.1.4 Зачистку пяты уширения следует проводить с особой тщательностью.</w:t>
      </w:r>
    </w:p>
    <w:p w14:paraId="456953B2" w14:textId="77777777" w:rsidR="008526F4" w:rsidRPr="00E23417" w:rsidRDefault="008526F4">
      <w:pPr>
        <w:pStyle w:val="FORMATTEXT"/>
        <w:ind w:firstLine="568"/>
        <w:jc w:val="both"/>
        <w:rPr>
          <w:rFonts w:ascii="Times New Roman" w:hAnsi="Times New Roman" w:cs="Times New Roman"/>
        </w:rPr>
      </w:pPr>
    </w:p>
    <w:p w14:paraId="74BCAFD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С.4.1.5 Пяту уширения следует бетонировать в один прием без перерыва.</w:t>
      </w:r>
    </w:p>
    <w:p w14:paraId="05B21B88" w14:textId="77777777" w:rsidR="008526F4" w:rsidRPr="00E23417" w:rsidRDefault="008526F4">
      <w:pPr>
        <w:pStyle w:val="FORMATTEXT"/>
        <w:ind w:firstLine="568"/>
        <w:jc w:val="both"/>
        <w:rPr>
          <w:rFonts w:ascii="Times New Roman" w:hAnsi="Times New Roman" w:cs="Times New Roman"/>
        </w:rPr>
      </w:pPr>
    </w:p>
    <w:p w14:paraId="1CD6D6D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С.4.1.6 Скважину следует полностью заполнять бетоном таким образом, чтобы образовался сплошной монолитный бетонный ствол без дефектов с равным сечением по всей длине.</w:t>
      </w:r>
    </w:p>
    <w:p w14:paraId="78FCFD46" w14:textId="77777777" w:rsidR="008526F4" w:rsidRPr="00E23417" w:rsidRDefault="008526F4">
      <w:pPr>
        <w:pStyle w:val="FORMATTEXT"/>
        <w:ind w:firstLine="568"/>
        <w:jc w:val="both"/>
        <w:rPr>
          <w:rFonts w:ascii="Times New Roman" w:hAnsi="Times New Roman" w:cs="Times New Roman"/>
        </w:rPr>
      </w:pPr>
    </w:p>
    <w:p w14:paraId="1C8D5A5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С.4.1.7 В процессе бетонирования должен быть достаточный запас бетона для обеспечения непрерывного бетонирования.</w:t>
      </w:r>
    </w:p>
    <w:p w14:paraId="75CFBBCE" w14:textId="77777777" w:rsidR="008526F4" w:rsidRPr="00E23417" w:rsidRDefault="008526F4">
      <w:pPr>
        <w:pStyle w:val="FORMATTEXT"/>
        <w:ind w:firstLine="568"/>
        <w:jc w:val="both"/>
        <w:rPr>
          <w:rFonts w:ascii="Times New Roman" w:hAnsi="Times New Roman" w:cs="Times New Roman"/>
        </w:rPr>
      </w:pPr>
    </w:p>
    <w:p w14:paraId="3D64C5D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С.4.1.8 Для сохранения подвижности бетона необходимо учитывать возможные перерывы при поставках бетона и время, необходимое для его укладки.</w:t>
      </w:r>
    </w:p>
    <w:p w14:paraId="5E07D58D" w14:textId="77777777" w:rsidR="008526F4" w:rsidRPr="00E23417" w:rsidRDefault="008526F4">
      <w:pPr>
        <w:pStyle w:val="FORMATTEXT"/>
        <w:ind w:firstLine="568"/>
        <w:jc w:val="both"/>
        <w:rPr>
          <w:rFonts w:ascii="Times New Roman" w:hAnsi="Times New Roman" w:cs="Times New Roman"/>
        </w:rPr>
      </w:pPr>
    </w:p>
    <w:p w14:paraId="6D985E6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С.4.1.9 Вибрирование для уплотнения залитого бетона не допускается.</w:t>
      </w:r>
    </w:p>
    <w:p w14:paraId="0969BF7B" w14:textId="77777777" w:rsidR="008526F4" w:rsidRPr="00E23417" w:rsidRDefault="008526F4">
      <w:pPr>
        <w:pStyle w:val="FORMATTEXT"/>
        <w:ind w:firstLine="568"/>
        <w:jc w:val="both"/>
        <w:rPr>
          <w:rFonts w:ascii="Times New Roman" w:hAnsi="Times New Roman" w:cs="Times New Roman"/>
        </w:rPr>
      </w:pPr>
    </w:p>
    <w:p w14:paraId="38E3781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С.4.1.10 Вымывание цементного молока из ствола сваи подземными водами следует исключить.</w:t>
      </w:r>
    </w:p>
    <w:p w14:paraId="09841E13" w14:textId="77777777" w:rsidR="008526F4" w:rsidRPr="00E23417" w:rsidRDefault="008526F4">
      <w:pPr>
        <w:pStyle w:val="FORMATTEXT"/>
        <w:ind w:firstLine="568"/>
        <w:jc w:val="both"/>
        <w:rPr>
          <w:rFonts w:ascii="Times New Roman" w:hAnsi="Times New Roman" w:cs="Times New Roman"/>
        </w:rPr>
      </w:pPr>
    </w:p>
    <w:p w14:paraId="2C82661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С.4.1.11 Бетон следует укладывать таким образом, чтобы не допускалось его расслоение.</w:t>
      </w:r>
    </w:p>
    <w:p w14:paraId="21935A1F" w14:textId="77777777" w:rsidR="008526F4" w:rsidRPr="00E23417" w:rsidRDefault="008526F4">
      <w:pPr>
        <w:pStyle w:val="FORMATTEXT"/>
        <w:ind w:firstLine="568"/>
        <w:jc w:val="both"/>
        <w:rPr>
          <w:rFonts w:ascii="Times New Roman" w:hAnsi="Times New Roman" w:cs="Times New Roman"/>
        </w:rPr>
      </w:pPr>
    </w:p>
    <w:p w14:paraId="2CF521F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С.4.1.12 Во время бетонирования необходимо регистрировать объем подаваемого бетона и высоту его уровня в скважине.</w:t>
      </w:r>
    </w:p>
    <w:p w14:paraId="5324DE3D" w14:textId="77777777" w:rsidR="008526F4" w:rsidRPr="00E23417" w:rsidRDefault="008526F4">
      <w:pPr>
        <w:pStyle w:val="FORMATTEXT"/>
        <w:ind w:firstLine="568"/>
        <w:jc w:val="both"/>
        <w:rPr>
          <w:rFonts w:ascii="Times New Roman" w:hAnsi="Times New Roman" w:cs="Times New Roman"/>
        </w:rPr>
      </w:pPr>
    </w:p>
    <w:p w14:paraId="486EBE6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С.4.1.13 Высоту уровня бетона необходимо проверять после каждой партии заполнения скважины бетоном, а также до и после подъема инвентарных обсадных труб.</w:t>
      </w:r>
    </w:p>
    <w:p w14:paraId="5B8A3826" w14:textId="77777777" w:rsidR="008526F4" w:rsidRPr="00E23417" w:rsidRDefault="008526F4">
      <w:pPr>
        <w:pStyle w:val="FORMATTEXT"/>
        <w:ind w:firstLine="568"/>
        <w:jc w:val="both"/>
        <w:rPr>
          <w:rFonts w:ascii="Times New Roman" w:hAnsi="Times New Roman" w:cs="Times New Roman"/>
        </w:rPr>
      </w:pPr>
    </w:p>
    <w:p w14:paraId="6098EA6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С.4.1.14 При бетонировании в том случае, если температура окружающей среды ниже 3°С с ее возможным понижением необходимо головы свай защищать от воздействия отрицательных температур.</w:t>
      </w:r>
    </w:p>
    <w:p w14:paraId="6564B6F9" w14:textId="77777777" w:rsidR="008526F4" w:rsidRPr="00E23417" w:rsidRDefault="008526F4">
      <w:pPr>
        <w:pStyle w:val="FORMATTEXT"/>
        <w:ind w:firstLine="568"/>
        <w:jc w:val="both"/>
        <w:rPr>
          <w:rFonts w:ascii="Times New Roman" w:hAnsi="Times New Roman" w:cs="Times New Roman"/>
        </w:rPr>
      </w:pPr>
    </w:p>
    <w:p w14:paraId="63CC549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С.4.1.15 Если окончательная высота бетонирования лежит ниже уровня, с которого устраивают сваи, то свежеуложенный бетон должен быть защищен бетонированием выше высоты обрезки, заполнением пустой скважины песком или оставлением раствора для крепления стенок скважины в открытой скважине до затвердевания бетона.</w:t>
      </w:r>
    </w:p>
    <w:p w14:paraId="30D5C813" w14:textId="77777777" w:rsidR="008526F4" w:rsidRPr="00E23417" w:rsidRDefault="008526F4">
      <w:pPr>
        <w:pStyle w:val="FORMATTEXT"/>
        <w:ind w:firstLine="568"/>
        <w:jc w:val="both"/>
        <w:rPr>
          <w:rFonts w:ascii="Times New Roman" w:hAnsi="Times New Roman" w:cs="Times New Roman"/>
        </w:rPr>
      </w:pPr>
    </w:p>
    <w:p w14:paraId="1469429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С.4.2 Бетонирование в сухих скважинах</w:t>
      </w:r>
    </w:p>
    <w:p w14:paraId="252D6657" w14:textId="77777777" w:rsidR="008526F4" w:rsidRPr="00E23417" w:rsidRDefault="008526F4">
      <w:pPr>
        <w:pStyle w:val="FORMATTEXT"/>
        <w:ind w:firstLine="568"/>
        <w:jc w:val="both"/>
        <w:rPr>
          <w:rFonts w:ascii="Times New Roman" w:hAnsi="Times New Roman" w:cs="Times New Roman"/>
        </w:rPr>
      </w:pPr>
    </w:p>
    <w:p w14:paraId="59BBE14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С.4.2.1 Сухое бетонирование не следует проводить, если в скважине находится вода.</w:t>
      </w:r>
    </w:p>
    <w:p w14:paraId="17BD9006" w14:textId="77777777" w:rsidR="008526F4" w:rsidRPr="00E23417" w:rsidRDefault="008526F4">
      <w:pPr>
        <w:pStyle w:val="FORMATTEXT"/>
        <w:ind w:firstLine="568"/>
        <w:jc w:val="both"/>
        <w:rPr>
          <w:rFonts w:ascii="Times New Roman" w:hAnsi="Times New Roman" w:cs="Times New Roman"/>
        </w:rPr>
      </w:pPr>
    </w:p>
    <w:p w14:paraId="5E4AF0F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С.4.2.2 Бетон с помощью бункера и бетонолитной трубы следует подавать вертикально в центр </w:t>
      </w:r>
      <w:r w:rsidRPr="00E23417">
        <w:rPr>
          <w:rFonts w:ascii="Times New Roman" w:hAnsi="Times New Roman" w:cs="Times New Roman"/>
        </w:rPr>
        <w:lastRenderedPageBreak/>
        <w:t>скважины таким образом, чтобы он свободно падал в скважину без загрязнений и расслоения.</w:t>
      </w:r>
    </w:p>
    <w:p w14:paraId="7C0C5707" w14:textId="77777777" w:rsidR="008526F4" w:rsidRPr="00E23417" w:rsidRDefault="008526F4">
      <w:pPr>
        <w:pStyle w:val="FORMATTEXT"/>
        <w:ind w:firstLine="568"/>
        <w:jc w:val="both"/>
        <w:rPr>
          <w:rFonts w:ascii="Times New Roman" w:hAnsi="Times New Roman" w:cs="Times New Roman"/>
        </w:rPr>
      </w:pPr>
    </w:p>
    <w:p w14:paraId="0073931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С.4.2.3 Бетонолитная труба должна быть гладкой внутри для беспрепятственной подачи бетона. Внутренний диаметр бетонолитной трубы должен превышать не менее чем в 8 раз размер включений зернистого заполнителя.</w:t>
      </w:r>
    </w:p>
    <w:p w14:paraId="6CDDBFD3" w14:textId="77777777" w:rsidR="008526F4" w:rsidRPr="00E23417" w:rsidRDefault="008526F4">
      <w:pPr>
        <w:pStyle w:val="FORMATTEXT"/>
        <w:ind w:firstLine="568"/>
        <w:jc w:val="both"/>
        <w:rPr>
          <w:rFonts w:ascii="Times New Roman" w:hAnsi="Times New Roman" w:cs="Times New Roman"/>
        </w:rPr>
      </w:pPr>
    </w:p>
    <w:p w14:paraId="1214FAE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С.4.2.4 Перед использованием бетонолитную трубу следует очищать от загрязнений.</w:t>
      </w:r>
    </w:p>
    <w:p w14:paraId="49E9B7CC" w14:textId="77777777" w:rsidR="008526F4" w:rsidRPr="00E23417" w:rsidRDefault="008526F4">
      <w:pPr>
        <w:pStyle w:val="FORMATTEXT"/>
        <w:ind w:firstLine="568"/>
        <w:jc w:val="both"/>
        <w:rPr>
          <w:rFonts w:ascii="Times New Roman" w:hAnsi="Times New Roman" w:cs="Times New Roman"/>
        </w:rPr>
      </w:pPr>
    </w:p>
    <w:p w14:paraId="263CE51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С.4.3 Бетонирование под водой или раствором</w:t>
      </w:r>
    </w:p>
    <w:p w14:paraId="092CED30" w14:textId="77777777" w:rsidR="008526F4" w:rsidRPr="00E23417" w:rsidRDefault="008526F4">
      <w:pPr>
        <w:pStyle w:val="FORMATTEXT"/>
        <w:ind w:firstLine="568"/>
        <w:jc w:val="both"/>
        <w:rPr>
          <w:rFonts w:ascii="Times New Roman" w:hAnsi="Times New Roman" w:cs="Times New Roman"/>
        </w:rPr>
      </w:pPr>
    </w:p>
    <w:p w14:paraId="1B93F16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С.4.3.1 Бетонирование следует допускать, только если характеристики раствора соответствуют проектным значениям.</w:t>
      </w:r>
    </w:p>
    <w:p w14:paraId="15A0C148" w14:textId="77777777" w:rsidR="008526F4" w:rsidRPr="00E23417" w:rsidRDefault="008526F4">
      <w:pPr>
        <w:pStyle w:val="FORMATTEXT"/>
        <w:ind w:firstLine="568"/>
        <w:jc w:val="both"/>
        <w:rPr>
          <w:rFonts w:ascii="Times New Roman" w:hAnsi="Times New Roman" w:cs="Times New Roman"/>
        </w:rPr>
      </w:pPr>
    </w:p>
    <w:p w14:paraId="532397D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С.4.3.2 ВПТ и все ее соединения должны быть водонепроницаемыми.</w:t>
      </w:r>
    </w:p>
    <w:p w14:paraId="1785AF50" w14:textId="77777777" w:rsidR="008526F4" w:rsidRPr="00E23417" w:rsidRDefault="008526F4">
      <w:pPr>
        <w:pStyle w:val="FORMATTEXT"/>
        <w:ind w:firstLine="568"/>
        <w:jc w:val="both"/>
        <w:rPr>
          <w:rFonts w:ascii="Times New Roman" w:hAnsi="Times New Roman" w:cs="Times New Roman"/>
        </w:rPr>
      </w:pPr>
    </w:p>
    <w:p w14:paraId="7EA3421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С.4.3.3 Для беспрепятственного прохода бетона ВПТ должна быть гладкой и иметь постоянный внутренний диаметр, который должен превышать не менее, чем в 6 раз размер зерен крупного заполнителя и составлять минимум 150 мм. Принимать следует большее значение.</w:t>
      </w:r>
    </w:p>
    <w:p w14:paraId="582C3943" w14:textId="77777777" w:rsidR="008526F4" w:rsidRPr="00E23417" w:rsidRDefault="008526F4">
      <w:pPr>
        <w:pStyle w:val="FORMATTEXT"/>
        <w:ind w:firstLine="568"/>
        <w:jc w:val="both"/>
        <w:rPr>
          <w:rFonts w:ascii="Times New Roman" w:hAnsi="Times New Roman" w:cs="Times New Roman"/>
        </w:rPr>
      </w:pPr>
    </w:p>
    <w:p w14:paraId="339D9A6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С.4.3.4 ВПТ должна свободно перемещаться внутри арматурного каркаса.</w:t>
      </w:r>
    </w:p>
    <w:p w14:paraId="40384950" w14:textId="77777777" w:rsidR="008526F4" w:rsidRPr="00E23417" w:rsidRDefault="008526F4">
      <w:pPr>
        <w:pStyle w:val="FORMATTEXT"/>
        <w:ind w:firstLine="568"/>
        <w:jc w:val="both"/>
        <w:rPr>
          <w:rFonts w:ascii="Times New Roman" w:hAnsi="Times New Roman" w:cs="Times New Roman"/>
        </w:rPr>
      </w:pPr>
    </w:p>
    <w:p w14:paraId="4A61663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С.4.3.5 Максимальный внешний диаметр ВПТ не должен быть более чем 35% диаметра сваи или внутреннего диаметра обсадной трубы, 60% внутреннего диаметра арматурного каркаса для круглых свай; 80% расстояния в свету арматурного каркаса для баретт.</w:t>
      </w:r>
    </w:p>
    <w:p w14:paraId="159C2CBF" w14:textId="77777777" w:rsidR="008526F4" w:rsidRPr="00E23417" w:rsidRDefault="008526F4">
      <w:pPr>
        <w:pStyle w:val="FORMATTEXT"/>
        <w:ind w:firstLine="568"/>
        <w:jc w:val="both"/>
        <w:rPr>
          <w:rFonts w:ascii="Times New Roman" w:hAnsi="Times New Roman" w:cs="Times New Roman"/>
        </w:rPr>
      </w:pPr>
    </w:p>
    <w:p w14:paraId="236D552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С.4.3.6 ВПТ должна доставать до забоя скважины в начале бетонирования.</w:t>
      </w:r>
    </w:p>
    <w:p w14:paraId="3468BB18" w14:textId="77777777" w:rsidR="008526F4" w:rsidRPr="00E23417" w:rsidRDefault="008526F4">
      <w:pPr>
        <w:pStyle w:val="FORMATTEXT"/>
        <w:ind w:firstLine="568"/>
        <w:jc w:val="both"/>
        <w:rPr>
          <w:rFonts w:ascii="Times New Roman" w:hAnsi="Times New Roman" w:cs="Times New Roman"/>
        </w:rPr>
      </w:pPr>
    </w:p>
    <w:p w14:paraId="30DE603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С.4.3.7 В ВПТ должна быть установлена пробка для исключения перемешивания бетона с раствором.</w:t>
      </w:r>
    </w:p>
    <w:p w14:paraId="5E1DBEF3" w14:textId="77777777" w:rsidR="008526F4" w:rsidRPr="00E23417" w:rsidRDefault="008526F4">
      <w:pPr>
        <w:pStyle w:val="FORMATTEXT"/>
        <w:ind w:firstLine="568"/>
        <w:jc w:val="both"/>
        <w:rPr>
          <w:rFonts w:ascii="Times New Roman" w:hAnsi="Times New Roman" w:cs="Times New Roman"/>
        </w:rPr>
      </w:pPr>
    </w:p>
    <w:p w14:paraId="3633471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С.4.3.8 Для укладки первой порции бетона ВПТ приподнимают, но не выше, чем на величину ее внутреннего диаметра. Затем быстро заполняют все сечение скважины бетоном.</w:t>
      </w:r>
    </w:p>
    <w:p w14:paraId="683C37BE" w14:textId="77777777" w:rsidR="008526F4" w:rsidRPr="00E23417" w:rsidRDefault="008526F4">
      <w:pPr>
        <w:pStyle w:val="FORMATTEXT"/>
        <w:ind w:firstLine="568"/>
        <w:jc w:val="both"/>
        <w:rPr>
          <w:rFonts w:ascii="Times New Roman" w:hAnsi="Times New Roman" w:cs="Times New Roman"/>
        </w:rPr>
      </w:pPr>
    </w:p>
    <w:p w14:paraId="693358C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С.4.3.9 При последующем бетонировании ВПТ поднимают таким образом, чтобы ее нижний конец оставался погружен в бетоне.</w:t>
      </w:r>
    </w:p>
    <w:p w14:paraId="71E29613" w14:textId="77777777" w:rsidR="008526F4" w:rsidRPr="00E23417" w:rsidRDefault="008526F4">
      <w:pPr>
        <w:pStyle w:val="FORMATTEXT"/>
        <w:ind w:firstLine="568"/>
        <w:jc w:val="both"/>
        <w:rPr>
          <w:rFonts w:ascii="Times New Roman" w:hAnsi="Times New Roman" w:cs="Times New Roman"/>
        </w:rPr>
      </w:pPr>
    </w:p>
    <w:p w14:paraId="1CA43C6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С.4.3.10 ВПТ должна быть погружена в бетон не менее чем на 1,5 м, с учетом подъема и демонтажа секций.</w:t>
      </w:r>
    </w:p>
    <w:p w14:paraId="63AF2698" w14:textId="77777777" w:rsidR="008526F4" w:rsidRPr="00E23417" w:rsidRDefault="008526F4">
      <w:pPr>
        <w:pStyle w:val="FORMATTEXT"/>
        <w:ind w:firstLine="568"/>
        <w:jc w:val="both"/>
        <w:rPr>
          <w:rFonts w:ascii="Times New Roman" w:hAnsi="Times New Roman" w:cs="Times New Roman"/>
        </w:rPr>
      </w:pPr>
    </w:p>
    <w:p w14:paraId="51687EDE" w14:textId="6A5CF90C"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С.4.3.11 Для буровых свай с диаметром </w:t>
      </w:r>
      <w:r w:rsidR="004E004F" w:rsidRPr="00E23417">
        <w:rPr>
          <w:rFonts w:ascii="Times New Roman" w:hAnsi="Times New Roman" w:cs="Times New Roman"/>
          <w:noProof/>
          <w:position w:val="-8"/>
        </w:rPr>
        <w:drawing>
          <wp:inline distT="0" distB="0" distL="0" distR="0" wp14:anchorId="7AC6E829" wp14:editId="2D7B32EA">
            <wp:extent cx="122555" cy="14986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Pr="00E23417">
        <w:rPr>
          <w:rFonts w:ascii="Times New Roman" w:hAnsi="Times New Roman" w:cs="Times New Roman"/>
        </w:rPr>
        <w:t>1,2 м глубина погружения ВПТ должна быть не менее 2,5 м, а для баретт - не менее 3,0 м.</w:t>
      </w:r>
    </w:p>
    <w:p w14:paraId="30D7E8D6" w14:textId="77777777" w:rsidR="008526F4" w:rsidRPr="00E23417" w:rsidRDefault="008526F4">
      <w:pPr>
        <w:pStyle w:val="FORMATTEXT"/>
        <w:ind w:firstLine="568"/>
        <w:jc w:val="both"/>
        <w:rPr>
          <w:rFonts w:ascii="Times New Roman" w:hAnsi="Times New Roman" w:cs="Times New Roman"/>
        </w:rPr>
      </w:pPr>
    </w:p>
    <w:p w14:paraId="660C199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С.4.3.12 После окончания бетонирования ВПТ не должна извлекаться слишком быстро, для исключения образования дефектов ствола сваи.</w:t>
      </w:r>
    </w:p>
    <w:p w14:paraId="793E39AC" w14:textId="77777777" w:rsidR="008526F4" w:rsidRPr="00E23417" w:rsidRDefault="008526F4">
      <w:pPr>
        <w:pStyle w:val="FORMATTEXT"/>
        <w:ind w:firstLine="568"/>
        <w:jc w:val="both"/>
        <w:rPr>
          <w:rFonts w:ascii="Times New Roman" w:hAnsi="Times New Roman" w:cs="Times New Roman"/>
        </w:rPr>
      </w:pPr>
    </w:p>
    <w:p w14:paraId="633785C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С.4.3.13 Заливку бетона следует продолжать до тех пор, пока весь загрязненный бетон не поднимется выше высоты обрезки.</w:t>
      </w:r>
    </w:p>
    <w:p w14:paraId="6414EF4C" w14:textId="77777777" w:rsidR="008526F4" w:rsidRPr="00E23417" w:rsidRDefault="008526F4">
      <w:pPr>
        <w:pStyle w:val="FORMATTEXT"/>
        <w:ind w:firstLine="568"/>
        <w:jc w:val="both"/>
        <w:rPr>
          <w:rFonts w:ascii="Times New Roman" w:hAnsi="Times New Roman" w:cs="Times New Roman"/>
        </w:rPr>
      </w:pPr>
    </w:p>
    <w:p w14:paraId="122D310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С.4.4 Подъем обсадных труб</w:t>
      </w:r>
    </w:p>
    <w:p w14:paraId="6ABF4531" w14:textId="77777777" w:rsidR="008526F4" w:rsidRPr="00E23417" w:rsidRDefault="008526F4">
      <w:pPr>
        <w:pStyle w:val="FORMATTEXT"/>
        <w:ind w:firstLine="568"/>
        <w:jc w:val="both"/>
        <w:rPr>
          <w:rFonts w:ascii="Times New Roman" w:hAnsi="Times New Roman" w:cs="Times New Roman"/>
        </w:rPr>
      </w:pPr>
    </w:p>
    <w:p w14:paraId="46CE4C9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С.4.4.1 Подачу бетона и скорость подъема обсадных труб следует устанавливать таким образом, чтобы в свежеуложенный бетон не проникали грунт или вода, даже в случае резкого оседания бетона.</w:t>
      </w:r>
    </w:p>
    <w:p w14:paraId="735DAE0C" w14:textId="77777777" w:rsidR="008526F4" w:rsidRPr="00E23417" w:rsidRDefault="008526F4">
      <w:pPr>
        <w:pStyle w:val="FORMATTEXT"/>
        <w:ind w:firstLine="568"/>
        <w:jc w:val="both"/>
        <w:rPr>
          <w:rFonts w:ascii="Times New Roman" w:hAnsi="Times New Roman" w:cs="Times New Roman"/>
        </w:rPr>
      </w:pPr>
    </w:p>
    <w:p w14:paraId="6BEAF71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С.4.4.2 Обсадные трубы поднимают при подвижности бетонной смеси, соответствующей РД.</w:t>
      </w:r>
    </w:p>
    <w:p w14:paraId="301653EC" w14:textId="77777777" w:rsidR="008526F4" w:rsidRPr="00E23417" w:rsidRDefault="008526F4">
      <w:pPr>
        <w:pStyle w:val="FORMATTEXT"/>
        <w:ind w:firstLine="568"/>
        <w:jc w:val="both"/>
        <w:rPr>
          <w:rFonts w:ascii="Times New Roman" w:hAnsi="Times New Roman" w:cs="Times New Roman"/>
        </w:rPr>
      </w:pPr>
    </w:p>
    <w:p w14:paraId="639E567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С.4.4.3 При укладке бетона следует регистрировать глубину погружения обсадных труб и ВПТ.</w:t>
      </w:r>
    </w:p>
    <w:p w14:paraId="4C688D0A" w14:textId="77777777" w:rsidR="008526F4" w:rsidRPr="00E23417" w:rsidRDefault="008526F4">
      <w:pPr>
        <w:pStyle w:val="FORMATTEXT"/>
        <w:ind w:firstLine="568"/>
        <w:jc w:val="both"/>
        <w:rPr>
          <w:rFonts w:ascii="Times New Roman" w:hAnsi="Times New Roman" w:cs="Times New Roman"/>
        </w:rPr>
      </w:pPr>
    </w:p>
    <w:p w14:paraId="61F7A91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С.4.5 Неизвлекаемые обсадные трубы или оболочки</w:t>
      </w:r>
    </w:p>
    <w:p w14:paraId="751F1692" w14:textId="77777777" w:rsidR="008526F4" w:rsidRPr="00E23417" w:rsidRDefault="008526F4">
      <w:pPr>
        <w:pStyle w:val="FORMATTEXT"/>
        <w:ind w:firstLine="568"/>
        <w:jc w:val="both"/>
        <w:rPr>
          <w:rFonts w:ascii="Times New Roman" w:hAnsi="Times New Roman" w:cs="Times New Roman"/>
        </w:rPr>
      </w:pPr>
    </w:p>
    <w:p w14:paraId="44B1CDD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Неизвлекаемые обсадные трубы или оболочки следует применять для удержания свежеуложенного бетона в скважине, выполняемой в слабых грунтах (текучие глины, суглинки, илы, торфы и др.).</w:t>
      </w:r>
    </w:p>
    <w:p w14:paraId="74333D45" w14:textId="77777777" w:rsidR="008526F4" w:rsidRPr="00E23417" w:rsidRDefault="008526F4">
      <w:pPr>
        <w:pStyle w:val="FORMATTEXT"/>
        <w:ind w:firstLine="568"/>
        <w:jc w:val="both"/>
        <w:rPr>
          <w:rFonts w:ascii="Times New Roman" w:hAnsi="Times New Roman" w:cs="Times New Roman"/>
        </w:rPr>
      </w:pPr>
    </w:p>
    <w:p w14:paraId="6CC283C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С.4.6 Бетонирование при устройстве свай непрерывно перемещающимся шнеком</w:t>
      </w:r>
    </w:p>
    <w:p w14:paraId="7D46C2CE" w14:textId="77777777" w:rsidR="008526F4" w:rsidRPr="00E23417" w:rsidRDefault="008526F4">
      <w:pPr>
        <w:pStyle w:val="FORMATTEXT"/>
        <w:ind w:firstLine="568"/>
        <w:jc w:val="both"/>
        <w:rPr>
          <w:rFonts w:ascii="Times New Roman" w:hAnsi="Times New Roman" w:cs="Times New Roman"/>
        </w:rPr>
      </w:pPr>
    </w:p>
    <w:p w14:paraId="1EAC64B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С.4.6.1 Для свай, изготавливаемых с помощью НПШ, бетон следует подавать через его внутреннюю </w:t>
      </w:r>
      <w:r w:rsidRPr="00E23417">
        <w:rPr>
          <w:rFonts w:ascii="Times New Roman" w:hAnsi="Times New Roman" w:cs="Times New Roman"/>
        </w:rPr>
        <w:lastRenderedPageBreak/>
        <w:t>трубу, нижний конец которой должен быть закрыт до начала бетонирования.</w:t>
      </w:r>
    </w:p>
    <w:p w14:paraId="56A11234" w14:textId="77777777" w:rsidR="008526F4" w:rsidRPr="00E23417" w:rsidRDefault="008526F4">
      <w:pPr>
        <w:pStyle w:val="FORMATTEXT"/>
        <w:ind w:firstLine="568"/>
        <w:jc w:val="both"/>
        <w:rPr>
          <w:rFonts w:ascii="Times New Roman" w:hAnsi="Times New Roman" w:cs="Times New Roman"/>
        </w:rPr>
      </w:pPr>
    </w:p>
    <w:p w14:paraId="7C443E8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С.4.6.2 При достижении проектной глубины шнеком, через внутреннюю трубу подается бетон для заполнения возникающего при подъеме шнека полого пространства.</w:t>
      </w:r>
    </w:p>
    <w:p w14:paraId="61201251" w14:textId="77777777" w:rsidR="008526F4" w:rsidRPr="00E23417" w:rsidRDefault="008526F4">
      <w:pPr>
        <w:pStyle w:val="FORMATTEXT"/>
        <w:ind w:firstLine="568"/>
        <w:jc w:val="both"/>
        <w:rPr>
          <w:rFonts w:ascii="Times New Roman" w:hAnsi="Times New Roman" w:cs="Times New Roman"/>
        </w:rPr>
      </w:pPr>
    </w:p>
    <w:p w14:paraId="266B93B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С.4.6.3 Во время бетонирования и подъема следует исключить вращение шнека.</w:t>
      </w:r>
    </w:p>
    <w:p w14:paraId="080E37E9" w14:textId="77777777" w:rsidR="008526F4" w:rsidRPr="00E23417" w:rsidRDefault="008526F4">
      <w:pPr>
        <w:pStyle w:val="FORMATTEXT"/>
        <w:ind w:firstLine="568"/>
        <w:jc w:val="both"/>
        <w:rPr>
          <w:rFonts w:ascii="Times New Roman" w:hAnsi="Times New Roman" w:cs="Times New Roman"/>
        </w:rPr>
      </w:pPr>
    </w:p>
    <w:p w14:paraId="24839F1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С.4.6.4 Во время бетонирования бетон во внутренней полости шнека должен находиться под давлением, превышающим внешнее, для того, чтобы остающееся после подъема шнека полое пространство сразу же заполнялось бетоном.</w:t>
      </w:r>
    </w:p>
    <w:p w14:paraId="687C0196" w14:textId="77777777" w:rsidR="008526F4" w:rsidRPr="00E23417" w:rsidRDefault="008526F4">
      <w:pPr>
        <w:pStyle w:val="FORMATTEXT"/>
        <w:ind w:firstLine="568"/>
        <w:jc w:val="both"/>
        <w:rPr>
          <w:rFonts w:ascii="Times New Roman" w:hAnsi="Times New Roman" w:cs="Times New Roman"/>
        </w:rPr>
      </w:pPr>
    </w:p>
    <w:p w14:paraId="7855C07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С.4.6.5 Сплошность бетона ствола сваи следует контролировать регистрацией объема подаваемого бетона, давления в системе бетоноводов, скорости подъема шнека.</w:t>
      </w:r>
    </w:p>
    <w:p w14:paraId="0CC5816E" w14:textId="77777777" w:rsidR="008526F4" w:rsidRPr="00E23417" w:rsidRDefault="008526F4">
      <w:pPr>
        <w:pStyle w:val="FORMATTEXT"/>
        <w:ind w:firstLine="568"/>
        <w:jc w:val="both"/>
        <w:rPr>
          <w:rFonts w:ascii="Times New Roman" w:hAnsi="Times New Roman" w:cs="Times New Roman"/>
        </w:rPr>
      </w:pPr>
    </w:p>
    <w:p w14:paraId="1003178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С.4.6.6 Объем бетона на строительной площадке для заполнения скважины должен быть достаточным до момента достижения нижним концом шнека проектной отметки.</w:t>
      </w:r>
    </w:p>
    <w:p w14:paraId="61AA6338" w14:textId="77777777" w:rsidR="008526F4" w:rsidRPr="00E23417" w:rsidRDefault="008526F4">
      <w:pPr>
        <w:pStyle w:val="FORMATTEXT"/>
        <w:ind w:firstLine="568"/>
        <w:jc w:val="both"/>
        <w:rPr>
          <w:rFonts w:ascii="Times New Roman" w:hAnsi="Times New Roman" w:cs="Times New Roman"/>
        </w:rPr>
      </w:pPr>
    </w:p>
    <w:p w14:paraId="60AD38A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С.4.7 Потеря контакта с бетоном вертикально перемещаемой трубы</w:t>
      </w:r>
    </w:p>
    <w:p w14:paraId="706257CB" w14:textId="77777777" w:rsidR="008526F4" w:rsidRPr="00E23417" w:rsidRDefault="008526F4">
      <w:pPr>
        <w:pStyle w:val="FORMATTEXT"/>
        <w:ind w:firstLine="568"/>
        <w:jc w:val="both"/>
        <w:rPr>
          <w:rFonts w:ascii="Times New Roman" w:hAnsi="Times New Roman" w:cs="Times New Roman"/>
        </w:rPr>
      </w:pPr>
    </w:p>
    <w:p w14:paraId="07CF08C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С.4.7.1 Бетонирование не допускать, если ВПТ будет извлечена из бетона.</w:t>
      </w:r>
    </w:p>
    <w:p w14:paraId="2C8F66EC" w14:textId="77777777" w:rsidR="008526F4" w:rsidRPr="00E23417" w:rsidRDefault="008526F4">
      <w:pPr>
        <w:pStyle w:val="FORMATTEXT"/>
        <w:ind w:firstLine="568"/>
        <w:jc w:val="both"/>
        <w:rPr>
          <w:rFonts w:ascii="Times New Roman" w:hAnsi="Times New Roman" w:cs="Times New Roman"/>
        </w:rPr>
      </w:pPr>
    </w:p>
    <w:p w14:paraId="146C35E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С.4.7.2 ВПТ должна иметь затвор.</w:t>
      </w:r>
    </w:p>
    <w:p w14:paraId="165D251B" w14:textId="77777777" w:rsidR="008526F4" w:rsidRPr="00E23417" w:rsidRDefault="008526F4">
      <w:pPr>
        <w:pStyle w:val="FORMATTEXT"/>
        <w:ind w:firstLine="568"/>
        <w:jc w:val="both"/>
        <w:rPr>
          <w:rFonts w:ascii="Times New Roman" w:hAnsi="Times New Roman" w:cs="Times New Roman"/>
        </w:rPr>
      </w:pPr>
    </w:p>
    <w:p w14:paraId="0E65412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С.4.7.3 Бетонирование необходимо прекратить, если существует опасность проникновения постороннего материала в свежеуложенный бетон.</w:t>
      </w:r>
    </w:p>
    <w:p w14:paraId="5D80F517" w14:textId="77777777" w:rsidR="008526F4" w:rsidRPr="00E23417" w:rsidRDefault="008526F4">
      <w:pPr>
        <w:pStyle w:val="FORMATTEXT"/>
        <w:ind w:firstLine="568"/>
        <w:jc w:val="both"/>
        <w:rPr>
          <w:rFonts w:ascii="Times New Roman" w:hAnsi="Times New Roman" w:cs="Times New Roman"/>
        </w:rPr>
      </w:pPr>
    </w:p>
    <w:p w14:paraId="37476C9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С.4.7.4 Если ВПТ повторно погружена в бетон, то сплошность сваи следует подтверждать испытанием.</w:t>
      </w:r>
    </w:p>
    <w:p w14:paraId="4A1DB2A6" w14:textId="77777777" w:rsidR="008526F4" w:rsidRPr="00E23417" w:rsidRDefault="008526F4">
      <w:pPr>
        <w:pStyle w:val="FORMATTEXT"/>
        <w:ind w:firstLine="568"/>
        <w:jc w:val="both"/>
        <w:rPr>
          <w:rFonts w:ascii="Times New Roman" w:hAnsi="Times New Roman" w:cs="Times New Roman"/>
        </w:rPr>
      </w:pPr>
    </w:p>
    <w:p w14:paraId="705B635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C.4.8 Наружная опрессовка буровых свай</w:t>
      </w:r>
    </w:p>
    <w:p w14:paraId="7CFE1288" w14:textId="77777777" w:rsidR="008526F4" w:rsidRPr="00E23417" w:rsidRDefault="008526F4">
      <w:pPr>
        <w:pStyle w:val="FORMATTEXT"/>
        <w:ind w:firstLine="568"/>
        <w:jc w:val="both"/>
        <w:rPr>
          <w:rFonts w:ascii="Times New Roman" w:hAnsi="Times New Roman" w:cs="Times New Roman"/>
        </w:rPr>
      </w:pPr>
    </w:p>
    <w:p w14:paraId="3A19F23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С.4.8.1 Опрессовку раствором боковой поверхности и/или пяты свай из монолитного бетона следует проводить только тогда, когда бетон схватился.</w:t>
      </w:r>
    </w:p>
    <w:p w14:paraId="106D860B" w14:textId="77777777" w:rsidR="008526F4" w:rsidRPr="00E23417" w:rsidRDefault="008526F4">
      <w:pPr>
        <w:pStyle w:val="FORMATTEXT"/>
        <w:ind w:firstLine="568"/>
        <w:jc w:val="both"/>
        <w:rPr>
          <w:rFonts w:ascii="Times New Roman" w:hAnsi="Times New Roman" w:cs="Times New Roman"/>
        </w:rPr>
      </w:pPr>
    </w:p>
    <w:p w14:paraId="54BBFC9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С.4.8.2 Для опрессовки следует использовать только неизвлекаемые трубы. Их расположение должно соответствовать РД.</w:t>
      </w:r>
    </w:p>
    <w:p w14:paraId="4AD6B161" w14:textId="77777777" w:rsidR="008526F4" w:rsidRPr="00E23417" w:rsidRDefault="008526F4">
      <w:pPr>
        <w:pStyle w:val="FORMATTEXT"/>
        <w:ind w:firstLine="568"/>
        <w:jc w:val="both"/>
        <w:rPr>
          <w:rFonts w:ascii="Times New Roman" w:hAnsi="Times New Roman" w:cs="Times New Roman"/>
        </w:rPr>
      </w:pPr>
    </w:p>
    <w:p w14:paraId="295FC5B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С.4.8.3 Опрессовку раствором пяты проводить с помощью: стальных труб, закрепленных на арматурных каркасах; с помощью гибких оболочек, установленных вместе с арматурным каркасом и обеспечивающих растекание нагнетаемого раствора по всей площади подошвы основания буровой сваи; труб с манжетами, расположенных в забое скважины.</w:t>
      </w:r>
    </w:p>
    <w:p w14:paraId="5A317B90" w14:textId="77777777" w:rsidR="008526F4" w:rsidRPr="00E23417" w:rsidRDefault="008526F4">
      <w:pPr>
        <w:pStyle w:val="FORMATTEXT"/>
        <w:ind w:firstLine="568"/>
        <w:jc w:val="both"/>
        <w:rPr>
          <w:rFonts w:ascii="Times New Roman" w:hAnsi="Times New Roman" w:cs="Times New Roman"/>
        </w:rPr>
      </w:pPr>
    </w:p>
    <w:p w14:paraId="375E1AF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С.4.8.4 Опрессовку по боковой поверхности сваи следует проводить с помощью труб, которые крепят на арматурном каркасе, на жесткой арматуре или на сборном бетонном элементе.</w:t>
      </w:r>
    </w:p>
    <w:p w14:paraId="303DD697" w14:textId="77777777" w:rsidR="008526F4" w:rsidRPr="00E23417" w:rsidRDefault="008526F4">
      <w:pPr>
        <w:pStyle w:val="FORMATTEXT"/>
        <w:ind w:firstLine="568"/>
        <w:jc w:val="both"/>
        <w:rPr>
          <w:rFonts w:ascii="Times New Roman" w:hAnsi="Times New Roman" w:cs="Times New Roman"/>
        </w:rPr>
      </w:pPr>
    </w:p>
    <w:p w14:paraId="4F5E3CAA"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С.4.8.5 Дополнительную опрессовку следует проводить после схватывания ранее уложенного раствора.</w:t>
      </w:r>
    </w:p>
    <w:p w14:paraId="6D4A2F7B" w14:textId="77777777" w:rsidR="008526F4" w:rsidRPr="00E23417" w:rsidRDefault="008526F4">
      <w:pPr>
        <w:pStyle w:val="FORMATTEXT"/>
        <w:ind w:firstLine="568"/>
        <w:jc w:val="both"/>
        <w:rPr>
          <w:rFonts w:ascii="Times New Roman" w:hAnsi="Times New Roman" w:cs="Times New Roman"/>
        </w:rPr>
      </w:pPr>
    </w:p>
    <w:p w14:paraId="520C66D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С.4.8.6 Нагнетание раствора следует начинать с боковой поверхности сваи.</w:t>
      </w:r>
    </w:p>
    <w:p w14:paraId="40D201F9" w14:textId="77777777" w:rsidR="008526F4" w:rsidRPr="00E23417" w:rsidRDefault="008526F4">
      <w:pPr>
        <w:pStyle w:val="FORMATTEXT"/>
        <w:ind w:firstLine="568"/>
        <w:jc w:val="both"/>
        <w:rPr>
          <w:rFonts w:ascii="Times New Roman" w:hAnsi="Times New Roman" w:cs="Times New Roman"/>
        </w:rPr>
      </w:pPr>
    </w:p>
    <w:p w14:paraId="53A28C5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b/>
          <w:bCs/>
        </w:rPr>
        <w:t>С.4.9 Обрезка свай</w:t>
      </w:r>
    </w:p>
    <w:p w14:paraId="1DEDD79E" w14:textId="77777777" w:rsidR="008526F4" w:rsidRPr="00E23417" w:rsidRDefault="008526F4">
      <w:pPr>
        <w:pStyle w:val="FORMATTEXT"/>
        <w:ind w:firstLine="568"/>
        <w:jc w:val="both"/>
        <w:rPr>
          <w:rFonts w:ascii="Times New Roman" w:hAnsi="Times New Roman" w:cs="Times New Roman"/>
        </w:rPr>
      </w:pPr>
    </w:p>
    <w:p w14:paraId="48759A3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С.4.9.1 В скважину следует укладывать достаточное количество бетона для обеспечения его требуемых характеристик ниже высоты обрезки.</w:t>
      </w:r>
    </w:p>
    <w:p w14:paraId="62AA3DAB" w14:textId="77777777" w:rsidR="008526F4" w:rsidRPr="00E23417" w:rsidRDefault="008526F4">
      <w:pPr>
        <w:pStyle w:val="FORMATTEXT"/>
        <w:ind w:firstLine="568"/>
        <w:jc w:val="both"/>
        <w:rPr>
          <w:rFonts w:ascii="Times New Roman" w:hAnsi="Times New Roman" w:cs="Times New Roman"/>
        </w:rPr>
      </w:pPr>
    </w:p>
    <w:p w14:paraId="380CB57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С.4.9.2 Обрезкой части ствола свай необходимо удалять загрязненный бетон.</w:t>
      </w:r>
    </w:p>
    <w:p w14:paraId="5A9A8918" w14:textId="77777777" w:rsidR="008526F4" w:rsidRPr="00E23417" w:rsidRDefault="008526F4">
      <w:pPr>
        <w:pStyle w:val="FORMATTEXT"/>
        <w:ind w:firstLine="568"/>
        <w:jc w:val="both"/>
        <w:rPr>
          <w:rFonts w:ascii="Times New Roman" w:hAnsi="Times New Roman" w:cs="Times New Roman"/>
        </w:rPr>
      </w:pPr>
    </w:p>
    <w:p w14:paraId="758A490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С.4.9.3 Обрезку бетона на заданной высоте следует производить инструментами и методами, которые не могут повредить бетон, арматуру и другие, имеющиеся в свае, закладные элементы.</w:t>
      </w:r>
    </w:p>
    <w:p w14:paraId="551FFC7D" w14:textId="77777777" w:rsidR="008526F4" w:rsidRPr="00E23417" w:rsidRDefault="008526F4">
      <w:pPr>
        <w:pStyle w:val="FORMATTEXT"/>
        <w:ind w:firstLine="568"/>
        <w:jc w:val="both"/>
        <w:rPr>
          <w:rFonts w:ascii="Times New Roman" w:hAnsi="Times New Roman" w:cs="Times New Roman"/>
        </w:rPr>
      </w:pPr>
    </w:p>
    <w:p w14:paraId="47261FC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С.4.9.4 Окончательное удаление бетона на проектной высоте обрезки производить только после набора бетоном достаточной прочности.</w:t>
      </w:r>
    </w:p>
    <w:p w14:paraId="1C9CE883" w14:textId="77777777" w:rsidR="008526F4" w:rsidRPr="00E23417" w:rsidRDefault="008526F4">
      <w:pPr>
        <w:pStyle w:val="FORMATTEXT"/>
        <w:ind w:firstLine="568"/>
        <w:jc w:val="both"/>
        <w:rPr>
          <w:rFonts w:ascii="Times New Roman" w:hAnsi="Times New Roman" w:cs="Times New Roman"/>
        </w:rPr>
      </w:pPr>
    </w:p>
    <w:p w14:paraId="4A90A24F" w14:textId="77777777" w:rsidR="008526F4" w:rsidRPr="00E23417" w:rsidRDefault="008526F4">
      <w:pPr>
        <w:pStyle w:val="FORMATTEXT"/>
        <w:ind w:firstLine="568"/>
        <w:jc w:val="both"/>
        <w:rPr>
          <w:rFonts w:ascii="Times New Roman" w:hAnsi="Times New Roman" w:cs="Times New Roman"/>
        </w:rPr>
      </w:pPr>
    </w:p>
    <w:p w14:paraId="29AF9DCC"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Т. Способы выбора микроцемента для закрепления песков</w:instrText>
      </w:r>
      <w:r w:rsidRPr="00E23417">
        <w:rPr>
          <w:rFonts w:ascii="Times New Roman" w:hAnsi="Times New Roman" w:cs="Times New Roman"/>
        </w:rPr>
        <w:instrText>"</w:instrText>
      </w:r>
      <w:r>
        <w:rPr>
          <w:rFonts w:ascii="Times New Roman" w:hAnsi="Times New Roman" w:cs="Times New Roman"/>
        </w:rPr>
        <w:fldChar w:fldCharType="end"/>
      </w:r>
    </w:p>
    <w:p w14:paraId="51456091"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Т </w:t>
      </w:r>
    </w:p>
    <w:p w14:paraId="6D968320" w14:textId="77777777" w:rsidR="008526F4" w:rsidRPr="00E23417" w:rsidRDefault="008526F4">
      <w:pPr>
        <w:pStyle w:val="HEADERTEXT"/>
        <w:rPr>
          <w:rFonts w:ascii="Times New Roman" w:hAnsi="Times New Roman" w:cs="Times New Roman"/>
          <w:b/>
          <w:bCs/>
          <w:color w:val="auto"/>
        </w:rPr>
      </w:pPr>
    </w:p>
    <w:p w14:paraId="42314468"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771A2544"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Способы выбора микроцемента для закрепления песков </w:t>
      </w:r>
    </w:p>
    <w:p w14:paraId="4114999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Т.1 Выбор микроцемента для закрепления исследуемого песка можно ориентировочно производить по двум предлагаемым способам с последующим уточнением лабораторными и опытно-производственными работами.</w:t>
      </w:r>
    </w:p>
    <w:p w14:paraId="4E55014F" w14:textId="77777777" w:rsidR="008526F4" w:rsidRPr="00E23417" w:rsidRDefault="008526F4">
      <w:pPr>
        <w:pStyle w:val="FORMATTEXT"/>
        <w:ind w:firstLine="568"/>
        <w:jc w:val="both"/>
        <w:rPr>
          <w:rFonts w:ascii="Times New Roman" w:hAnsi="Times New Roman" w:cs="Times New Roman"/>
        </w:rPr>
      </w:pPr>
    </w:p>
    <w:p w14:paraId="2E200A2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Т.2 По 1-му способу выбор микроцемента производят по соотношению определенных размеров частиц закрепляемого песка и определенных размеров частиц микроцемента (см. таблицу Т.1)</w:t>
      </w:r>
    </w:p>
    <w:p w14:paraId="1E32DEA0" w14:textId="77777777" w:rsidR="008526F4" w:rsidRPr="00E23417" w:rsidRDefault="008526F4">
      <w:pPr>
        <w:pStyle w:val="FORMATTEXT"/>
        <w:ind w:firstLine="568"/>
        <w:jc w:val="both"/>
        <w:rPr>
          <w:rFonts w:ascii="Times New Roman" w:hAnsi="Times New Roman" w:cs="Times New Roman"/>
        </w:rPr>
      </w:pPr>
    </w:p>
    <w:p w14:paraId="20937326" w14:textId="77777777" w:rsidR="008526F4" w:rsidRPr="00E23417" w:rsidRDefault="008526F4">
      <w:pPr>
        <w:pStyle w:val="FORMATTEXT"/>
        <w:jc w:val="both"/>
        <w:rPr>
          <w:rFonts w:ascii="Times New Roman" w:hAnsi="Times New Roman" w:cs="Times New Roman"/>
        </w:rPr>
      </w:pPr>
    </w:p>
    <w:p w14:paraId="53B5362C" w14:textId="77777777" w:rsidR="008526F4" w:rsidRPr="00E23417" w:rsidRDefault="008526F4">
      <w:pPr>
        <w:pStyle w:val="FORMATTEXT"/>
        <w:jc w:val="both"/>
        <w:rPr>
          <w:rFonts w:ascii="Times New Roman" w:hAnsi="Times New Roman" w:cs="Times New Roman"/>
        </w:rPr>
      </w:pPr>
    </w:p>
    <w:p w14:paraId="69EC06C1"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Таблица Т.1</w:t>
      </w:r>
    </w:p>
    <w:p w14:paraId="1ECC12FA"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50"/>
        <w:gridCol w:w="6945"/>
      </w:tblGrid>
      <w:tr w:rsidR="00E23417" w:rsidRPr="00E23417" w14:paraId="1E455350"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00B3C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Автор</w:t>
            </w:r>
          </w:p>
        </w:tc>
        <w:tc>
          <w:tcPr>
            <w:tcW w:w="6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FD7A3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Соотношение диаметра частиц песка и цемента </w:t>
            </w:r>
          </w:p>
        </w:tc>
      </w:tr>
      <w:tr w:rsidR="00E23417" w:rsidRPr="00E23417" w14:paraId="1D46DB05"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99EFA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Кинг-Буш</w:t>
            </w:r>
          </w:p>
        </w:tc>
        <w:tc>
          <w:tcPr>
            <w:tcW w:w="6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8C312A" w14:textId="62FFC025"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11"/>
                <w:sz w:val="18"/>
                <w:szCs w:val="18"/>
              </w:rPr>
              <w:drawing>
                <wp:inline distT="0" distB="0" distL="0" distR="0" wp14:anchorId="3BC55FD6" wp14:editId="6ED7AC74">
                  <wp:extent cx="723265" cy="231775"/>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723265" cy="231775"/>
                          </a:xfrm>
                          <a:prstGeom prst="rect">
                            <a:avLst/>
                          </a:prstGeom>
                          <a:noFill/>
                          <a:ln>
                            <a:noFill/>
                          </a:ln>
                        </pic:spPr>
                      </pic:pic>
                    </a:graphicData>
                  </a:graphic>
                </wp:inline>
              </w:drawing>
            </w:r>
            <w:r w:rsidR="008526F4" w:rsidRPr="00E23417">
              <w:rPr>
                <w:rFonts w:ascii="Times New Roman" w:hAnsi="Times New Roman" w:cs="Times New Roman"/>
                <w:sz w:val="18"/>
                <w:szCs w:val="18"/>
              </w:rPr>
              <w:t>8</w:t>
            </w:r>
          </w:p>
        </w:tc>
      </w:tr>
      <w:tr w:rsidR="00E23417" w:rsidRPr="00E23417" w14:paraId="16373BD3"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4D229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А.Н.Адамович</w:t>
            </w:r>
          </w:p>
        </w:tc>
        <w:tc>
          <w:tcPr>
            <w:tcW w:w="6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34BCAF" w14:textId="0FB8C9AE"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11"/>
                <w:sz w:val="18"/>
                <w:szCs w:val="18"/>
              </w:rPr>
              <w:drawing>
                <wp:inline distT="0" distB="0" distL="0" distR="0" wp14:anchorId="1DFA60CC" wp14:editId="0C7215BE">
                  <wp:extent cx="716280" cy="231775"/>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716280" cy="231775"/>
                          </a:xfrm>
                          <a:prstGeom prst="rect">
                            <a:avLst/>
                          </a:prstGeom>
                          <a:noFill/>
                          <a:ln>
                            <a:noFill/>
                          </a:ln>
                        </pic:spPr>
                      </pic:pic>
                    </a:graphicData>
                  </a:graphic>
                </wp:inline>
              </w:drawing>
            </w:r>
            <w:r w:rsidR="008526F4" w:rsidRPr="00E23417">
              <w:rPr>
                <w:rFonts w:ascii="Times New Roman" w:hAnsi="Times New Roman" w:cs="Times New Roman"/>
                <w:sz w:val="18"/>
                <w:szCs w:val="18"/>
              </w:rPr>
              <w:t>10</w:t>
            </w:r>
          </w:p>
        </w:tc>
      </w:tr>
      <w:tr w:rsidR="00E23417" w:rsidRPr="00E23417" w14:paraId="0592185C"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FED49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С.В.Алексеев</w:t>
            </w:r>
          </w:p>
        </w:tc>
        <w:tc>
          <w:tcPr>
            <w:tcW w:w="69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2F3F09" w14:textId="480F212A"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11"/>
                <w:sz w:val="18"/>
                <w:szCs w:val="18"/>
              </w:rPr>
              <w:drawing>
                <wp:inline distT="0" distB="0" distL="0" distR="0" wp14:anchorId="29603399" wp14:editId="46F5356B">
                  <wp:extent cx="716280" cy="231775"/>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716280" cy="231775"/>
                          </a:xfrm>
                          <a:prstGeom prst="rect">
                            <a:avLst/>
                          </a:prstGeom>
                          <a:noFill/>
                          <a:ln>
                            <a:noFill/>
                          </a:ln>
                        </pic:spPr>
                      </pic:pic>
                    </a:graphicData>
                  </a:graphic>
                </wp:inline>
              </w:drawing>
            </w:r>
            <w:r w:rsidR="008526F4" w:rsidRPr="00E23417">
              <w:rPr>
                <w:rFonts w:ascii="Times New Roman" w:hAnsi="Times New Roman" w:cs="Times New Roman"/>
                <w:sz w:val="18"/>
                <w:szCs w:val="18"/>
              </w:rPr>
              <w:t>11</w:t>
            </w:r>
          </w:p>
        </w:tc>
      </w:tr>
      <w:tr w:rsidR="00E23417" w:rsidRPr="00E23417" w14:paraId="06FEFD95" w14:textId="77777777">
        <w:tblPrEx>
          <w:tblCellMar>
            <w:top w:w="0" w:type="dxa"/>
            <w:bottom w:w="0" w:type="dxa"/>
          </w:tblCellMar>
        </w:tblPrEx>
        <w:tc>
          <w:tcPr>
            <w:tcW w:w="91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BD3DF7" w14:textId="39C0DBAA" w:rsidR="008526F4" w:rsidRPr="00E23417" w:rsidRDefault="004E004F">
            <w:pPr>
              <w:pStyle w:val="FORMATTEXT"/>
              <w:rPr>
                <w:rFonts w:ascii="Times New Roman" w:hAnsi="Times New Roman" w:cs="Times New Roman"/>
                <w:sz w:val="18"/>
                <w:szCs w:val="18"/>
              </w:rPr>
            </w:pPr>
            <w:r w:rsidRPr="00E23417">
              <w:rPr>
                <w:rFonts w:ascii="Times New Roman" w:hAnsi="Times New Roman" w:cs="Times New Roman"/>
                <w:noProof/>
                <w:position w:val="-11"/>
                <w:sz w:val="18"/>
                <w:szCs w:val="18"/>
              </w:rPr>
              <w:drawing>
                <wp:inline distT="0" distB="0" distL="0" distR="0" wp14:anchorId="6AA844FA" wp14:editId="5C335E98">
                  <wp:extent cx="266065" cy="231775"/>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и </w:t>
            </w:r>
            <w:r w:rsidRPr="00E23417">
              <w:rPr>
                <w:rFonts w:ascii="Times New Roman" w:hAnsi="Times New Roman" w:cs="Times New Roman"/>
                <w:noProof/>
                <w:position w:val="-11"/>
                <w:sz w:val="18"/>
                <w:szCs w:val="18"/>
              </w:rPr>
              <w:drawing>
                <wp:inline distT="0" distB="0" distL="0" distR="0" wp14:anchorId="546B2733" wp14:editId="73CC0E3E">
                  <wp:extent cx="266065" cy="23177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 диаметр частиц песка массовым содержанием 10% и 15% соответственно; </w:t>
            </w:r>
            <w:r w:rsidRPr="00E23417">
              <w:rPr>
                <w:rFonts w:ascii="Times New Roman" w:hAnsi="Times New Roman" w:cs="Times New Roman"/>
                <w:noProof/>
                <w:position w:val="-11"/>
                <w:sz w:val="18"/>
                <w:szCs w:val="18"/>
              </w:rPr>
              <w:drawing>
                <wp:inline distT="0" distB="0" distL="0" distR="0" wp14:anchorId="2DCBBD73" wp14:editId="726DE35B">
                  <wp:extent cx="259080" cy="231775"/>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8526F4" w:rsidRPr="00E23417">
              <w:rPr>
                <w:rFonts w:ascii="Times New Roman" w:hAnsi="Times New Roman" w:cs="Times New Roman"/>
                <w:sz w:val="18"/>
                <w:szCs w:val="18"/>
              </w:rPr>
              <w:t xml:space="preserve">и </w:t>
            </w:r>
            <w:r w:rsidRPr="00E23417">
              <w:rPr>
                <w:rFonts w:ascii="Times New Roman" w:hAnsi="Times New Roman" w:cs="Times New Roman"/>
                <w:noProof/>
                <w:position w:val="-11"/>
                <w:sz w:val="18"/>
                <w:szCs w:val="18"/>
              </w:rPr>
              <w:drawing>
                <wp:inline distT="0" distB="0" distL="0" distR="0" wp14:anchorId="7C2FAA28" wp14:editId="79CF8B5C">
                  <wp:extent cx="238760" cy="231775"/>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8526F4" w:rsidRPr="00E23417">
              <w:rPr>
                <w:rFonts w:ascii="Times New Roman" w:hAnsi="Times New Roman" w:cs="Times New Roman"/>
                <w:sz w:val="18"/>
                <w:szCs w:val="18"/>
              </w:rPr>
              <w:t>- диаметр частиц цемента массовым содержанием 95% и 85% соответственно.</w:t>
            </w:r>
          </w:p>
        </w:tc>
      </w:tr>
    </w:tbl>
    <w:p w14:paraId="7F52F03A"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2BD6DCA1" w14:textId="45B247D1"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Т.3. По 2-му способу выбор микроцемента производят по показателю зависимости степени дисперсности цемента, определяемой по удельной поверхности частиц цемента, и коэффициента фильтрации закрепляемого песка </w:t>
      </w:r>
      <w:r w:rsidR="004E004F" w:rsidRPr="00E23417">
        <w:rPr>
          <w:rFonts w:ascii="Times New Roman" w:hAnsi="Times New Roman" w:cs="Times New Roman"/>
          <w:noProof/>
          <w:position w:val="-11"/>
        </w:rPr>
        <w:drawing>
          <wp:inline distT="0" distB="0" distL="0" distR="0" wp14:anchorId="4B9FC860" wp14:editId="75FEA950">
            <wp:extent cx="238760" cy="23876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E23417">
        <w:rPr>
          <w:rFonts w:ascii="Times New Roman" w:hAnsi="Times New Roman" w:cs="Times New Roman"/>
        </w:rPr>
        <w:t xml:space="preserve">(см. рисунок Т.1). В каждом конкретном случае для цемента с его определенной удельной поверхностью устанавливается нижняя граница </w:t>
      </w:r>
      <w:r w:rsidR="004E004F" w:rsidRPr="00E23417">
        <w:rPr>
          <w:rFonts w:ascii="Times New Roman" w:hAnsi="Times New Roman" w:cs="Times New Roman"/>
          <w:noProof/>
          <w:position w:val="-11"/>
        </w:rPr>
        <w:drawing>
          <wp:inline distT="0" distB="0" distL="0" distR="0" wp14:anchorId="4BD6F0DA" wp14:editId="4EDB1548">
            <wp:extent cx="238760" cy="23876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E23417">
        <w:rPr>
          <w:rFonts w:ascii="Times New Roman" w:hAnsi="Times New Roman" w:cs="Times New Roman"/>
        </w:rPr>
        <w:t>, ниже которой он не пригоден для закрепления.</w:t>
      </w:r>
    </w:p>
    <w:p w14:paraId="6CDAD431" w14:textId="77777777" w:rsidR="008526F4" w:rsidRPr="00E23417" w:rsidRDefault="008526F4">
      <w:pPr>
        <w:pStyle w:val="FORMATTEXT"/>
        <w:ind w:firstLine="568"/>
        <w:jc w:val="both"/>
        <w:rPr>
          <w:rFonts w:ascii="Times New Roman" w:hAnsi="Times New Roman" w:cs="Times New Roman"/>
        </w:rPr>
      </w:pPr>
    </w:p>
    <w:p w14:paraId="220B557D" w14:textId="77777777" w:rsidR="008526F4" w:rsidRPr="00E23417" w:rsidRDefault="008526F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495"/>
      </w:tblGrid>
      <w:tr w:rsidR="00E23417" w:rsidRPr="00E23417" w14:paraId="237D8A2C" w14:textId="77777777">
        <w:tblPrEx>
          <w:tblCellMar>
            <w:top w:w="0" w:type="dxa"/>
            <w:bottom w:w="0" w:type="dxa"/>
          </w:tblCellMar>
        </w:tblPrEx>
        <w:trPr>
          <w:jc w:val="center"/>
        </w:trPr>
        <w:tc>
          <w:tcPr>
            <w:tcW w:w="9495" w:type="dxa"/>
            <w:tcBorders>
              <w:top w:val="nil"/>
              <w:left w:val="nil"/>
              <w:bottom w:val="nil"/>
              <w:right w:val="nil"/>
            </w:tcBorders>
            <w:tcMar>
              <w:top w:w="114" w:type="dxa"/>
              <w:left w:w="28" w:type="dxa"/>
              <w:bottom w:w="114" w:type="dxa"/>
              <w:right w:w="28" w:type="dxa"/>
            </w:tcMar>
          </w:tcPr>
          <w:p w14:paraId="27DB4F4A" w14:textId="41B5D57A" w:rsidR="008526F4" w:rsidRPr="00E23417" w:rsidRDefault="004E004F">
            <w:pPr>
              <w:pStyle w:val="FORMATTEXT"/>
              <w:rPr>
                <w:rFonts w:ascii="Times New Roman" w:hAnsi="Times New Roman" w:cs="Times New Roman"/>
                <w:sz w:val="18"/>
                <w:szCs w:val="18"/>
              </w:rPr>
            </w:pPr>
            <w:r w:rsidRPr="00E23417">
              <w:rPr>
                <w:rFonts w:ascii="Times New Roman" w:hAnsi="Times New Roman" w:cs="Times New Roman"/>
                <w:noProof/>
                <w:position w:val="-148"/>
                <w:sz w:val="18"/>
                <w:szCs w:val="18"/>
              </w:rPr>
              <w:drawing>
                <wp:inline distT="0" distB="0" distL="0" distR="0" wp14:anchorId="0FE2BD34" wp14:editId="62C52F56">
                  <wp:extent cx="5970905" cy="3725545"/>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5970905" cy="3725545"/>
                          </a:xfrm>
                          <a:prstGeom prst="rect">
                            <a:avLst/>
                          </a:prstGeom>
                          <a:noFill/>
                          <a:ln>
                            <a:noFill/>
                          </a:ln>
                        </pic:spPr>
                      </pic:pic>
                    </a:graphicData>
                  </a:graphic>
                </wp:inline>
              </w:drawing>
            </w:r>
          </w:p>
        </w:tc>
      </w:tr>
    </w:tbl>
    <w:p w14:paraId="222A8DFB"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5595A169" w14:textId="77777777" w:rsidR="008526F4" w:rsidRPr="00E23417" w:rsidRDefault="008526F4">
      <w:pPr>
        <w:pStyle w:val="FORMATTEXT"/>
        <w:jc w:val="center"/>
        <w:rPr>
          <w:rFonts w:ascii="Times New Roman" w:hAnsi="Times New Roman" w:cs="Times New Roman"/>
        </w:rPr>
      </w:pPr>
    </w:p>
    <w:p w14:paraId="685E2111" w14:textId="2099BC74"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 Рисунок Т.1 - График зависимости проникающей способности цементного раствора от удельной поверхности цемента и </w:t>
      </w:r>
      <w:r w:rsidR="004E004F" w:rsidRPr="00E23417">
        <w:rPr>
          <w:rFonts w:ascii="Times New Roman" w:hAnsi="Times New Roman" w:cs="Times New Roman"/>
          <w:noProof/>
          <w:position w:val="-11"/>
        </w:rPr>
        <w:drawing>
          <wp:inline distT="0" distB="0" distL="0" distR="0" wp14:anchorId="08813DD9" wp14:editId="7726A520">
            <wp:extent cx="238760" cy="23876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p w14:paraId="7E2786E7" w14:textId="77777777" w:rsidR="008526F4" w:rsidRPr="00E23417" w:rsidRDefault="00876A94">
      <w:pPr>
        <w:pStyle w:val="FORMATTEXT"/>
        <w:jc w:val="center"/>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У. Определение объема цементного раствора, необходимого для обеспечения расчетного радиуса закрепления песка</w:instrText>
      </w:r>
      <w:r w:rsidRPr="00E23417">
        <w:rPr>
          <w:rFonts w:ascii="Times New Roman" w:hAnsi="Times New Roman" w:cs="Times New Roman"/>
        </w:rPr>
        <w:instrText>"</w:instrText>
      </w:r>
      <w:r>
        <w:rPr>
          <w:rFonts w:ascii="Times New Roman" w:hAnsi="Times New Roman" w:cs="Times New Roman"/>
        </w:rPr>
        <w:fldChar w:fldCharType="end"/>
      </w:r>
    </w:p>
    <w:p w14:paraId="4D6F442D"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У </w:t>
      </w:r>
    </w:p>
    <w:p w14:paraId="409760B8" w14:textId="77777777" w:rsidR="008526F4" w:rsidRPr="00E23417" w:rsidRDefault="008526F4">
      <w:pPr>
        <w:pStyle w:val="HEADERTEXT"/>
        <w:rPr>
          <w:rFonts w:ascii="Times New Roman" w:hAnsi="Times New Roman" w:cs="Times New Roman"/>
          <w:b/>
          <w:bCs/>
          <w:color w:val="auto"/>
        </w:rPr>
      </w:pPr>
    </w:p>
    <w:p w14:paraId="0A663BAD"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0F0C249B"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Определение объема цементного раствора, необходимого для обеспечения расчетного радиуса закрепления песка </w:t>
      </w:r>
    </w:p>
    <w:p w14:paraId="5FE5101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У.1 Понижение концентрации цементного раствора, нагнетаемого в песок, связано с процессами отфильтровывания осаждения цементных частиц из раствора. Вблизи скважины отфильтровываются из раствора под давлением потока наиболее крупные фракции. С удалением от скважины, когда скорость потока в порах замедляется и переходит из турбулентного в ламинарное (линейное) движение, начинается осаждение (седиментация) цементных частиц. По мере продолжительности инъекции концентрация понижается и может настолько понизиться, что раствор будет неспособен не только цементировать песок, но и сам твердеть.</w:t>
      </w:r>
    </w:p>
    <w:p w14:paraId="71A754FD" w14:textId="77777777" w:rsidR="008526F4" w:rsidRPr="00E23417" w:rsidRDefault="008526F4">
      <w:pPr>
        <w:pStyle w:val="FORMATTEXT"/>
        <w:ind w:firstLine="568"/>
        <w:jc w:val="both"/>
        <w:rPr>
          <w:rFonts w:ascii="Times New Roman" w:hAnsi="Times New Roman" w:cs="Times New Roman"/>
        </w:rPr>
      </w:pPr>
    </w:p>
    <w:p w14:paraId="3B7459CF" w14:textId="67408398"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У.2 Расход цементного раствора </w:t>
      </w:r>
      <w:r w:rsidR="004E004F" w:rsidRPr="00E23417">
        <w:rPr>
          <w:rFonts w:ascii="Times New Roman" w:hAnsi="Times New Roman" w:cs="Times New Roman"/>
          <w:noProof/>
          <w:position w:val="-11"/>
        </w:rPr>
        <w:drawing>
          <wp:inline distT="0" distB="0" distL="0" distR="0" wp14:anchorId="612E6C05" wp14:editId="0F811CF4">
            <wp:extent cx="307340" cy="23876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E23417">
        <w:rPr>
          <w:rFonts w:ascii="Times New Roman" w:hAnsi="Times New Roman" w:cs="Times New Roman"/>
        </w:rPr>
        <w:t>для обеспечения заданного радиуса закрепления с учетом результатов опытных работ рассчитывают по формуле</w:t>
      </w:r>
    </w:p>
    <w:p w14:paraId="79A62340" w14:textId="77777777" w:rsidR="008526F4" w:rsidRPr="00E23417" w:rsidRDefault="008526F4">
      <w:pPr>
        <w:pStyle w:val="FORMATTEXT"/>
        <w:ind w:firstLine="568"/>
        <w:jc w:val="both"/>
        <w:rPr>
          <w:rFonts w:ascii="Times New Roman" w:hAnsi="Times New Roman" w:cs="Times New Roman"/>
        </w:rPr>
      </w:pPr>
    </w:p>
    <w:p w14:paraId="75A35245" w14:textId="3AF71C51"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2"/>
        </w:rPr>
        <w:drawing>
          <wp:inline distT="0" distB="0" distL="0" distR="0" wp14:anchorId="4CF2F2E1" wp14:editId="702E4AC3">
            <wp:extent cx="1460500" cy="27305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460500" cy="273050"/>
                    </a:xfrm>
                    <a:prstGeom prst="rect">
                      <a:avLst/>
                    </a:prstGeom>
                    <a:noFill/>
                    <a:ln>
                      <a:noFill/>
                    </a:ln>
                  </pic:spPr>
                </pic:pic>
              </a:graphicData>
            </a:graphic>
          </wp:inline>
        </w:drawing>
      </w:r>
      <w:r w:rsidR="008526F4" w:rsidRPr="00E23417">
        <w:rPr>
          <w:rFonts w:ascii="Times New Roman" w:hAnsi="Times New Roman" w:cs="Times New Roman"/>
        </w:rPr>
        <w:t xml:space="preserve">,                                       (У.1) </w:t>
      </w:r>
    </w:p>
    <w:p w14:paraId="1598235F" w14:textId="77777777" w:rsidR="008526F4" w:rsidRPr="00E23417" w:rsidRDefault="008526F4">
      <w:pPr>
        <w:pStyle w:val="FORMATTEXT"/>
        <w:jc w:val="both"/>
        <w:rPr>
          <w:rFonts w:ascii="Times New Roman" w:hAnsi="Times New Roman" w:cs="Times New Roman"/>
        </w:rPr>
      </w:pPr>
    </w:p>
    <w:p w14:paraId="0891A232" w14:textId="77777777" w:rsidR="008526F4" w:rsidRPr="00E23417" w:rsidRDefault="008526F4">
      <w:pPr>
        <w:pStyle w:val="FORMATTEXT"/>
        <w:jc w:val="both"/>
        <w:rPr>
          <w:rFonts w:ascii="Times New Roman" w:hAnsi="Times New Roman" w:cs="Times New Roman"/>
        </w:rPr>
      </w:pPr>
    </w:p>
    <w:p w14:paraId="560811DC" w14:textId="6625CE66"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11"/>
        </w:rPr>
        <w:drawing>
          <wp:inline distT="0" distB="0" distL="0" distR="0" wp14:anchorId="1F5C6D45" wp14:editId="3DD66D24">
            <wp:extent cx="198120" cy="23876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E23417">
        <w:rPr>
          <w:rFonts w:ascii="Times New Roman" w:hAnsi="Times New Roman" w:cs="Times New Roman"/>
        </w:rPr>
        <w:t xml:space="preserve">- расчетный радиус закрепленного грунта, м; </w:t>
      </w:r>
    </w:p>
    <w:p w14:paraId="0EA1F985" w14:textId="6CA612F5"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9"/>
        </w:rPr>
        <w:drawing>
          <wp:inline distT="0" distB="0" distL="0" distR="0" wp14:anchorId="37D8A724" wp14:editId="0D1EAB80">
            <wp:extent cx="122555" cy="18415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8526F4" w:rsidRPr="00E23417">
        <w:rPr>
          <w:rFonts w:ascii="Times New Roman" w:hAnsi="Times New Roman" w:cs="Times New Roman"/>
        </w:rPr>
        <w:t>- интервал закрепления по высоте, м;</w:t>
      </w:r>
    </w:p>
    <w:p w14:paraId="76EE1990" w14:textId="77777777" w:rsidR="008526F4" w:rsidRPr="00E23417" w:rsidRDefault="008526F4">
      <w:pPr>
        <w:pStyle w:val="FORMATTEXT"/>
        <w:ind w:firstLine="568"/>
        <w:jc w:val="both"/>
        <w:rPr>
          <w:rFonts w:ascii="Times New Roman" w:hAnsi="Times New Roman" w:cs="Times New Roman"/>
        </w:rPr>
      </w:pPr>
    </w:p>
    <w:p w14:paraId="275796A2" w14:textId="5DD38FF1"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0"/>
        </w:rPr>
        <w:drawing>
          <wp:inline distT="0" distB="0" distL="0" distR="0" wp14:anchorId="0D90D6F7" wp14:editId="7C838D60">
            <wp:extent cx="184150" cy="21844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8526F4" w:rsidRPr="00E23417">
        <w:rPr>
          <w:rFonts w:ascii="Times New Roman" w:hAnsi="Times New Roman" w:cs="Times New Roman"/>
        </w:rPr>
        <w:t>- пористость песка, д.е.;</w:t>
      </w:r>
    </w:p>
    <w:p w14:paraId="663A9F4A" w14:textId="77777777" w:rsidR="008526F4" w:rsidRPr="00E23417" w:rsidRDefault="008526F4">
      <w:pPr>
        <w:pStyle w:val="FORMATTEXT"/>
        <w:ind w:firstLine="568"/>
        <w:jc w:val="both"/>
        <w:rPr>
          <w:rFonts w:ascii="Times New Roman" w:hAnsi="Times New Roman" w:cs="Times New Roman"/>
        </w:rPr>
      </w:pPr>
    </w:p>
    <w:p w14:paraId="71FDBCEF" w14:textId="02130EAA"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7"/>
        </w:rPr>
        <w:drawing>
          <wp:inline distT="0" distB="0" distL="0" distR="0" wp14:anchorId="08936EC4" wp14:editId="678F5DEC">
            <wp:extent cx="238760" cy="14351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008526F4" w:rsidRPr="00E23417">
        <w:rPr>
          <w:rFonts w:ascii="Times New Roman" w:hAnsi="Times New Roman" w:cs="Times New Roman"/>
        </w:rPr>
        <w:t>0,8 - коэффициент заполнения пор цементным раствором;</w:t>
      </w:r>
    </w:p>
    <w:p w14:paraId="2E4621F9" w14:textId="77777777" w:rsidR="008526F4" w:rsidRPr="00E23417" w:rsidRDefault="008526F4">
      <w:pPr>
        <w:pStyle w:val="FORMATTEXT"/>
        <w:ind w:firstLine="568"/>
        <w:jc w:val="both"/>
        <w:rPr>
          <w:rFonts w:ascii="Times New Roman" w:hAnsi="Times New Roman" w:cs="Times New Roman"/>
        </w:rPr>
      </w:pPr>
    </w:p>
    <w:p w14:paraId="53921EC1" w14:textId="63865BE6"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1B0D0F0D" wp14:editId="3C354AE1">
            <wp:extent cx="231775" cy="231775"/>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8526F4" w:rsidRPr="00E23417">
        <w:rPr>
          <w:rFonts w:ascii="Times New Roman" w:hAnsi="Times New Roman" w:cs="Times New Roman"/>
        </w:rPr>
        <w:t>- коэффициент дополнительной компенсации объема раствора, рассчитывают по формуле</w:t>
      </w:r>
    </w:p>
    <w:p w14:paraId="27B2AF07" w14:textId="77777777" w:rsidR="008526F4" w:rsidRPr="00E23417" w:rsidRDefault="008526F4">
      <w:pPr>
        <w:pStyle w:val="FORMATTEXT"/>
        <w:ind w:firstLine="568"/>
        <w:jc w:val="both"/>
        <w:rPr>
          <w:rFonts w:ascii="Times New Roman" w:hAnsi="Times New Roman" w:cs="Times New Roman"/>
        </w:rPr>
      </w:pPr>
    </w:p>
    <w:p w14:paraId="0CF15C03" w14:textId="22A27988"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2"/>
        </w:rPr>
        <w:drawing>
          <wp:inline distT="0" distB="0" distL="0" distR="0" wp14:anchorId="5F0721E3" wp14:editId="6B57CEB9">
            <wp:extent cx="1945005" cy="27305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945005" cy="273050"/>
                    </a:xfrm>
                    <a:prstGeom prst="rect">
                      <a:avLst/>
                    </a:prstGeom>
                    <a:noFill/>
                    <a:ln>
                      <a:noFill/>
                    </a:ln>
                  </pic:spPr>
                </pic:pic>
              </a:graphicData>
            </a:graphic>
          </wp:inline>
        </w:drawing>
      </w:r>
      <w:r w:rsidR="008526F4" w:rsidRPr="00E23417">
        <w:rPr>
          <w:rFonts w:ascii="Times New Roman" w:hAnsi="Times New Roman" w:cs="Times New Roman"/>
        </w:rPr>
        <w:t>,                                (У.2)</w:t>
      </w:r>
    </w:p>
    <w:p w14:paraId="2263A8F9" w14:textId="77777777" w:rsidR="008526F4" w:rsidRPr="00E23417" w:rsidRDefault="008526F4">
      <w:pPr>
        <w:pStyle w:val="FORMATTEXT"/>
        <w:ind w:firstLine="568"/>
        <w:jc w:val="both"/>
        <w:rPr>
          <w:rFonts w:ascii="Times New Roman" w:hAnsi="Times New Roman" w:cs="Times New Roman"/>
        </w:rPr>
      </w:pPr>
    </w:p>
    <w:p w14:paraId="64560FAD" w14:textId="4B8B838E"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11"/>
        </w:rPr>
        <w:drawing>
          <wp:inline distT="0" distB="0" distL="0" distR="0" wp14:anchorId="2FABFC33" wp14:editId="0F4E57D0">
            <wp:extent cx="191135" cy="23876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E23417">
        <w:rPr>
          <w:rFonts w:ascii="Times New Roman" w:hAnsi="Times New Roman" w:cs="Times New Roman"/>
        </w:rPr>
        <w:t>- расчетный объем закрепленного грунта (м</w:t>
      </w:r>
      <w:r w:rsidR="004E004F" w:rsidRPr="00E23417">
        <w:rPr>
          <w:rFonts w:ascii="Times New Roman" w:hAnsi="Times New Roman" w:cs="Times New Roman"/>
          <w:noProof/>
          <w:position w:val="-10"/>
        </w:rPr>
        <w:drawing>
          <wp:inline distT="0" distB="0" distL="0" distR="0" wp14:anchorId="73F6F83B" wp14:editId="3E07DCD5">
            <wp:extent cx="102235" cy="21844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w:t>
      </w:r>
    </w:p>
    <w:p w14:paraId="54A45B07" w14:textId="6AAF98F2"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649DE91D" wp14:editId="00B63F86">
            <wp:extent cx="184150" cy="231775"/>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8526F4" w:rsidRPr="00E23417">
        <w:rPr>
          <w:rFonts w:ascii="Times New Roman" w:hAnsi="Times New Roman" w:cs="Times New Roman"/>
        </w:rPr>
        <w:t>- объем закрепленного грунта, определенный замером на опытном участке или расчетом через замеренный радиус закрепления;</w:t>
      </w:r>
    </w:p>
    <w:p w14:paraId="40450D0F" w14:textId="77777777" w:rsidR="008526F4" w:rsidRPr="00E23417" w:rsidRDefault="008526F4">
      <w:pPr>
        <w:pStyle w:val="FORMATTEXT"/>
        <w:ind w:firstLine="568"/>
        <w:jc w:val="both"/>
        <w:rPr>
          <w:rFonts w:ascii="Times New Roman" w:hAnsi="Times New Roman" w:cs="Times New Roman"/>
        </w:rPr>
      </w:pPr>
    </w:p>
    <w:p w14:paraId="3412D968" w14:textId="7F4A29FE"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1904FD24" wp14:editId="5FB6B4FD">
            <wp:extent cx="191135" cy="231775"/>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8526F4" w:rsidRPr="00E23417">
        <w:rPr>
          <w:rFonts w:ascii="Times New Roman" w:hAnsi="Times New Roman" w:cs="Times New Roman"/>
        </w:rPr>
        <w:t>- радиус закрепленного грунта;</w:t>
      </w:r>
    </w:p>
    <w:p w14:paraId="522B4645" w14:textId="77777777" w:rsidR="008526F4" w:rsidRPr="00E23417" w:rsidRDefault="008526F4">
      <w:pPr>
        <w:pStyle w:val="FORMATTEXT"/>
        <w:ind w:firstLine="568"/>
        <w:jc w:val="both"/>
        <w:rPr>
          <w:rFonts w:ascii="Times New Roman" w:hAnsi="Times New Roman" w:cs="Times New Roman"/>
        </w:rPr>
      </w:pPr>
    </w:p>
    <w:p w14:paraId="61339696" w14:textId="60FDE2C1"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7"/>
        </w:rPr>
        <w:drawing>
          <wp:inline distT="0" distB="0" distL="0" distR="0" wp14:anchorId="6F700E5D" wp14:editId="674F1C4F">
            <wp:extent cx="163830" cy="14351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008526F4" w:rsidRPr="00E23417">
        <w:rPr>
          <w:rFonts w:ascii="Times New Roman" w:hAnsi="Times New Roman" w:cs="Times New Roman"/>
        </w:rPr>
        <w:t>- разница расчетного и замеренного на опытном участке радиуса закрепления (</w:t>
      </w:r>
      <w:r w:rsidRPr="00E23417">
        <w:rPr>
          <w:rFonts w:ascii="Times New Roman" w:hAnsi="Times New Roman" w:cs="Times New Roman"/>
          <w:noProof/>
          <w:position w:val="-11"/>
        </w:rPr>
        <w:drawing>
          <wp:inline distT="0" distB="0" distL="0" distR="0" wp14:anchorId="38E40025" wp14:editId="0C13C47A">
            <wp:extent cx="791845" cy="23876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791845" cy="238760"/>
                    </a:xfrm>
                    <a:prstGeom prst="rect">
                      <a:avLst/>
                    </a:prstGeom>
                    <a:noFill/>
                    <a:ln>
                      <a:noFill/>
                    </a:ln>
                  </pic:spPr>
                </pic:pic>
              </a:graphicData>
            </a:graphic>
          </wp:inline>
        </w:drawing>
      </w:r>
      <w:r w:rsidR="008526F4" w:rsidRPr="00E23417">
        <w:rPr>
          <w:rFonts w:ascii="Times New Roman" w:hAnsi="Times New Roman" w:cs="Times New Roman"/>
        </w:rPr>
        <w:t xml:space="preserve">), </w:t>
      </w:r>
      <w:r w:rsidR="008526F4" w:rsidRPr="00E23417">
        <w:rPr>
          <w:rFonts w:ascii="Times New Roman" w:hAnsi="Times New Roman" w:cs="Times New Roman"/>
          <w:i/>
          <w:iCs/>
        </w:rPr>
        <w:t>m</w:t>
      </w:r>
      <w:r w:rsidR="008526F4" w:rsidRPr="00E23417">
        <w:rPr>
          <w:rFonts w:ascii="Times New Roman" w:hAnsi="Times New Roman" w:cs="Times New Roman"/>
        </w:rPr>
        <w:t>.</w:t>
      </w:r>
    </w:p>
    <w:p w14:paraId="1324EA50" w14:textId="77777777" w:rsidR="008526F4" w:rsidRPr="00E23417" w:rsidRDefault="008526F4">
      <w:pPr>
        <w:pStyle w:val="FORMATTEXT"/>
        <w:ind w:firstLine="568"/>
        <w:jc w:val="both"/>
        <w:rPr>
          <w:rFonts w:ascii="Times New Roman" w:hAnsi="Times New Roman" w:cs="Times New Roman"/>
        </w:rPr>
      </w:pPr>
    </w:p>
    <w:p w14:paraId="0A3DAF2C" w14:textId="210AD8EB"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У.3 Коэффициент </w:t>
      </w:r>
      <w:r w:rsidR="004E004F" w:rsidRPr="00E23417">
        <w:rPr>
          <w:rFonts w:ascii="Times New Roman" w:hAnsi="Times New Roman" w:cs="Times New Roman"/>
          <w:noProof/>
          <w:position w:val="-11"/>
        </w:rPr>
        <w:drawing>
          <wp:inline distT="0" distB="0" distL="0" distR="0" wp14:anchorId="1DE656BF" wp14:editId="1BF85613">
            <wp:extent cx="231775" cy="231775"/>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E23417">
        <w:rPr>
          <w:rFonts w:ascii="Times New Roman" w:hAnsi="Times New Roman" w:cs="Times New Roman"/>
        </w:rPr>
        <w:t>зависит не только от разницы расчетного и полученного объема (или радиуса закрепления), но и от величины расчетного радиуса закрепления. Влияние разницы радиусов расчетного и закрепленного песка на отношение объемов расчетного и закрепленного представлено на рисунке У.1. При фиксации на опытных работах разницы между расчетным и фактическим радиусом закрепления можно установить, руководствуясь рисунком У.1, во сколько раз следует увеличить объем нагнетаемого раствора для получения расчетного объема закрепления.</w:t>
      </w:r>
    </w:p>
    <w:p w14:paraId="7B75CF9F" w14:textId="77777777" w:rsidR="008526F4" w:rsidRPr="00E23417" w:rsidRDefault="008526F4">
      <w:pPr>
        <w:pStyle w:val="FORMATTEXT"/>
        <w:ind w:firstLine="568"/>
        <w:jc w:val="both"/>
        <w:rPr>
          <w:rFonts w:ascii="Times New Roman" w:hAnsi="Times New Roman" w:cs="Times New Roman"/>
        </w:rPr>
      </w:pPr>
    </w:p>
    <w:p w14:paraId="71AB0025" w14:textId="77777777" w:rsidR="008526F4" w:rsidRPr="00E23417" w:rsidRDefault="008526F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50"/>
      </w:tblGrid>
      <w:tr w:rsidR="00E23417" w:rsidRPr="00E23417" w14:paraId="2B82BBD5" w14:textId="77777777">
        <w:tblPrEx>
          <w:tblCellMar>
            <w:top w:w="0" w:type="dxa"/>
            <w:bottom w:w="0" w:type="dxa"/>
          </w:tblCellMar>
        </w:tblPrEx>
        <w:trPr>
          <w:jc w:val="center"/>
        </w:trPr>
        <w:tc>
          <w:tcPr>
            <w:tcW w:w="9150" w:type="dxa"/>
            <w:tcBorders>
              <w:top w:val="nil"/>
              <w:left w:val="nil"/>
              <w:bottom w:val="nil"/>
              <w:right w:val="nil"/>
            </w:tcBorders>
            <w:tcMar>
              <w:top w:w="114" w:type="dxa"/>
              <w:left w:w="28" w:type="dxa"/>
              <w:bottom w:w="114" w:type="dxa"/>
              <w:right w:w="28" w:type="dxa"/>
            </w:tcMar>
          </w:tcPr>
          <w:p w14:paraId="48316F2C" w14:textId="25453CC8" w:rsidR="008526F4" w:rsidRPr="00E23417" w:rsidRDefault="004E004F">
            <w:pPr>
              <w:pStyle w:val="FORMATTEXT"/>
              <w:jc w:val="center"/>
              <w:rPr>
                <w:rFonts w:ascii="Times New Roman" w:hAnsi="Times New Roman" w:cs="Times New Roman"/>
                <w:sz w:val="18"/>
                <w:szCs w:val="18"/>
              </w:rPr>
            </w:pPr>
            <w:r w:rsidRPr="00E23417">
              <w:rPr>
                <w:rFonts w:ascii="Times New Roman" w:hAnsi="Times New Roman" w:cs="Times New Roman"/>
                <w:noProof/>
                <w:position w:val="-197"/>
                <w:sz w:val="18"/>
                <w:szCs w:val="18"/>
              </w:rPr>
              <w:lastRenderedPageBreak/>
              <w:drawing>
                <wp:inline distT="0" distB="0" distL="0" distR="0" wp14:anchorId="289AA5EB" wp14:editId="2387A157">
                  <wp:extent cx="5336540" cy="4961255"/>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5336540" cy="4961255"/>
                          </a:xfrm>
                          <a:prstGeom prst="rect">
                            <a:avLst/>
                          </a:prstGeom>
                          <a:noFill/>
                          <a:ln>
                            <a:noFill/>
                          </a:ln>
                        </pic:spPr>
                      </pic:pic>
                    </a:graphicData>
                  </a:graphic>
                </wp:inline>
              </w:drawing>
            </w:r>
          </w:p>
        </w:tc>
      </w:tr>
    </w:tbl>
    <w:p w14:paraId="516CB3D8"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523C3AA9"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6BA35363" w14:textId="1FD152BF"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Рисунок У.1 - Отношение расчетного объема песка к закрепленному цементным раствором в зависимости от разницы радиуса расчетного (</w:t>
      </w:r>
      <w:r w:rsidR="004E004F" w:rsidRPr="00E23417">
        <w:rPr>
          <w:rFonts w:ascii="Times New Roman" w:hAnsi="Times New Roman" w:cs="Times New Roman"/>
          <w:noProof/>
          <w:position w:val="-8"/>
        </w:rPr>
        <w:drawing>
          <wp:inline distT="0" distB="0" distL="0" distR="0" wp14:anchorId="4FDBFB9E" wp14:editId="11FC86F0">
            <wp:extent cx="273050" cy="16383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73050" cy="163830"/>
                    </a:xfrm>
                    <a:prstGeom prst="rect">
                      <a:avLst/>
                    </a:prstGeom>
                    <a:noFill/>
                    <a:ln>
                      <a:noFill/>
                    </a:ln>
                  </pic:spPr>
                </pic:pic>
              </a:graphicData>
            </a:graphic>
          </wp:inline>
        </w:drawing>
      </w:r>
      <w:r w:rsidRPr="00E23417">
        <w:rPr>
          <w:rFonts w:ascii="Times New Roman" w:hAnsi="Times New Roman" w:cs="Times New Roman"/>
        </w:rPr>
        <w:t xml:space="preserve">40; 50; 60; 70; 80 см) и получаемого закрепленного песка </w:t>
      </w:r>
    </w:p>
    <w:p w14:paraId="73C2EFAD" w14:textId="77777777" w:rsidR="008526F4" w:rsidRPr="00E23417" w:rsidRDefault="00876A94">
      <w:pPr>
        <w:pStyle w:val="FORMATTEXT"/>
        <w:jc w:val="center"/>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Ф. Методика подбора расчетного количества цемента при устройстве грунтоцементных элементов, выполняемых по технологиям струйной цементации и глубинного перемешивания</w:instrText>
      </w:r>
      <w:r w:rsidRPr="00E23417">
        <w:rPr>
          <w:rFonts w:ascii="Times New Roman" w:hAnsi="Times New Roman" w:cs="Times New Roman"/>
        </w:rPr>
        <w:instrText>"</w:instrText>
      </w:r>
      <w:r>
        <w:rPr>
          <w:rFonts w:ascii="Times New Roman" w:hAnsi="Times New Roman" w:cs="Times New Roman"/>
        </w:rPr>
        <w:fldChar w:fldCharType="end"/>
      </w:r>
    </w:p>
    <w:p w14:paraId="1871C3A6"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Ф </w:t>
      </w:r>
    </w:p>
    <w:p w14:paraId="5F6B7E43" w14:textId="77777777" w:rsidR="008526F4" w:rsidRPr="00E23417" w:rsidRDefault="008526F4">
      <w:pPr>
        <w:pStyle w:val="HEADERTEXT"/>
        <w:rPr>
          <w:rFonts w:ascii="Times New Roman" w:hAnsi="Times New Roman" w:cs="Times New Roman"/>
          <w:b/>
          <w:bCs/>
          <w:color w:val="auto"/>
        </w:rPr>
      </w:pPr>
    </w:p>
    <w:p w14:paraId="39D7AAB4"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21BC977B"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Методика подбора расчетного количества цемента при устройстве грунтоцементных элементов, выполняемых по технологиям струйной цементации и глубинного перемешивания </w:t>
      </w:r>
    </w:p>
    <w:p w14:paraId="5B0C063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Ф.1 Настоящая методика предусматривает назначение расчетных/рабочих дозировок цемента для изготовления ГЦЭ при устройстве армированных оснований.</w:t>
      </w:r>
    </w:p>
    <w:p w14:paraId="7757AFEA" w14:textId="77777777" w:rsidR="008526F4" w:rsidRPr="00E23417" w:rsidRDefault="008526F4">
      <w:pPr>
        <w:pStyle w:val="FORMATTEXT"/>
        <w:ind w:firstLine="568"/>
        <w:jc w:val="both"/>
        <w:rPr>
          <w:rFonts w:ascii="Times New Roman" w:hAnsi="Times New Roman" w:cs="Times New Roman"/>
        </w:rPr>
      </w:pPr>
    </w:p>
    <w:p w14:paraId="7A04A3D5" w14:textId="4EF94E68"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Ф.2 Расчетные/проектные значения расхода цемента на одну единицу (погонный метр, м</w:t>
      </w:r>
      <w:r w:rsidR="004E004F" w:rsidRPr="00E23417">
        <w:rPr>
          <w:rFonts w:ascii="Times New Roman" w:hAnsi="Times New Roman" w:cs="Times New Roman"/>
          <w:noProof/>
          <w:position w:val="-10"/>
        </w:rPr>
        <w:drawing>
          <wp:inline distT="0" distB="0" distL="0" distR="0" wp14:anchorId="4550AEAB" wp14:editId="1DC94F70">
            <wp:extent cx="102235" cy="21844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устанавливаются РД для определения общей потребности в материалах на объект и фиксируются в ПОС.</w:t>
      </w:r>
    </w:p>
    <w:p w14:paraId="1F0E1E16" w14:textId="77777777" w:rsidR="008526F4" w:rsidRPr="00E23417" w:rsidRDefault="008526F4">
      <w:pPr>
        <w:pStyle w:val="FORMATTEXT"/>
        <w:ind w:firstLine="568"/>
        <w:jc w:val="both"/>
        <w:rPr>
          <w:rFonts w:ascii="Times New Roman" w:hAnsi="Times New Roman" w:cs="Times New Roman"/>
        </w:rPr>
      </w:pPr>
    </w:p>
    <w:p w14:paraId="7BA507A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На этапе разработки ППР следует назначать расчетные (рабочие) расходы цемента при изготовлении ГЦЭ в зависимости от характеристик применяемого бурового и инъекционного оборудования.</w:t>
      </w:r>
    </w:p>
    <w:p w14:paraId="0522C34C" w14:textId="77777777" w:rsidR="008526F4" w:rsidRPr="00E23417" w:rsidRDefault="008526F4">
      <w:pPr>
        <w:pStyle w:val="FORMATTEXT"/>
        <w:ind w:firstLine="568"/>
        <w:jc w:val="both"/>
        <w:rPr>
          <w:rFonts w:ascii="Times New Roman" w:hAnsi="Times New Roman" w:cs="Times New Roman"/>
        </w:rPr>
      </w:pPr>
    </w:p>
    <w:p w14:paraId="21AAEE6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назначении расхода цемента следует учитывать:</w:t>
      </w:r>
    </w:p>
    <w:p w14:paraId="35881326" w14:textId="77777777" w:rsidR="008526F4" w:rsidRPr="00E23417" w:rsidRDefault="008526F4">
      <w:pPr>
        <w:pStyle w:val="FORMATTEXT"/>
        <w:ind w:firstLine="568"/>
        <w:jc w:val="both"/>
        <w:rPr>
          <w:rFonts w:ascii="Times New Roman" w:hAnsi="Times New Roman" w:cs="Times New Roman"/>
        </w:rPr>
      </w:pPr>
    </w:p>
    <w:p w14:paraId="405361B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способы изготовления ГЦЭ - струйная цементация или глубинное смешивание;</w:t>
      </w:r>
    </w:p>
    <w:p w14:paraId="59D852D7" w14:textId="77777777" w:rsidR="008526F4" w:rsidRPr="00E23417" w:rsidRDefault="008526F4">
      <w:pPr>
        <w:pStyle w:val="FORMATTEXT"/>
        <w:ind w:firstLine="568"/>
        <w:jc w:val="both"/>
        <w:rPr>
          <w:rFonts w:ascii="Times New Roman" w:hAnsi="Times New Roman" w:cs="Times New Roman"/>
        </w:rPr>
      </w:pPr>
    </w:p>
    <w:p w14:paraId="5AEEE62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расположение в массиве ГЦЭ - вертикальное, наклонное, горизонтальное;</w:t>
      </w:r>
    </w:p>
    <w:p w14:paraId="19FF9300" w14:textId="77777777" w:rsidR="008526F4" w:rsidRPr="00E23417" w:rsidRDefault="008526F4">
      <w:pPr>
        <w:pStyle w:val="FORMATTEXT"/>
        <w:ind w:firstLine="568"/>
        <w:jc w:val="both"/>
        <w:rPr>
          <w:rFonts w:ascii="Times New Roman" w:hAnsi="Times New Roman" w:cs="Times New Roman"/>
        </w:rPr>
      </w:pPr>
    </w:p>
    <w:p w14:paraId="7CB7290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напластование различных слоев грунта (при наличии) по глубине;</w:t>
      </w:r>
    </w:p>
    <w:p w14:paraId="19AD32E8" w14:textId="77777777" w:rsidR="008526F4" w:rsidRPr="00E23417" w:rsidRDefault="008526F4">
      <w:pPr>
        <w:pStyle w:val="FORMATTEXT"/>
        <w:ind w:firstLine="568"/>
        <w:jc w:val="both"/>
        <w:rPr>
          <w:rFonts w:ascii="Times New Roman" w:hAnsi="Times New Roman" w:cs="Times New Roman"/>
        </w:rPr>
      </w:pPr>
    </w:p>
    <w:p w14:paraId="2486A77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физические характеристики грунтов - плотность, влажность, пористость;</w:t>
      </w:r>
    </w:p>
    <w:p w14:paraId="5CD2D751" w14:textId="77777777" w:rsidR="008526F4" w:rsidRPr="00E23417" w:rsidRDefault="008526F4">
      <w:pPr>
        <w:pStyle w:val="FORMATTEXT"/>
        <w:ind w:firstLine="568"/>
        <w:jc w:val="both"/>
        <w:rPr>
          <w:rFonts w:ascii="Times New Roman" w:hAnsi="Times New Roman" w:cs="Times New Roman"/>
        </w:rPr>
      </w:pPr>
    </w:p>
    <w:p w14:paraId="1F9B37E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уровень подземных вод и скорость фильтрации воды в закрепляемых грунтах;</w:t>
      </w:r>
    </w:p>
    <w:p w14:paraId="20BBC3CD" w14:textId="77777777" w:rsidR="008526F4" w:rsidRPr="00E23417" w:rsidRDefault="008526F4">
      <w:pPr>
        <w:pStyle w:val="FORMATTEXT"/>
        <w:ind w:firstLine="568"/>
        <w:jc w:val="both"/>
        <w:rPr>
          <w:rFonts w:ascii="Times New Roman" w:hAnsi="Times New Roman" w:cs="Times New Roman"/>
        </w:rPr>
      </w:pPr>
    </w:p>
    <w:p w14:paraId="5E535C1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проектный коэффициент/расход на замещение грунта цементом;</w:t>
      </w:r>
    </w:p>
    <w:p w14:paraId="3F020A7F" w14:textId="77777777" w:rsidR="008526F4" w:rsidRPr="00E23417" w:rsidRDefault="008526F4">
      <w:pPr>
        <w:pStyle w:val="FORMATTEXT"/>
        <w:ind w:firstLine="568"/>
        <w:jc w:val="both"/>
        <w:rPr>
          <w:rFonts w:ascii="Times New Roman" w:hAnsi="Times New Roman" w:cs="Times New Roman"/>
        </w:rPr>
      </w:pPr>
    </w:p>
    <w:p w14:paraId="4C597FE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потери цемента на выход с пульпой (струйная цементация - не более 30%);</w:t>
      </w:r>
    </w:p>
    <w:p w14:paraId="208DA67A" w14:textId="77777777" w:rsidR="008526F4" w:rsidRPr="00E23417" w:rsidRDefault="008526F4">
      <w:pPr>
        <w:pStyle w:val="FORMATTEXT"/>
        <w:ind w:firstLine="568"/>
        <w:jc w:val="both"/>
        <w:rPr>
          <w:rFonts w:ascii="Times New Roman" w:hAnsi="Times New Roman" w:cs="Times New Roman"/>
        </w:rPr>
      </w:pPr>
    </w:p>
    <w:p w14:paraId="7538681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потери цемента на доставку к точке инъекции по трубопроводам и их очистку после каждой операции (определяется объемом трубопроводов + случайные потери - не более 2%).</w:t>
      </w:r>
    </w:p>
    <w:p w14:paraId="0FFD3489" w14:textId="77777777" w:rsidR="008526F4" w:rsidRPr="00E23417" w:rsidRDefault="008526F4">
      <w:pPr>
        <w:pStyle w:val="FORMATTEXT"/>
        <w:ind w:firstLine="568"/>
        <w:jc w:val="both"/>
        <w:rPr>
          <w:rFonts w:ascii="Times New Roman" w:hAnsi="Times New Roman" w:cs="Times New Roman"/>
        </w:rPr>
      </w:pPr>
    </w:p>
    <w:p w14:paraId="7FD5360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Ф.3 При назначении расчетного/рабочего расхода цемента следует учитывать соблюдение требований РД по контролируемым показателям грунтоцемента - прочность и деформативность.</w:t>
      </w:r>
    </w:p>
    <w:p w14:paraId="31865E3F" w14:textId="77777777" w:rsidR="008526F4" w:rsidRPr="00E23417" w:rsidRDefault="008526F4">
      <w:pPr>
        <w:pStyle w:val="FORMATTEXT"/>
        <w:ind w:firstLine="568"/>
        <w:jc w:val="both"/>
        <w:rPr>
          <w:rFonts w:ascii="Times New Roman" w:hAnsi="Times New Roman" w:cs="Times New Roman"/>
        </w:rPr>
      </w:pPr>
    </w:p>
    <w:p w14:paraId="0ADA5741" w14:textId="6D058672"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По показателю деформативности (см. рисунки Ф.1 и Ф.2) определяют требуемую прочность на одноосное сжатие </w:t>
      </w:r>
      <w:r w:rsidR="004E004F" w:rsidRPr="00E23417">
        <w:rPr>
          <w:rFonts w:ascii="Times New Roman" w:hAnsi="Times New Roman" w:cs="Times New Roman"/>
          <w:noProof/>
          <w:position w:val="-11"/>
        </w:rPr>
        <w:drawing>
          <wp:inline distT="0" distB="0" distL="0" distR="0" wp14:anchorId="4349C0E5" wp14:editId="36AB8476">
            <wp:extent cx="293370" cy="231775"/>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E23417">
        <w:rPr>
          <w:rFonts w:ascii="Times New Roman" w:hAnsi="Times New Roman" w:cs="Times New Roman"/>
        </w:rPr>
        <w:t>. По значению прочности на одноосное сжатие грунтоцемента, приведенному в таблицах 16.4, 16.5 и на рисунке Ф.3 определяют значение требуемого расхода цемента на 1 м</w:t>
      </w:r>
      <w:r w:rsidR="004E004F" w:rsidRPr="00E23417">
        <w:rPr>
          <w:rFonts w:ascii="Times New Roman" w:hAnsi="Times New Roman" w:cs="Times New Roman"/>
          <w:noProof/>
          <w:position w:val="-10"/>
        </w:rPr>
        <w:drawing>
          <wp:inline distT="0" distB="0" distL="0" distR="0" wp14:anchorId="7F79E4CF" wp14:editId="7A485CC9">
            <wp:extent cx="102235" cy="21844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закрепляемого грунта.</w:t>
      </w:r>
    </w:p>
    <w:p w14:paraId="75520D36" w14:textId="77777777" w:rsidR="008526F4" w:rsidRPr="00E23417" w:rsidRDefault="008526F4">
      <w:pPr>
        <w:pStyle w:val="FORMATTEXT"/>
        <w:ind w:firstLine="568"/>
        <w:jc w:val="both"/>
        <w:rPr>
          <w:rFonts w:ascii="Times New Roman" w:hAnsi="Times New Roman" w:cs="Times New Roman"/>
        </w:rPr>
      </w:pPr>
    </w:p>
    <w:p w14:paraId="67D1BE1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Ф.4 Требуемое количество цемента при закреплении грунтов по струйной или буросмесительной технологии (метод глубинного перемешивания) определяется следующими параметрами:</w:t>
      </w:r>
    </w:p>
    <w:p w14:paraId="74763A5D" w14:textId="77777777" w:rsidR="008526F4" w:rsidRPr="00E23417" w:rsidRDefault="008526F4">
      <w:pPr>
        <w:pStyle w:val="FORMATTEXT"/>
        <w:ind w:firstLine="568"/>
        <w:jc w:val="both"/>
        <w:rPr>
          <w:rFonts w:ascii="Times New Roman" w:hAnsi="Times New Roman" w:cs="Times New Roman"/>
        </w:rPr>
      </w:pPr>
    </w:p>
    <w:p w14:paraId="76AA02F5" w14:textId="1B375FF2"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расчетное содержание цемента для получения закрепленного грунта - грунтоцемента с заданными РД показателем прочности </w:t>
      </w:r>
      <w:r w:rsidR="004E004F" w:rsidRPr="00E23417">
        <w:rPr>
          <w:rFonts w:ascii="Times New Roman" w:hAnsi="Times New Roman" w:cs="Times New Roman"/>
          <w:noProof/>
          <w:position w:val="-9"/>
        </w:rPr>
        <w:drawing>
          <wp:inline distT="0" distB="0" distL="0" distR="0" wp14:anchorId="024BCE51" wp14:editId="1DA6988F">
            <wp:extent cx="218440" cy="18415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Pr="00E23417">
        <w:rPr>
          <w:rFonts w:ascii="Times New Roman" w:hAnsi="Times New Roman" w:cs="Times New Roman"/>
        </w:rPr>
        <w:t>(содержание цемента в грунтоцементе);</w:t>
      </w:r>
    </w:p>
    <w:p w14:paraId="734076E6" w14:textId="77777777" w:rsidR="008526F4" w:rsidRPr="00E23417" w:rsidRDefault="008526F4">
      <w:pPr>
        <w:pStyle w:val="FORMATTEXT"/>
        <w:ind w:firstLine="568"/>
        <w:jc w:val="both"/>
        <w:rPr>
          <w:rFonts w:ascii="Times New Roman" w:hAnsi="Times New Roman" w:cs="Times New Roman"/>
        </w:rPr>
      </w:pPr>
    </w:p>
    <w:p w14:paraId="0B1E462D" w14:textId="0739310E"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расход цемента, задаваемый в качестве технологического параметра закрепления для обеспечения расчетного количества цемента в закрепленном грунте - грунтоцементе - </w:t>
      </w:r>
      <w:r w:rsidR="004E004F" w:rsidRPr="00E23417">
        <w:rPr>
          <w:rFonts w:ascii="Times New Roman" w:hAnsi="Times New Roman" w:cs="Times New Roman"/>
          <w:noProof/>
          <w:position w:val="-9"/>
        </w:rPr>
        <w:drawing>
          <wp:inline distT="0" distB="0" distL="0" distR="0" wp14:anchorId="3136A94E" wp14:editId="28CE239E">
            <wp:extent cx="149860" cy="184150"/>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Pr="00E23417">
        <w:rPr>
          <w:rFonts w:ascii="Times New Roman" w:hAnsi="Times New Roman" w:cs="Times New Roman"/>
        </w:rPr>
        <w:t>.</w:t>
      </w:r>
    </w:p>
    <w:p w14:paraId="2376E020" w14:textId="77777777" w:rsidR="008526F4" w:rsidRPr="00E23417" w:rsidRDefault="008526F4">
      <w:pPr>
        <w:pStyle w:val="FORMATTEXT"/>
        <w:ind w:firstLine="568"/>
        <w:jc w:val="both"/>
        <w:rPr>
          <w:rFonts w:ascii="Times New Roman" w:hAnsi="Times New Roman" w:cs="Times New Roman"/>
        </w:rPr>
      </w:pPr>
    </w:p>
    <w:p w14:paraId="2280F2CF" w14:textId="65F5AAE8"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Ф.5 Расчетное содержание цемента (содержание цемента в грунтоцементе), требуемое для получения закрепленного грунта - грунтоцемента с заданными РД значениями прочности - </w:t>
      </w:r>
      <w:r w:rsidR="004E004F" w:rsidRPr="00E23417">
        <w:rPr>
          <w:rFonts w:ascii="Times New Roman" w:hAnsi="Times New Roman" w:cs="Times New Roman"/>
          <w:noProof/>
          <w:position w:val="-9"/>
        </w:rPr>
        <w:drawing>
          <wp:inline distT="0" distB="0" distL="0" distR="0" wp14:anchorId="1909F1CD" wp14:editId="598BDEF8">
            <wp:extent cx="218440" cy="18415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Pr="00E23417">
        <w:rPr>
          <w:rFonts w:ascii="Times New Roman" w:hAnsi="Times New Roman" w:cs="Times New Roman"/>
        </w:rPr>
        <w:t>, определяется при проектировании по результатам лабораторных и опытных (при наличии) работ или назначается в соответствии с графиком, представленным на рисунке Ф.1, в зависимости от требуемой прочности грунтоцемента. Расчетное количество цемента должно быть подтверждено результатами опытно-производственных работ.</w:t>
      </w:r>
    </w:p>
    <w:p w14:paraId="47EFB81B" w14:textId="77777777" w:rsidR="008526F4" w:rsidRPr="00E23417" w:rsidRDefault="008526F4">
      <w:pPr>
        <w:pStyle w:val="FORMATTEXT"/>
        <w:ind w:firstLine="568"/>
        <w:jc w:val="both"/>
        <w:rPr>
          <w:rFonts w:ascii="Times New Roman" w:hAnsi="Times New Roman" w:cs="Times New Roman"/>
        </w:rPr>
      </w:pPr>
    </w:p>
    <w:p w14:paraId="5276B38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Ф.6 По результатам опытно-производственных работ корректируют значения расхода цемента.</w:t>
      </w:r>
    </w:p>
    <w:p w14:paraId="2ED24C70" w14:textId="77777777" w:rsidR="008526F4" w:rsidRPr="00E23417" w:rsidRDefault="008526F4">
      <w:pPr>
        <w:pStyle w:val="FORMATTEXT"/>
        <w:ind w:firstLine="568"/>
        <w:jc w:val="both"/>
        <w:rPr>
          <w:rFonts w:ascii="Times New Roman" w:hAnsi="Times New Roman" w:cs="Times New Roman"/>
        </w:rPr>
      </w:pPr>
    </w:p>
    <w:p w14:paraId="54CB2AF8" w14:textId="1A992280"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Ф.7 Расход цемента, задаваемый в качестве технологического параметра закрепления для обеспечения расчетного содержания цемента в закрепленном грунте - грунтоцементе - </w:t>
      </w:r>
      <w:r w:rsidR="004E004F" w:rsidRPr="00E23417">
        <w:rPr>
          <w:rFonts w:ascii="Times New Roman" w:hAnsi="Times New Roman" w:cs="Times New Roman"/>
          <w:noProof/>
          <w:position w:val="-9"/>
        </w:rPr>
        <w:drawing>
          <wp:inline distT="0" distB="0" distL="0" distR="0" wp14:anchorId="2D8E157F" wp14:editId="4AE3A761">
            <wp:extent cx="149860" cy="18415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Pr="00E23417">
        <w:rPr>
          <w:rFonts w:ascii="Times New Roman" w:hAnsi="Times New Roman" w:cs="Times New Roman"/>
        </w:rPr>
        <w:t>, рассчитывают по значению расчетного содержания цемента по следующей формуле:</w:t>
      </w:r>
    </w:p>
    <w:p w14:paraId="113C5479" w14:textId="77777777" w:rsidR="008526F4" w:rsidRPr="00E23417" w:rsidRDefault="008526F4">
      <w:pPr>
        <w:pStyle w:val="FORMATTEXT"/>
        <w:ind w:firstLine="568"/>
        <w:jc w:val="both"/>
        <w:rPr>
          <w:rFonts w:ascii="Times New Roman" w:hAnsi="Times New Roman" w:cs="Times New Roman"/>
        </w:rPr>
      </w:pPr>
    </w:p>
    <w:p w14:paraId="52815A68" w14:textId="007F6BB6"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9"/>
        </w:rPr>
        <w:drawing>
          <wp:inline distT="0" distB="0" distL="0" distR="0" wp14:anchorId="3EDB82AD" wp14:editId="4E507AAF">
            <wp:extent cx="770890" cy="18415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770890" cy="184150"/>
                    </a:xfrm>
                    <a:prstGeom prst="rect">
                      <a:avLst/>
                    </a:prstGeom>
                    <a:noFill/>
                    <a:ln>
                      <a:noFill/>
                    </a:ln>
                  </pic:spPr>
                </pic:pic>
              </a:graphicData>
            </a:graphic>
          </wp:inline>
        </w:drawing>
      </w:r>
      <w:r w:rsidR="008526F4" w:rsidRPr="00E23417">
        <w:rPr>
          <w:rFonts w:ascii="Times New Roman" w:hAnsi="Times New Roman" w:cs="Times New Roman"/>
        </w:rPr>
        <w:t xml:space="preserve">,                                                  (Ф.1) </w:t>
      </w:r>
    </w:p>
    <w:p w14:paraId="47762751" w14:textId="77777777" w:rsidR="008526F4" w:rsidRPr="00E23417" w:rsidRDefault="008526F4">
      <w:pPr>
        <w:pStyle w:val="FORMATTEXT"/>
        <w:jc w:val="both"/>
        <w:rPr>
          <w:rFonts w:ascii="Times New Roman" w:hAnsi="Times New Roman" w:cs="Times New Roman"/>
        </w:rPr>
      </w:pPr>
    </w:p>
    <w:p w14:paraId="1ACF189B" w14:textId="77777777" w:rsidR="008526F4" w:rsidRPr="00E23417" w:rsidRDefault="008526F4">
      <w:pPr>
        <w:pStyle w:val="FORMATTEXT"/>
        <w:jc w:val="both"/>
        <w:rPr>
          <w:rFonts w:ascii="Times New Roman" w:hAnsi="Times New Roman" w:cs="Times New Roman"/>
        </w:rPr>
      </w:pPr>
    </w:p>
    <w:p w14:paraId="15EFC568" w14:textId="1A2B6565"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9"/>
        </w:rPr>
        <w:drawing>
          <wp:inline distT="0" distB="0" distL="0" distR="0" wp14:anchorId="06310303" wp14:editId="6CF1FAB2">
            <wp:extent cx="259080" cy="184150"/>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59080" cy="184150"/>
                    </a:xfrm>
                    <a:prstGeom prst="rect">
                      <a:avLst/>
                    </a:prstGeom>
                    <a:noFill/>
                    <a:ln>
                      <a:noFill/>
                    </a:ln>
                  </pic:spPr>
                </pic:pic>
              </a:graphicData>
            </a:graphic>
          </wp:inline>
        </w:drawing>
      </w:r>
      <w:r w:rsidRPr="00E23417">
        <w:rPr>
          <w:rFonts w:ascii="Times New Roman" w:hAnsi="Times New Roman" w:cs="Times New Roman"/>
        </w:rPr>
        <w:t xml:space="preserve">- коэффициент перехода от содержания цемента в грунтоцементе к расходу цемента для получения материала с заданным содержанием цемента (значение прочности по РД), принимается на этапе проектирования равным 1,33; </w:t>
      </w:r>
    </w:p>
    <w:p w14:paraId="2A74EB1E" w14:textId="5FCB6AEB"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9"/>
        </w:rPr>
        <w:drawing>
          <wp:inline distT="0" distB="0" distL="0" distR="0" wp14:anchorId="214D4D9A" wp14:editId="23110A78">
            <wp:extent cx="218440" cy="184150"/>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008526F4" w:rsidRPr="00E23417">
        <w:rPr>
          <w:rFonts w:ascii="Times New Roman" w:hAnsi="Times New Roman" w:cs="Times New Roman"/>
        </w:rPr>
        <w:t>- проектное содержание цемента в грунтоцементе для получения требуемой прочности, принимаемое на этапе проектирования по графику, приведенному на рисунке Ф.1.</w:t>
      </w:r>
    </w:p>
    <w:p w14:paraId="626CAA8C" w14:textId="77777777" w:rsidR="008526F4" w:rsidRPr="00E23417" w:rsidRDefault="008526F4">
      <w:pPr>
        <w:pStyle w:val="FORMATTEXT"/>
        <w:ind w:firstLine="568"/>
        <w:jc w:val="both"/>
        <w:rPr>
          <w:rFonts w:ascii="Times New Roman" w:hAnsi="Times New Roman" w:cs="Times New Roman"/>
        </w:rPr>
      </w:pPr>
    </w:p>
    <w:p w14:paraId="7DD7B617" w14:textId="77777777" w:rsidR="008526F4" w:rsidRPr="00E23417" w:rsidRDefault="008526F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50"/>
      </w:tblGrid>
      <w:tr w:rsidR="00E23417" w:rsidRPr="00E23417" w14:paraId="3A2856AE" w14:textId="77777777">
        <w:tblPrEx>
          <w:tblCellMar>
            <w:top w:w="0" w:type="dxa"/>
            <w:bottom w:w="0" w:type="dxa"/>
          </w:tblCellMar>
        </w:tblPrEx>
        <w:trPr>
          <w:jc w:val="center"/>
        </w:trPr>
        <w:tc>
          <w:tcPr>
            <w:tcW w:w="9150" w:type="dxa"/>
            <w:tcBorders>
              <w:top w:val="nil"/>
              <w:left w:val="nil"/>
              <w:bottom w:val="nil"/>
              <w:right w:val="nil"/>
            </w:tcBorders>
            <w:tcMar>
              <w:top w:w="114" w:type="dxa"/>
              <w:left w:w="28" w:type="dxa"/>
              <w:bottom w:w="114" w:type="dxa"/>
              <w:right w:w="28" w:type="dxa"/>
            </w:tcMar>
          </w:tcPr>
          <w:p w14:paraId="57718C83" w14:textId="2B9574FA"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148"/>
                <w:sz w:val="24"/>
                <w:szCs w:val="24"/>
              </w:rPr>
              <w:lastRenderedPageBreak/>
              <w:drawing>
                <wp:inline distT="0" distB="0" distL="0" distR="0" wp14:anchorId="2DA6D9AC" wp14:editId="033F39B5">
                  <wp:extent cx="3514090" cy="3712210"/>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3514090" cy="3712210"/>
                          </a:xfrm>
                          <a:prstGeom prst="rect">
                            <a:avLst/>
                          </a:prstGeom>
                          <a:noFill/>
                          <a:ln>
                            <a:noFill/>
                          </a:ln>
                        </pic:spPr>
                      </pic:pic>
                    </a:graphicData>
                  </a:graphic>
                </wp:inline>
              </w:drawing>
            </w:r>
          </w:p>
        </w:tc>
      </w:tr>
    </w:tbl>
    <w:p w14:paraId="389229ED"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5A5F4555"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13F3BEB9"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Рисунок Ф.1 - График зависимости эффективного модуля деформации армированного ГЦЭ массива от коэффициента армирования при прочности грунтоцемента - 2, 3, 4, 5 МПа для песков (коэффициент армирования - отношение в долях единиц объема ГЦЭ к объему закрепленного грунта) </w:t>
      </w:r>
    </w:p>
    <w:p w14:paraId="08E887D1" w14:textId="77777777" w:rsidR="008526F4" w:rsidRPr="00E23417" w:rsidRDefault="008526F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50"/>
      </w:tblGrid>
      <w:tr w:rsidR="00E23417" w:rsidRPr="00E23417" w14:paraId="66237071" w14:textId="77777777">
        <w:tblPrEx>
          <w:tblCellMar>
            <w:top w:w="0" w:type="dxa"/>
            <w:bottom w:w="0" w:type="dxa"/>
          </w:tblCellMar>
        </w:tblPrEx>
        <w:trPr>
          <w:jc w:val="center"/>
        </w:trPr>
        <w:tc>
          <w:tcPr>
            <w:tcW w:w="9150" w:type="dxa"/>
            <w:tcBorders>
              <w:top w:val="nil"/>
              <w:left w:val="nil"/>
              <w:bottom w:val="nil"/>
              <w:right w:val="nil"/>
            </w:tcBorders>
            <w:tcMar>
              <w:top w:w="114" w:type="dxa"/>
              <w:left w:w="28" w:type="dxa"/>
              <w:bottom w:w="114" w:type="dxa"/>
              <w:right w:w="28" w:type="dxa"/>
            </w:tcMar>
          </w:tcPr>
          <w:p w14:paraId="5BAF10C6" w14:textId="6F9BDC4E"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108"/>
                <w:sz w:val="24"/>
                <w:szCs w:val="24"/>
              </w:rPr>
              <w:drawing>
                <wp:inline distT="0" distB="0" distL="0" distR="0" wp14:anchorId="74F97552" wp14:editId="28736FFC">
                  <wp:extent cx="3322955" cy="2702560"/>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322955" cy="2702560"/>
                          </a:xfrm>
                          <a:prstGeom prst="rect">
                            <a:avLst/>
                          </a:prstGeom>
                          <a:noFill/>
                          <a:ln>
                            <a:noFill/>
                          </a:ln>
                        </pic:spPr>
                      </pic:pic>
                    </a:graphicData>
                  </a:graphic>
                </wp:inline>
              </w:drawing>
            </w:r>
          </w:p>
        </w:tc>
      </w:tr>
    </w:tbl>
    <w:p w14:paraId="789D8A32"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4ECB96A0"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735E58B4" w14:textId="66AE6E4F"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Рисунок Ф.2 - График зависимости эффективного модуля деформации армированного ГЦЭ массива от прочности грунтоценмента при </w:t>
      </w:r>
      <w:r w:rsidR="004E004F" w:rsidRPr="00E23417">
        <w:rPr>
          <w:rFonts w:ascii="Times New Roman" w:hAnsi="Times New Roman" w:cs="Times New Roman"/>
          <w:noProof/>
          <w:position w:val="-7"/>
        </w:rPr>
        <w:drawing>
          <wp:inline distT="0" distB="0" distL="0" distR="0" wp14:anchorId="2116C2D4" wp14:editId="69F7E8E4">
            <wp:extent cx="266065" cy="143510"/>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66065" cy="143510"/>
                    </a:xfrm>
                    <a:prstGeom prst="rect">
                      <a:avLst/>
                    </a:prstGeom>
                    <a:noFill/>
                    <a:ln>
                      <a:noFill/>
                    </a:ln>
                  </pic:spPr>
                </pic:pic>
              </a:graphicData>
            </a:graphic>
          </wp:inline>
        </w:drawing>
      </w:r>
      <w:r w:rsidRPr="00E23417">
        <w:rPr>
          <w:rFonts w:ascii="Times New Roman" w:hAnsi="Times New Roman" w:cs="Times New Roman"/>
        </w:rPr>
        <w:t xml:space="preserve">0,1; 0,5 и 1 </w:t>
      </w:r>
    </w:p>
    <w:p w14:paraId="057DF6C4" w14:textId="77777777" w:rsidR="008526F4" w:rsidRPr="00E23417" w:rsidRDefault="008526F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50"/>
      </w:tblGrid>
      <w:tr w:rsidR="00E23417" w:rsidRPr="00E23417" w14:paraId="1276FFAD" w14:textId="77777777">
        <w:tblPrEx>
          <w:tblCellMar>
            <w:top w:w="0" w:type="dxa"/>
            <w:bottom w:w="0" w:type="dxa"/>
          </w:tblCellMar>
        </w:tblPrEx>
        <w:trPr>
          <w:jc w:val="center"/>
        </w:trPr>
        <w:tc>
          <w:tcPr>
            <w:tcW w:w="9150" w:type="dxa"/>
            <w:tcBorders>
              <w:top w:val="nil"/>
              <w:left w:val="nil"/>
              <w:bottom w:val="nil"/>
              <w:right w:val="nil"/>
            </w:tcBorders>
            <w:tcMar>
              <w:top w:w="114" w:type="dxa"/>
              <w:left w:w="28" w:type="dxa"/>
              <w:bottom w:w="114" w:type="dxa"/>
              <w:right w:w="28" w:type="dxa"/>
            </w:tcMar>
          </w:tcPr>
          <w:p w14:paraId="4C707CF7" w14:textId="0080735F" w:rsidR="008526F4" w:rsidRPr="00E23417" w:rsidRDefault="004E004F">
            <w:pPr>
              <w:widowControl w:val="0"/>
              <w:autoSpaceDE w:val="0"/>
              <w:autoSpaceDN w:val="0"/>
              <w:adjustRightInd w:val="0"/>
              <w:spacing w:after="0" w:line="240" w:lineRule="auto"/>
              <w:jc w:val="center"/>
              <w:rPr>
                <w:rFonts w:ascii="Times New Roman" w:hAnsi="Times New Roman"/>
                <w:sz w:val="24"/>
                <w:szCs w:val="24"/>
              </w:rPr>
            </w:pPr>
            <w:r w:rsidRPr="00E23417">
              <w:rPr>
                <w:rFonts w:ascii="Times New Roman" w:hAnsi="Times New Roman"/>
                <w:noProof/>
                <w:position w:val="-292"/>
                <w:sz w:val="24"/>
                <w:szCs w:val="24"/>
              </w:rPr>
              <w:lastRenderedPageBreak/>
              <w:drawing>
                <wp:inline distT="0" distB="0" distL="0" distR="0" wp14:anchorId="013CF232" wp14:editId="55A6F135">
                  <wp:extent cx="3807460" cy="736981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3807460" cy="7369810"/>
                          </a:xfrm>
                          <a:prstGeom prst="rect">
                            <a:avLst/>
                          </a:prstGeom>
                          <a:noFill/>
                          <a:ln>
                            <a:noFill/>
                          </a:ln>
                        </pic:spPr>
                      </pic:pic>
                    </a:graphicData>
                  </a:graphic>
                </wp:inline>
              </w:drawing>
            </w:r>
          </w:p>
        </w:tc>
      </w:tr>
    </w:tbl>
    <w:p w14:paraId="7A3B518E"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50B4C040"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w:t>
      </w:r>
    </w:p>
    <w:p w14:paraId="41404745" w14:textId="06D7C9C9"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Рисунок Ф.3 - Зависимость прочности грунтоцемента от содержания цемента в 1 м</w:t>
      </w:r>
      <w:r w:rsidR="004E004F" w:rsidRPr="00E23417">
        <w:rPr>
          <w:rFonts w:ascii="Times New Roman" w:hAnsi="Times New Roman" w:cs="Times New Roman"/>
          <w:noProof/>
          <w:position w:val="-10"/>
        </w:rPr>
        <w:drawing>
          <wp:inline distT="0" distB="0" distL="0" distR="0" wp14:anchorId="1A241DF7" wp14:editId="3186437C">
            <wp:extent cx="102235" cy="218440"/>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ГЦЭ </w:t>
      </w:r>
    </w:p>
    <w:p w14:paraId="59FAEABF" w14:textId="77777777" w:rsidR="008526F4" w:rsidRPr="00E23417" w:rsidRDefault="00876A94">
      <w:pPr>
        <w:pStyle w:val="FORMATTEXT"/>
        <w:jc w:val="center"/>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Ц. Уплотнение (или указания, рекомендации либо технические требования по употреблению) грунтов тяжелыми трамбовками</w:instrText>
      </w:r>
      <w:r w:rsidRPr="00E23417">
        <w:rPr>
          <w:rFonts w:ascii="Times New Roman" w:hAnsi="Times New Roman" w:cs="Times New Roman"/>
        </w:rPr>
        <w:instrText>"</w:instrText>
      </w:r>
      <w:r>
        <w:rPr>
          <w:rFonts w:ascii="Times New Roman" w:hAnsi="Times New Roman" w:cs="Times New Roman"/>
        </w:rPr>
        <w:fldChar w:fldCharType="end"/>
      </w:r>
    </w:p>
    <w:p w14:paraId="0A0C8293"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Ц </w:t>
      </w:r>
    </w:p>
    <w:p w14:paraId="1CF9E512" w14:textId="77777777" w:rsidR="008526F4" w:rsidRPr="00E23417" w:rsidRDefault="008526F4">
      <w:pPr>
        <w:pStyle w:val="HEADERTEXT"/>
        <w:rPr>
          <w:rFonts w:ascii="Times New Roman" w:hAnsi="Times New Roman" w:cs="Times New Roman"/>
          <w:b/>
          <w:bCs/>
          <w:color w:val="auto"/>
        </w:rPr>
      </w:pPr>
    </w:p>
    <w:p w14:paraId="39D5A8B3"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54B5A79A"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Уплотнение (или указания, рекомендации либо технические требования по употреблению) грунтов тяжелыми трамбовками </w:t>
      </w:r>
    </w:p>
    <w:p w14:paraId="57EBB13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Ц.1 Уплотнение грунтов тяжелыми трамбовками рекомендуется производить свободным сбрасыванием с помощью тросового экскаватора, крана с фрикционной лебедкой или других механизмов на базе автомобиля, трактора и т.п. с высоты от 5 до 10 м трамбовок диаметром от 1,2 до 3,5 и весом от 25 до 150 кН.</w:t>
      </w:r>
    </w:p>
    <w:p w14:paraId="07FA3E89" w14:textId="77777777" w:rsidR="008526F4" w:rsidRPr="00E23417" w:rsidRDefault="008526F4">
      <w:pPr>
        <w:pStyle w:val="FORMATTEXT"/>
        <w:ind w:firstLine="568"/>
        <w:jc w:val="both"/>
        <w:rPr>
          <w:rFonts w:ascii="Times New Roman" w:hAnsi="Times New Roman" w:cs="Times New Roman"/>
        </w:rPr>
      </w:pPr>
    </w:p>
    <w:p w14:paraId="263DC00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Грузоподъемность применяемых механизмов должна превышать не менее чем в три-пять раз массу трамбовок.</w:t>
      </w:r>
    </w:p>
    <w:p w14:paraId="29FD61A1" w14:textId="77777777" w:rsidR="008526F4" w:rsidRPr="00E23417" w:rsidRDefault="008526F4">
      <w:pPr>
        <w:pStyle w:val="FORMATTEXT"/>
        <w:ind w:firstLine="568"/>
        <w:jc w:val="both"/>
        <w:rPr>
          <w:rFonts w:ascii="Times New Roman" w:hAnsi="Times New Roman" w:cs="Times New Roman"/>
        </w:rPr>
      </w:pPr>
    </w:p>
    <w:p w14:paraId="78972C1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Ц.2 Трамбовку изготавливают из железобетона в металлическом кожухе, имеющем в плане форму круга или иногда в виде восьми-, 12-угольника. Поддон и боковые стенки свариваются из листовой стали толщиной от 6 до 16 мм, а подъемные скобы из листа толщиной от 20 до 40 мм.</w:t>
      </w:r>
    </w:p>
    <w:p w14:paraId="5A833696" w14:textId="77777777" w:rsidR="008526F4" w:rsidRPr="00E23417" w:rsidRDefault="008526F4">
      <w:pPr>
        <w:pStyle w:val="FORMATTEXT"/>
        <w:ind w:firstLine="568"/>
        <w:jc w:val="both"/>
        <w:rPr>
          <w:rFonts w:ascii="Times New Roman" w:hAnsi="Times New Roman" w:cs="Times New Roman"/>
        </w:rPr>
      </w:pPr>
    </w:p>
    <w:p w14:paraId="76D1F639" w14:textId="77C8FE28"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Масса трамбовки принимается для уплотнения грунтов природного сложения (просадочных, пучинистых, засоленных и др.) из того, чтобы статическое давление по подошве составляло от 0,15 до 0,2 т/м</w:t>
      </w:r>
      <w:r w:rsidR="004E004F" w:rsidRPr="00E23417">
        <w:rPr>
          <w:rFonts w:ascii="Times New Roman" w:hAnsi="Times New Roman" w:cs="Times New Roman"/>
          <w:noProof/>
          <w:position w:val="-10"/>
        </w:rPr>
        <w:drawing>
          <wp:inline distT="0" distB="0" distL="0" distR="0" wp14:anchorId="769E503D" wp14:editId="57B28C9B">
            <wp:extent cx="102235" cy="218440"/>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а насыпных - от 0,1 до 0,15 т/м</w:t>
      </w:r>
      <w:r w:rsidR="004E004F" w:rsidRPr="00E23417">
        <w:rPr>
          <w:rFonts w:ascii="Times New Roman" w:hAnsi="Times New Roman" w:cs="Times New Roman"/>
          <w:noProof/>
          <w:position w:val="-10"/>
        </w:rPr>
        <w:drawing>
          <wp:inline distT="0" distB="0" distL="0" distR="0" wp14:anchorId="327932C1" wp14:editId="37C90D6C">
            <wp:extent cx="102235" cy="21844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w:t>
      </w:r>
    </w:p>
    <w:p w14:paraId="6FDFF1D3" w14:textId="77777777" w:rsidR="008526F4" w:rsidRPr="00E23417" w:rsidRDefault="008526F4">
      <w:pPr>
        <w:pStyle w:val="FORMATTEXT"/>
        <w:ind w:firstLine="568"/>
        <w:jc w:val="both"/>
        <w:rPr>
          <w:rFonts w:ascii="Times New Roman" w:hAnsi="Times New Roman" w:cs="Times New Roman"/>
        </w:rPr>
      </w:pPr>
    </w:p>
    <w:p w14:paraId="7D4D151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Ц.3 Трамбовку подвешивают к рабочему тросу грузоподъемного механизма с помощью вертлюга с промежуточной вставкой из усиленного троса, что исключает его петлеобразование после падения трамбовки на уплотняемый грунт и преждевременный износ троса.</w:t>
      </w:r>
    </w:p>
    <w:p w14:paraId="112E69A0" w14:textId="77777777" w:rsidR="008526F4" w:rsidRPr="00E23417" w:rsidRDefault="008526F4">
      <w:pPr>
        <w:pStyle w:val="FORMATTEXT"/>
        <w:ind w:firstLine="568"/>
        <w:jc w:val="both"/>
        <w:rPr>
          <w:rFonts w:ascii="Times New Roman" w:hAnsi="Times New Roman" w:cs="Times New Roman"/>
        </w:rPr>
      </w:pPr>
    </w:p>
    <w:p w14:paraId="3C96CC02" w14:textId="5D19B122"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Ц.4 Уплотнение производится с перекрытием "следов" падения трамбовки на (0,1-0,2)</w:t>
      </w:r>
      <w:r w:rsidR="004E004F" w:rsidRPr="00E23417">
        <w:rPr>
          <w:rFonts w:ascii="Times New Roman" w:hAnsi="Times New Roman" w:cs="Times New Roman"/>
          <w:noProof/>
          <w:position w:val="-9"/>
        </w:rPr>
        <w:drawing>
          <wp:inline distT="0" distB="0" distL="0" distR="0" wp14:anchorId="6E9CD846" wp14:editId="0DD5C600">
            <wp:extent cx="143510" cy="184150"/>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E23417">
        <w:rPr>
          <w:rFonts w:ascii="Times New Roman" w:hAnsi="Times New Roman" w:cs="Times New Roman"/>
        </w:rPr>
        <w:t xml:space="preserve"> - ее диаметра отдельными циклами с постоянным поворачиванием стрелы грузоподъемного механизма по мере перехода от одного следа на другой, или без перекрытия следов.</w:t>
      </w:r>
    </w:p>
    <w:p w14:paraId="001D3B01" w14:textId="77777777" w:rsidR="008526F4" w:rsidRPr="00E23417" w:rsidRDefault="008526F4">
      <w:pPr>
        <w:pStyle w:val="FORMATTEXT"/>
        <w:ind w:firstLine="568"/>
        <w:jc w:val="both"/>
        <w:rPr>
          <w:rFonts w:ascii="Times New Roman" w:hAnsi="Times New Roman" w:cs="Times New Roman"/>
        </w:rPr>
      </w:pPr>
    </w:p>
    <w:p w14:paraId="7C6D336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В 1-м случае по каждому "следу" выполняется по два-четыре удара трамбовки. Для перехода с одного "следа" на другой изменяется вылет стрелы крана или кран переезжает назад. Такая последовательность сохраняется до тех пор, пока не будет произведено заданное число ударов по каждому "следу".</w:t>
      </w:r>
    </w:p>
    <w:p w14:paraId="045A16C5" w14:textId="77777777" w:rsidR="008526F4" w:rsidRPr="00E23417" w:rsidRDefault="008526F4">
      <w:pPr>
        <w:pStyle w:val="FORMATTEXT"/>
        <w:ind w:firstLine="568"/>
        <w:jc w:val="both"/>
        <w:rPr>
          <w:rFonts w:ascii="Times New Roman" w:hAnsi="Times New Roman" w:cs="Times New Roman"/>
        </w:rPr>
      </w:pPr>
    </w:p>
    <w:p w14:paraId="0F283A58" w14:textId="1C326F0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Без перекрытия "следов" уплотнение допускается производить для насыпных грунтов планировочных насыпей с расстоянием между отдельными "следами" в осях не более 1,2-1,5</w:t>
      </w:r>
      <w:r w:rsidR="004E004F" w:rsidRPr="00E23417">
        <w:rPr>
          <w:rFonts w:ascii="Times New Roman" w:hAnsi="Times New Roman" w:cs="Times New Roman"/>
          <w:noProof/>
          <w:position w:val="-9"/>
        </w:rPr>
        <w:drawing>
          <wp:inline distT="0" distB="0" distL="0" distR="0" wp14:anchorId="1221DE2F" wp14:editId="1F5F0AEA">
            <wp:extent cx="143510" cy="184150"/>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E23417">
        <w:rPr>
          <w:rFonts w:ascii="Times New Roman" w:hAnsi="Times New Roman" w:cs="Times New Roman"/>
        </w:rPr>
        <w:t>.</w:t>
      </w:r>
    </w:p>
    <w:p w14:paraId="1552ECFB" w14:textId="77777777" w:rsidR="008526F4" w:rsidRPr="00E23417" w:rsidRDefault="008526F4">
      <w:pPr>
        <w:pStyle w:val="FORMATTEXT"/>
        <w:ind w:firstLine="568"/>
        <w:jc w:val="both"/>
        <w:rPr>
          <w:rFonts w:ascii="Times New Roman" w:hAnsi="Times New Roman" w:cs="Times New Roman"/>
        </w:rPr>
      </w:pPr>
    </w:p>
    <w:p w14:paraId="295A16B4" w14:textId="5B548C40"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Ц.5 Уплотнение глинистых грунтов природного сложения следует производить, как правило, при оптимальной влажности, определяемой по ГОСТ 22733, а при этих испытаниях принимаемой приближенно равной </w:t>
      </w:r>
      <w:r w:rsidR="004E004F" w:rsidRPr="00E23417">
        <w:rPr>
          <w:rFonts w:ascii="Times New Roman" w:hAnsi="Times New Roman" w:cs="Times New Roman"/>
          <w:noProof/>
          <w:position w:val="-11"/>
        </w:rPr>
        <w:drawing>
          <wp:inline distT="0" distB="0" distL="0" distR="0" wp14:anchorId="38556227" wp14:editId="5D95EA90">
            <wp:extent cx="1473835" cy="238760"/>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473835" cy="238760"/>
                    </a:xfrm>
                    <a:prstGeom prst="rect">
                      <a:avLst/>
                    </a:prstGeom>
                    <a:noFill/>
                    <a:ln>
                      <a:noFill/>
                    </a:ln>
                  </pic:spPr>
                </pic:pic>
              </a:graphicData>
            </a:graphic>
          </wp:inline>
        </w:drawing>
      </w:r>
      <w:r w:rsidRPr="00E23417">
        <w:rPr>
          <w:rFonts w:ascii="Times New Roman" w:hAnsi="Times New Roman" w:cs="Times New Roman"/>
        </w:rPr>
        <w:t xml:space="preserve">, где </w:t>
      </w:r>
      <w:r w:rsidR="004E004F" w:rsidRPr="00E23417">
        <w:rPr>
          <w:rFonts w:ascii="Times New Roman" w:hAnsi="Times New Roman" w:cs="Times New Roman"/>
          <w:noProof/>
          <w:position w:val="-11"/>
        </w:rPr>
        <w:drawing>
          <wp:inline distT="0" distB="0" distL="0" distR="0" wp14:anchorId="3EA34B09" wp14:editId="2CB06152">
            <wp:extent cx="218440" cy="238760"/>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E23417">
        <w:rPr>
          <w:rFonts w:ascii="Times New Roman" w:hAnsi="Times New Roman" w:cs="Times New Roman"/>
        </w:rPr>
        <w:t>- влажность на границе раскатывания, а насыпных грунтов и отходов производств - при влажности в соответствии с требованиями 7.6.</w:t>
      </w:r>
    </w:p>
    <w:p w14:paraId="0025AFBE" w14:textId="77777777" w:rsidR="008526F4" w:rsidRPr="00E23417" w:rsidRDefault="008526F4">
      <w:pPr>
        <w:pStyle w:val="FORMATTEXT"/>
        <w:ind w:firstLine="568"/>
        <w:jc w:val="both"/>
        <w:rPr>
          <w:rFonts w:ascii="Times New Roman" w:hAnsi="Times New Roman" w:cs="Times New Roman"/>
        </w:rPr>
      </w:pPr>
    </w:p>
    <w:p w14:paraId="40D3AFEA" w14:textId="3BCF4901"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При пониженной природной влажности грунтов </w:t>
      </w:r>
      <w:r w:rsidR="004E004F" w:rsidRPr="00E23417">
        <w:rPr>
          <w:rFonts w:ascii="Times New Roman" w:hAnsi="Times New Roman" w:cs="Times New Roman"/>
          <w:noProof/>
          <w:position w:val="-7"/>
        </w:rPr>
        <w:drawing>
          <wp:inline distT="0" distB="0" distL="0" distR="0" wp14:anchorId="19825C15" wp14:editId="687DC3D9">
            <wp:extent cx="149860" cy="143510"/>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3510"/>
                    </a:xfrm>
                    <a:prstGeom prst="rect">
                      <a:avLst/>
                    </a:prstGeom>
                    <a:noFill/>
                    <a:ln>
                      <a:noFill/>
                    </a:ln>
                  </pic:spPr>
                </pic:pic>
              </a:graphicData>
            </a:graphic>
          </wp:inline>
        </w:drawing>
      </w:r>
      <w:r w:rsidRPr="00E23417">
        <w:rPr>
          <w:rFonts w:ascii="Times New Roman" w:hAnsi="Times New Roman" w:cs="Times New Roman"/>
        </w:rPr>
        <w:t xml:space="preserve">рекомендуется выполнять их предварительное увлажнение расчетным количеством воды </w:t>
      </w:r>
      <w:r w:rsidR="004E004F" w:rsidRPr="00E23417">
        <w:rPr>
          <w:rFonts w:ascii="Times New Roman" w:hAnsi="Times New Roman" w:cs="Times New Roman"/>
          <w:noProof/>
          <w:position w:val="-9"/>
        </w:rPr>
        <w:drawing>
          <wp:inline distT="0" distB="0" distL="0" distR="0" wp14:anchorId="391353DE" wp14:editId="3B794181">
            <wp:extent cx="149860" cy="198120"/>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sidRPr="00E23417">
        <w:rPr>
          <w:rFonts w:ascii="Times New Roman" w:hAnsi="Times New Roman" w:cs="Times New Roman"/>
        </w:rPr>
        <w:t>на 1 м</w:t>
      </w:r>
      <w:r w:rsidR="004E004F" w:rsidRPr="00E23417">
        <w:rPr>
          <w:rFonts w:ascii="Times New Roman" w:hAnsi="Times New Roman" w:cs="Times New Roman"/>
          <w:noProof/>
          <w:position w:val="-10"/>
        </w:rPr>
        <w:drawing>
          <wp:inline distT="0" distB="0" distL="0" distR="0" wp14:anchorId="35853501" wp14:editId="624B9CF5">
            <wp:extent cx="102235" cy="218440"/>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уплотненного основания, вычисляемым по формуле</w:t>
      </w:r>
    </w:p>
    <w:p w14:paraId="14107E13" w14:textId="77777777" w:rsidR="008526F4" w:rsidRPr="00E23417" w:rsidRDefault="008526F4">
      <w:pPr>
        <w:pStyle w:val="FORMATTEXT"/>
        <w:ind w:firstLine="568"/>
        <w:jc w:val="both"/>
        <w:rPr>
          <w:rFonts w:ascii="Times New Roman" w:hAnsi="Times New Roman" w:cs="Times New Roman"/>
        </w:rPr>
      </w:pPr>
    </w:p>
    <w:p w14:paraId="57C16D80" w14:textId="1D3D34C0" w:rsidR="008526F4" w:rsidRPr="00E23417" w:rsidRDefault="004E004F">
      <w:pPr>
        <w:pStyle w:val="FORMATTEXT"/>
        <w:jc w:val="right"/>
        <w:rPr>
          <w:rFonts w:ascii="Times New Roman" w:hAnsi="Times New Roman" w:cs="Times New Roman"/>
        </w:rPr>
      </w:pPr>
      <w:r w:rsidRPr="00E23417">
        <w:rPr>
          <w:rFonts w:ascii="Times New Roman" w:hAnsi="Times New Roman" w:cs="Times New Roman"/>
          <w:noProof/>
          <w:position w:val="-19"/>
        </w:rPr>
        <w:drawing>
          <wp:inline distT="0" distB="0" distL="0" distR="0" wp14:anchorId="524F3A88" wp14:editId="14BFCD8C">
            <wp:extent cx="1494155" cy="450215"/>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494155" cy="450215"/>
                    </a:xfrm>
                    <a:prstGeom prst="rect">
                      <a:avLst/>
                    </a:prstGeom>
                    <a:noFill/>
                    <a:ln>
                      <a:noFill/>
                    </a:ln>
                  </pic:spPr>
                </pic:pic>
              </a:graphicData>
            </a:graphic>
          </wp:inline>
        </w:drawing>
      </w:r>
      <w:r w:rsidR="008526F4" w:rsidRPr="00E23417">
        <w:rPr>
          <w:rFonts w:ascii="Times New Roman" w:hAnsi="Times New Roman" w:cs="Times New Roman"/>
        </w:rPr>
        <w:t xml:space="preserve">,                                            (Ц.1) </w:t>
      </w:r>
    </w:p>
    <w:p w14:paraId="3292B618" w14:textId="77777777" w:rsidR="008526F4" w:rsidRPr="00E23417" w:rsidRDefault="008526F4">
      <w:pPr>
        <w:pStyle w:val="FORMATTEXT"/>
        <w:jc w:val="both"/>
        <w:rPr>
          <w:rFonts w:ascii="Times New Roman" w:hAnsi="Times New Roman" w:cs="Times New Roman"/>
        </w:rPr>
      </w:pPr>
    </w:p>
    <w:p w14:paraId="41609474" w14:textId="77777777" w:rsidR="008526F4" w:rsidRPr="00E23417" w:rsidRDefault="008526F4">
      <w:pPr>
        <w:pStyle w:val="FORMATTEXT"/>
        <w:jc w:val="both"/>
        <w:rPr>
          <w:rFonts w:ascii="Times New Roman" w:hAnsi="Times New Roman" w:cs="Times New Roman"/>
        </w:rPr>
      </w:pPr>
    </w:p>
    <w:p w14:paraId="312C08E6" w14:textId="66F5FB10"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где </w:t>
      </w:r>
      <w:r w:rsidR="004E004F" w:rsidRPr="00E23417">
        <w:rPr>
          <w:rFonts w:ascii="Times New Roman" w:hAnsi="Times New Roman" w:cs="Times New Roman"/>
          <w:noProof/>
          <w:position w:val="-7"/>
        </w:rPr>
        <w:drawing>
          <wp:inline distT="0" distB="0" distL="0" distR="0" wp14:anchorId="44856513" wp14:editId="6002D017">
            <wp:extent cx="163830" cy="14351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Pr="00E23417">
        <w:rPr>
          <w:rFonts w:ascii="Times New Roman" w:hAnsi="Times New Roman" w:cs="Times New Roman"/>
        </w:rPr>
        <w:t xml:space="preserve">- коэффициент, учитывающий потерю воды за счет испарения, инфильтрации в стороны и вниз, принимаемый </w:t>
      </w:r>
      <w:r w:rsidR="004E004F" w:rsidRPr="00E23417">
        <w:rPr>
          <w:rFonts w:ascii="Times New Roman" w:hAnsi="Times New Roman" w:cs="Times New Roman"/>
          <w:noProof/>
          <w:position w:val="-8"/>
        </w:rPr>
        <w:drawing>
          <wp:inline distT="0" distB="0" distL="0" distR="0" wp14:anchorId="4C83526F" wp14:editId="5130C63C">
            <wp:extent cx="273050" cy="163830"/>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73050" cy="163830"/>
                    </a:xfrm>
                    <a:prstGeom prst="rect">
                      <a:avLst/>
                    </a:prstGeom>
                    <a:noFill/>
                    <a:ln>
                      <a:noFill/>
                    </a:ln>
                  </pic:spPr>
                </pic:pic>
              </a:graphicData>
            </a:graphic>
          </wp:inline>
        </w:drawing>
      </w:r>
      <w:r w:rsidRPr="00E23417">
        <w:rPr>
          <w:rFonts w:ascii="Times New Roman" w:hAnsi="Times New Roman" w:cs="Times New Roman"/>
        </w:rPr>
        <w:t xml:space="preserve">1,2; </w:t>
      </w:r>
    </w:p>
    <w:p w14:paraId="015E2278" w14:textId="7EAE9A1E"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64FE3F91" wp14:editId="5B4EF234">
            <wp:extent cx="198120" cy="231775"/>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8526F4" w:rsidRPr="00E23417">
        <w:rPr>
          <w:rFonts w:ascii="Times New Roman" w:hAnsi="Times New Roman" w:cs="Times New Roman"/>
        </w:rPr>
        <w:t>- заданная плотность уплотненного грунта, т/м</w:t>
      </w:r>
      <w:r w:rsidRPr="00E23417">
        <w:rPr>
          <w:rFonts w:ascii="Times New Roman" w:hAnsi="Times New Roman" w:cs="Times New Roman"/>
          <w:noProof/>
          <w:position w:val="-10"/>
        </w:rPr>
        <w:drawing>
          <wp:inline distT="0" distB="0" distL="0" distR="0" wp14:anchorId="08D99650" wp14:editId="47991FB9">
            <wp:extent cx="102235" cy="218440"/>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8526F4" w:rsidRPr="00E23417">
        <w:rPr>
          <w:rFonts w:ascii="Times New Roman" w:hAnsi="Times New Roman" w:cs="Times New Roman"/>
        </w:rPr>
        <w:t>;</w:t>
      </w:r>
    </w:p>
    <w:p w14:paraId="135D10F1" w14:textId="77777777" w:rsidR="008526F4" w:rsidRPr="00E23417" w:rsidRDefault="008526F4">
      <w:pPr>
        <w:pStyle w:val="FORMATTEXT"/>
        <w:ind w:firstLine="568"/>
        <w:jc w:val="both"/>
        <w:rPr>
          <w:rFonts w:ascii="Times New Roman" w:hAnsi="Times New Roman" w:cs="Times New Roman"/>
        </w:rPr>
      </w:pPr>
    </w:p>
    <w:p w14:paraId="745F9BA1" w14:textId="7C245292"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11"/>
        </w:rPr>
        <w:drawing>
          <wp:inline distT="0" distB="0" distL="0" distR="0" wp14:anchorId="1E683F79" wp14:editId="11476CC4">
            <wp:extent cx="191135" cy="231775"/>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8526F4" w:rsidRPr="00E23417">
        <w:rPr>
          <w:rFonts w:ascii="Times New Roman" w:hAnsi="Times New Roman" w:cs="Times New Roman"/>
        </w:rPr>
        <w:t>- толщина слоя уплотняемого грунта, м, принимаемого равной 2</w:t>
      </w:r>
      <w:r w:rsidRPr="00E23417">
        <w:rPr>
          <w:rFonts w:ascii="Times New Roman" w:hAnsi="Times New Roman" w:cs="Times New Roman"/>
          <w:noProof/>
          <w:position w:val="-9"/>
        </w:rPr>
        <w:drawing>
          <wp:inline distT="0" distB="0" distL="0" distR="0" wp14:anchorId="2057D894" wp14:editId="56612777">
            <wp:extent cx="143510" cy="184150"/>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008526F4" w:rsidRPr="00E23417">
        <w:rPr>
          <w:rFonts w:ascii="Times New Roman" w:hAnsi="Times New Roman" w:cs="Times New Roman"/>
        </w:rPr>
        <w:t xml:space="preserve"> - диаметра трамбования;</w:t>
      </w:r>
    </w:p>
    <w:p w14:paraId="12E27008" w14:textId="77777777" w:rsidR="008526F4" w:rsidRPr="00E23417" w:rsidRDefault="008526F4">
      <w:pPr>
        <w:pStyle w:val="FORMATTEXT"/>
        <w:ind w:firstLine="568"/>
        <w:jc w:val="both"/>
        <w:rPr>
          <w:rFonts w:ascii="Times New Roman" w:hAnsi="Times New Roman" w:cs="Times New Roman"/>
        </w:rPr>
      </w:pPr>
    </w:p>
    <w:p w14:paraId="13F09A6E" w14:textId="0CB5B603" w:rsidR="008526F4" w:rsidRPr="00E23417" w:rsidRDefault="004E004F">
      <w:pPr>
        <w:pStyle w:val="FORMATTEXT"/>
        <w:ind w:firstLine="568"/>
        <w:jc w:val="both"/>
        <w:rPr>
          <w:rFonts w:ascii="Times New Roman" w:hAnsi="Times New Roman" w:cs="Times New Roman"/>
        </w:rPr>
      </w:pPr>
      <w:r w:rsidRPr="00E23417">
        <w:rPr>
          <w:rFonts w:ascii="Times New Roman" w:hAnsi="Times New Roman" w:cs="Times New Roman"/>
          <w:noProof/>
          <w:position w:val="-7"/>
        </w:rPr>
        <w:drawing>
          <wp:inline distT="0" distB="0" distL="0" distR="0" wp14:anchorId="651C7483" wp14:editId="50A2B2E4">
            <wp:extent cx="149860" cy="143510"/>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43510"/>
                    </a:xfrm>
                    <a:prstGeom prst="rect">
                      <a:avLst/>
                    </a:prstGeom>
                    <a:noFill/>
                    <a:ln>
                      <a:noFill/>
                    </a:ln>
                  </pic:spPr>
                </pic:pic>
              </a:graphicData>
            </a:graphic>
          </wp:inline>
        </w:drawing>
      </w:r>
      <w:r w:rsidR="008526F4" w:rsidRPr="00E23417">
        <w:rPr>
          <w:rFonts w:ascii="Times New Roman" w:hAnsi="Times New Roman" w:cs="Times New Roman"/>
        </w:rPr>
        <w:t>- влажность грунта.</w:t>
      </w:r>
    </w:p>
    <w:p w14:paraId="1061384B" w14:textId="77777777" w:rsidR="008526F4" w:rsidRPr="00E23417" w:rsidRDefault="008526F4">
      <w:pPr>
        <w:pStyle w:val="FORMATTEXT"/>
        <w:ind w:firstLine="568"/>
        <w:jc w:val="both"/>
        <w:rPr>
          <w:rFonts w:ascii="Times New Roman" w:hAnsi="Times New Roman" w:cs="Times New Roman"/>
        </w:rPr>
      </w:pPr>
    </w:p>
    <w:p w14:paraId="7CB94FE9"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Ц.6 В целях исключения повышенного износа подъемно-сбросного механизма и рабочего троса в процессе трамбования особое внимание следует уделять своевременному включению тормоза фрикционной лебедки, т.е. в момент удара трамбовки на грунт, когда начинается ослабление рабочего троса.</w:t>
      </w:r>
    </w:p>
    <w:p w14:paraId="6C3BA676" w14:textId="77777777" w:rsidR="008526F4" w:rsidRPr="00E23417" w:rsidRDefault="008526F4">
      <w:pPr>
        <w:pStyle w:val="FORMATTEXT"/>
        <w:ind w:firstLine="568"/>
        <w:jc w:val="both"/>
        <w:rPr>
          <w:rFonts w:ascii="Times New Roman" w:hAnsi="Times New Roman" w:cs="Times New Roman"/>
        </w:rPr>
      </w:pPr>
    </w:p>
    <w:p w14:paraId="476DF0C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применении сбросной каретки для подъема и сбрасывания трамбовки запасовку троса на каретку рекомендуется выполнять через полиспаст.</w:t>
      </w:r>
    </w:p>
    <w:p w14:paraId="5FBB027E" w14:textId="77777777" w:rsidR="008526F4" w:rsidRPr="00E23417" w:rsidRDefault="008526F4">
      <w:pPr>
        <w:pStyle w:val="FORMATTEXT"/>
        <w:ind w:firstLine="568"/>
        <w:jc w:val="both"/>
        <w:rPr>
          <w:rFonts w:ascii="Times New Roman" w:hAnsi="Times New Roman" w:cs="Times New Roman"/>
        </w:rPr>
      </w:pPr>
    </w:p>
    <w:p w14:paraId="245B93D0"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Ц.7 При производстве работ в дождливые, а также сухие периоды времени необходимо следить за сохранением влажности уплотняемых грунтов, близкой к оптимальной, что обычно достигается поэтапной отрывкой или подготовкой котлованов с учетом производительности грунтоуплотняющих механизмов.</w:t>
      </w:r>
    </w:p>
    <w:p w14:paraId="68424596" w14:textId="77777777" w:rsidR="008526F4" w:rsidRPr="00E23417" w:rsidRDefault="008526F4">
      <w:pPr>
        <w:pStyle w:val="FORMATTEXT"/>
        <w:ind w:firstLine="568"/>
        <w:jc w:val="both"/>
        <w:rPr>
          <w:rFonts w:ascii="Times New Roman" w:hAnsi="Times New Roman" w:cs="Times New Roman"/>
        </w:rPr>
      </w:pPr>
    </w:p>
    <w:p w14:paraId="51748014"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(Измененная редакция, Изм. N 3).</w:t>
      </w:r>
    </w:p>
    <w:p w14:paraId="7D627161" w14:textId="77777777" w:rsidR="008526F4" w:rsidRPr="00E23417" w:rsidRDefault="008526F4">
      <w:pPr>
        <w:pStyle w:val="FORMATTEXT"/>
        <w:ind w:firstLine="568"/>
        <w:jc w:val="both"/>
        <w:rPr>
          <w:rFonts w:ascii="Times New Roman" w:hAnsi="Times New Roman" w:cs="Times New Roman"/>
        </w:rPr>
      </w:pPr>
    </w:p>
    <w:p w14:paraId="44A48894" w14:textId="6FD68218"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Ц.8 Уплотнение грунтов тяжелыми трамбовками в зимнее время должны выполнять при талом состоянии грунтов, а также в отдельных случаях при глубине их промерзания не более 0,2-0,3 м и влажности не меньше </w:t>
      </w:r>
      <w:r w:rsidR="004E004F" w:rsidRPr="00E23417">
        <w:rPr>
          <w:rFonts w:ascii="Times New Roman" w:hAnsi="Times New Roman" w:cs="Times New Roman"/>
          <w:noProof/>
          <w:position w:val="-11"/>
        </w:rPr>
        <w:drawing>
          <wp:inline distT="0" distB="0" distL="0" distR="0" wp14:anchorId="0FAEC220" wp14:editId="30455B90">
            <wp:extent cx="218440" cy="238760"/>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E23417">
        <w:rPr>
          <w:rFonts w:ascii="Times New Roman" w:hAnsi="Times New Roman" w:cs="Times New Roman"/>
        </w:rPr>
        <w:t>, если в промерзшем грунте отсутствуют линзы, прослойки и кристаллы льда. При их наличии или при большей толщине верхний промерзший слой грунта перед трамбованием должен быть заменен талым грунтом.</w:t>
      </w:r>
    </w:p>
    <w:p w14:paraId="771876CB" w14:textId="77777777" w:rsidR="008526F4" w:rsidRPr="00E23417" w:rsidRDefault="008526F4">
      <w:pPr>
        <w:pStyle w:val="FORMATTEXT"/>
        <w:ind w:firstLine="568"/>
        <w:jc w:val="both"/>
        <w:rPr>
          <w:rFonts w:ascii="Times New Roman" w:hAnsi="Times New Roman" w:cs="Times New Roman"/>
        </w:rPr>
      </w:pPr>
    </w:p>
    <w:p w14:paraId="0092529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Ц.9 После завершения уплотнения с перекрытием следов выполняется доуплотнение верхнего частично разуплотненного грунта с одновременным выравниванием уплотненной поверхности путем сбрасывания трамбовки с высоты от 1 до 2 м.</w:t>
      </w:r>
    </w:p>
    <w:p w14:paraId="0876523B" w14:textId="77777777" w:rsidR="008526F4" w:rsidRPr="00E23417" w:rsidRDefault="008526F4">
      <w:pPr>
        <w:pStyle w:val="FORMATTEXT"/>
        <w:ind w:firstLine="568"/>
        <w:jc w:val="both"/>
        <w:rPr>
          <w:rFonts w:ascii="Times New Roman" w:hAnsi="Times New Roman" w:cs="Times New Roman"/>
        </w:rPr>
      </w:pPr>
    </w:p>
    <w:p w14:paraId="3E3D54D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 уплотнении трамбовкой без перекрытия "следов" не уплотненный между "следами" падения трамбовки грунт, а также верхний частично разрыхленный грунт заменяют грунтовой подушкой или доуплотняют чаще всего укаткой пневмоколесными или вибрационными катками.</w:t>
      </w:r>
    </w:p>
    <w:p w14:paraId="51EC6BF2" w14:textId="77777777" w:rsidR="008526F4" w:rsidRPr="00E23417" w:rsidRDefault="008526F4">
      <w:pPr>
        <w:pStyle w:val="FORMATTEXT"/>
        <w:ind w:firstLine="568"/>
        <w:jc w:val="both"/>
        <w:rPr>
          <w:rFonts w:ascii="Times New Roman" w:hAnsi="Times New Roman" w:cs="Times New Roman"/>
        </w:rPr>
      </w:pPr>
    </w:p>
    <w:p w14:paraId="75F60F1C"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Ц.10 В процессе трамбования ведут журнал производства работ по уплотнению грунтов, в котором должны быть приведены:</w:t>
      </w:r>
    </w:p>
    <w:p w14:paraId="7BAE8A19" w14:textId="77777777" w:rsidR="008526F4" w:rsidRPr="00E23417" w:rsidRDefault="008526F4">
      <w:pPr>
        <w:pStyle w:val="FORMATTEXT"/>
        <w:ind w:firstLine="568"/>
        <w:jc w:val="both"/>
        <w:rPr>
          <w:rFonts w:ascii="Times New Roman" w:hAnsi="Times New Roman" w:cs="Times New Roman"/>
        </w:rPr>
      </w:pPr>
    </w:p>
    <w:p w14:paraId="71F4D4B2"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основные параметры трамбовок (диаметр, масса);</w:t>
      </w:r>
    </w:p>
    <w:p w14:paraId="589094FE" w14:textId="77777777" w:rsidR="008526F4" w:rsidRPr="00E23417" w:rsidRDefault="008526F4">
      <w:pPr>
        <w:pStyle w:val="FORMATTEXT"/>
        <w:ind w:firstLine="568"/>
        <w:jc w:val="both"/>
        <w:rPr>
          <w:rFonts w:ascii="Times New Roman" w:hAnsi="Times New Roman" w:cs="Times New Roman"/>
        </w:rPr>
      </w:pPr>
    </w:p>
    <w:p w14:paraId="3DB0B68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тип применяемого механизма для уплотнения грунтов и оснований, его характеристики;</w:t>
      </w:r>
    </w:p>
    <w:p w14:paraId="3F5651B9" w14:textId="77777777" w:rsidR="008526F4" w:rsidRPr="00E23417" w:rsidRDefault="008526F4">
      <w:pPr>
        <w:pStyle w:val="FORMATTEXT"/>
        <w:ind w:firstLine="568"/>
        <w:jc w:val="both"/>
        <w:rPr>
          <w:rFonts w:ascii="Times New Roman" w:hAnsi="Times New Roman" w:cs="Times New Roman"/>
        </w:rPr>
      </w:pPr>
    </w:p>
    <w:p w14:paraId="6D89FE6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основные параметры трамбования грунтов (высота сбрасывания трамбовок, количество циклов и ударов в каждом цикле по одному следу, схема перемещения механизма);</w:t>
      </w:r>
    </w:p>
    <w:p w14:paraId="61F160E0" w14:textId="77777777" w:rsidR="008526F4" w:rsidRPr="00E23417" w:rsidRDefault="008526F4">
      <w:pPr>
        <w:pStyle w:val="FORMATTEXT"/>
        <w:ind w:firstLine="568"/>
        <w:jc w:val="both"/>
        <w:rPr>
          <w:rFonts w:ascii="Times New Roman" w:hAnsi="Times New Roman" w:cs="Times New Roman"/>
        </w:rPr>
      </w:pPr>
    </w:p>
    <w:p w14:paraId="041E58B5" w14:textId="7C3E0534"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результаты визуального контроля за соблюдением принятой технологии и качеством уплотнения грунтов (разжижение и выпор глинистого грунта и принятые меры по их устранению, наблюдаемые величины отказов на последних ударах трамбовки, предварительные величины понижения </w:t>
      </w:r>
      <w:r w:rsidR="004E004F" w:rsidRPr="00E23417">
        <w:rPr>
          <w:rFonts w:ascii="Times New Roman" w:hAnsi="Times New Roman" w:cs="Times New Roman"/>
          <w:noProof/>
          <w:position w:val="-9"/>
        </w:rPr>
        <w:drawing>
          <wp:inline distT="0" distB="0" distL="0" distR="0" wp14:anchorId="3E59F4C1" wp14:editId="7BAB7896">
            <wp:extent cx="198120" cy="184150"/>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rsidRPr="00E23417">
        <w:rPr>
          <w:rFonts w:ascii="Times New Roman" w:hAnsi="Times New Roman" w:cs="Times New Roman"/>
        </w:rPr>
        <w:t>уплотненной поверхности на различных захватках и пунктах, зафиксированные случаи нарушения технологии производства работ и принятые меры по их устранению и др.).</w:t>
      </w:r>
    </w:p>
    <w:p w14:paraId="1B3DB760" w14:textId="77777777" w:rsidR="008526F4" w:rsidRPr="00E23417" w:rsidRDefault="008526F4">
      <w:pPr>
        <w:pStyle w:val="FORMATTEXT"/>
        <w:ind w:firstLine="568"/>
        <w:jc w:val="both"/>
        <w:rPr>
          <w:rFonts w:ascii="Times New Roman" w:hAnsi="Times New Roman" w:cs="Times New Roman"/>
        </w:rPr>
      </w:pPr>
    </w:p>
    <w:p w14:paraId="29B0AA61" w14:textId="64D2C258"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Ц.11 Качество работ по уплотнению тяжелыми трамбовками грунтов и отходов производств с оптимальной и близкой к ней влажностью с перекрытием следов трамбования рекомендуется оценивать по величинам отказов </w:t>
      </w:r>
      <w:r w:rsidR="004E004F" w:rsidRPr="00E23417">
        <w:rPr>
          <w:rFonts w:ascii="Times New Roman" w:hAnsi="Times New Roman" w:cs="Times New Roman"/>
          <w:noProof/>
          <w:position w:val="-11"/>
        </w:rPr>
        <w:drawing>
          <wp:inline distT="0" distB="0" distL="0" distR="0" wp14:anchorId="1C0F739F" wp14:editId="02AA92EA">
            <wp:extent cx="184150" cy="231775"/>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E23417">
        <w:rPr>
          <w:rFonts w:ascii="Times New Roman" w:hAnsi="Times New Roman" w:cs="Times New Roman"/>
        </w:rPr>
        <w:t xml:space="preserve">и суммарному понижению уплотненной поверхности </w:t>
      </w:r>
      <w:r w:rsidR="004E004F" w:rsidRPr="00E23417">
        <w:rPr>
          <w:rFonts w:ascii="Times New Roman" w:hAnsi="Times New Roman" w:cs="Times New Roman"/>
          <w:noProof/>
          <w:position w:val="-9"/>
        </w:rPr>
        <w:drawing>
          <wp:inline distT="0" distB="0" distL="0" distR="0" wp14:anchorId="17D356A2" wp14:editId="2AA7C781">
            <wp:extent cx="198120" cy="184150"/>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rsidRPr="00E23417">
        <w:rPr>
          <w:rFonts w:ascii="Times New Roman" w:hAnsi="Times New Roman" w:cs="Times New Roman"/>
        </w:rPr>
        <w:t>после уплотнения.</w:t>
      </w:r>
    </w:p>
    <w:p w14:paraId="7985102B" w14:textId="77777777" w:rsidR="008526F4" w:rsidRPr="00E23417" w:rsidRDefault="008526F4">
      <w:pPr>
        <w:pStyle w:val="FORMATTEXT"/>
        <w:ind w:firstLine="568"/>
        <w:jc w:val="both"/>
        <w:rPr>
          <w:rFonts w:ascii="Times New Roman" w:hAnsi="Times New Roman" w:cs="Times New Roman"/>
        </w:rPr>
      </w:pPr>
    </w:p>
    <w:p w14:paraId="00CA4606" w14:textId="63A4AEC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Отказы должны определяться путем контрольного сбрасывания двумя-четырьмя ударами трамбовки на подготовленную поверхность при ее сбрасывании с высоты, на которой ранее производилось уплотнение грунтов. Пункты контрольного трамбования назначаются для зданий и сооружений I уровня ответственности из расчета одного на 100 м</w:t>
      </w:r>
      <w:r w:rsidR="004E004F" w:rsidRPr="00E23417">
        <w:rPr>
          <w:rFonts w:ascii="Times New Roman" w:hAnsi="Times New Roman" w:cs="Times New Roman"/>
          <w:noProof/>
          <w:position w:val="-10"/>
        </w:rPr>
        <w:drawing>
          <wp:inline distT="0" distB="0" distL="0" distR="0" wp14:anchorId="21AF3D5A" wp14:editId="1384AB1A">
            <wp:extent cx="102235" cy="218440"/>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уплотненной поверхности, II и III уровней 150 и 200 м</w:t>
      </w:r>
      <w:r w:rsidR="004E004F" w:rsidRPr="00E23417">
        <w:rPr>
          <w:rFonts w:ascii="Times New Roman" w:hAnsi="Times New Roman" w:cs="Times New Roman"/>
          <w:noProof/>
          <w:position w:val="-10"/>
        </w:rPr>
        <w:drawing>
          <wp:inline distT="0" distB="0" distL="0" distR="0" wp14:anchorId="5AD15785" wp14:editId="70A51628">
            <wp:extent cx="102235" cy="218440"/>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E23417">
        <w:rPr>
          <w:rFonts w:ascii="Times New Roman" w:hAnsi="Times New Roman" w:cs="Times New Roman"/>
        </w:rPr>
        <w:t xml:space="preserve"> и должны располагаться, как правило, под наиболее нагруженными фундаментами.</w:t>
      </w:r>
    </w:p>
    <w:p w14:paraId="6AED0628" w14:textId="77777777" w:rsidR="008526F4" w:rsidRPr="00E23417" w:rsidRDefault="008526F4">
      <w:pPr>
        <w:pStyle w:val="FORMATTEXT"/>
        <w:ind w:firstLine="568"/>
        <w:jc w:val="both"/>
        <w:rPr>
          <w:rFonts w:ascii="Times New Roman" w:hAnsi="Times New Roman" w:cs="Times New Roman"/>
        </w:rPr>
      </w:pPr>
    </w:p>
    <w:p w14:paraId="22120C4B" w14:textId="5E028E6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Уплотнение грунтов трамбованием признается удовлетворительным, если отказы </w:t>
      </w:r>
      <w:r w:rsidR="004E004F" w:rsidRPr="00E23417">
        <w:rPr>
          <w:rFonts w:ascii="Times New Roman" w:hAnsi="Times New Roman" w:cs="Times New Roman"/>
          <w:noProof/>
          <w:position w:val="-11"/>
        </w:rPr>
        <w:drawing>
          <wp:inline distT="0" distB="0" distL="0" distR="0" wp14:anchorId="2C178181" wp14:editId="6F850AF7">
            <wp:extent cx="184150" cy="231775"/>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E23417">
        <w:rPr>
          <w:rFonts w:ascii="Times New Roman" w:hAnsi="Times New Roman" w:cs="Times New Roman"/>
        </w:rPr>
        <w:t xml:space="preserve">не превышают, а понижения уплотненной поверхности </w:t>
      </w:r>
      <w:r w:rsidR="004E004F" w:rsidRPr="00E23417">
        <w:rPr>
          <w:rFonts w:ascii="Times New Roman" w:hAnsi="Times New Roman" w:cs="Times New Roman"/>
          <w:noProof/>
          <w:position w:val="-9"/>
        </w:rPr>
        <w:drawing>
          <wp:inline distT="0" distB="0" distL="0" distR="0" wp14:anchorId="1CCFF2D4" wp14:editId="398FE93C">
            <wp:extent cx="198120" cy="184150"/>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rsidRPr="00E23417">
        <w:rPr>
          <w:rFonts w:ascii="Times New Roman" w:hAnsi="Times New Roman" w:cs="Times New Roman"/>
        </w:rPr>
        <w:t>не менее величин установленных по результатам опытных работ (см. приложение Г).</w:t>
      </w:r>
    </w:p>
    <w:p w14:paraId="296E5D82" w14:textId="77777777" w:rsidR="008526F4" w:rsidRPr="00E23417" w:rsidRDefault="008526F4">
      <w:pPr>
        <w:pStyle w:val="FORMATTEXT"/>
        <w:ind w:firstLine="568"/>
        <w:jc w:val="both"/>
        <w:rPr>
          <w:rFonts w:ascii="Times New Roman" w:hAnsi="Times New Roman" w:cs="Times New Roman"/>
        </w:rPr>
      </w:pPr>
    </w:p>
    <w:p w14:paraId="0A0609EA" w14:textId="23952124"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Ц.12 Качество уплотнения тяжелыми трамбовками без перекрытия "следов" всех видов, в том числе природных и насыпных грунтов и отходов производств неоднородных по составу, сложению и влажности, следует, как правило, оценивать по плотности </w:t>
      </w:r>
      <w:r w:rsidR="004E004F" w:rsidRPr="00E23417">
        <w:rPr>
          <w:rFonts w:ascii="Times New Roman" w:hAnsi="Times New Roman" w:cs="Times New Roman"/>
          <w:noProof/>
          <w:position w:val="-11"/>
        </w:rPr>
        <w:drawing>
          <wp:inline distT="0" distB="0" distL="0" distR="0" wp14:anchorId="70A374FF" wp14:editId="06FC9963">
            <wp:extent cx="334645" cy="231775"/>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E23417">
        <w:rPr>
          <w:rFonts w:ascii="Times New Roman" w:hAnsi="Times New Roman" w:cs="Times New Roman"/>
        </w:rPr>
        <w:t xml:space="preserve">или коэффициенту уплотнения </w:t>
      </w:r>
      <w:r w:rsidR="004E004F" w:rsidRPr="00E23417">
        <w:rPr>
          <w:rFonts w:ascii="Times New Roman" w:hAnsi="Times New Roman" w:cs="Times New Roman"/>
          <w:noProof/>
          <w:position w:val="-11"/>
        </w:rPr>
        <w:drawing>
          <wp:inline distT="0" distB="0" distL="0" distR="0" wp14:anchorId="49CC4D80" wp14:editId="508FBD82">
            <wp:extent cx="313690" cy="231775"/>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E23417">
        <w:rPr>
          <w:rFonts w:ascii="Times New Roman" w:hAnsi="Times New Roman" w:cs="Times New Roman"/>
        </w:rPr>
        <w:t>, получаемых по результатам статического, а песчаного состава, динамического зондирования, либо другими методами с учетом исходных данных, получаемых по результатам выполненных опытных работ (см. приложение Г).</w:t>
      </w:r>
    </w:p>
    <w:p w14:paraId="24B706A3" w14:textId="77777777" w:rsidR="008526F4" w:rsidRPr="00E23417" w:rsidRDefault="008526F4">
      <w:pPr>
        <w:pStyle w:val="FORMATTEXT"/>
        <w:ind w:firstLine="568"/>
        <w:jc w:val="both"/>
        <w:rPr>
          <w:rFonts w:ascii="Times New Roman" w:hAnsi="Times New Roman" w:cs="Times New Roman"/>
        </w:rPr>
      </w:pPr>
    </w:p>
    <w:p w14:paraId="1C8670A3"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Ц.13 Приемку выполненных работ производит комиссия на основе следующих материалов:</w:t>
      </w:r>
    </w:p>
    <w:p w14:paraId="6C9BD363" w14:textId="77777777" w:rsidR="008526F4" w:rsidRPr="00E23417" w:rsidRDefault="008526F4">
      <w:pPr>
        <w:pStyle w:val="FORMATTEXT"/>
        <w:ind w:firstLine="568"/>
        <w:jc w:val="both"/>
        <w:rPr>
          <w:rFonts w:ascii="Times New Roman" w:hAnsi="Times New Roman" w:cs="Times New Roman"/>
        </w:rPr>
      </w:pPr>
    </w:p>
    <w:p w14:paraId="31096351"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РД, ППР или технологических схем их выполнения;</w:t>
      </w:r>
    </w:p>
    <w:p w14:paraId="5033F90F" w14:textId="77777777" w:rsidR="008526F4" w:rsidRPr="00E23417" w:rsidRDefault="008526F4">
      <w:pPr>
        <w:pStyle w:val="FORMATTEXT"/>
        <w:ind w:firstLine="568"/>
        <w:jc w:val="both"/>
        <w:rPr>
          <w:rFonts w:ascii="Times New Roman" w:hAnsi="Times New Roman" w:cs="Times New Roman"/>
        </w:rPr>
      </w:pPr>
    </w:p>
    <w:p w14:paraId="74E69E18"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исполнительных схем отметок котлованов до и после уплотнения;</w:t>
      </w:r>
    </w:p>
    <w:p w14:paraId="4E4C0344" w14:textId="77777777" w:rsidR="008526F4" w:rsidRPr="00E23417" w:rsidRDefault="008526F4">
      <w:pPr>
        <w:pStyle w:val="FORMATTEXT"/>
        <w:ind w:firstLine="568"/>
        <w:jc w:val="both"/>
        <w:rPr>
          <w:rFonts w:ascii="Times New Roman" w:hAnsi="Times New Roman" w:cs="Times New Roman"/>
        </w:rPr>
      </w:pPr>
    </w:p>
    <w:p w14:paraId="55262DFB"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акта или отчета по выполнению опытного уплотнения (см. приложение Г);</w:t>
      </w:r>
    </w:p>
    <w:p w14:paraId="34BECDB3" w14:textId="77777777" w:rsidR="008526F4" w:rsidRPr="00E23417" w:rsidRDefault="008526F4">
      <w:pPr>
        <w:pStyle w:val="FORMATTEXT"/>
        <w:ind w:firstLine="568"/>
        <w:jc w:val="both"/>
        <w:rPr>
          <w:rFonts w:ascii="Times New Roman" w:hAnsi="Times New Roman" w:cs="Times New Roman"/>
        </w:rPr>
      </w:pPr>
    </w:p>
    <w:p w14:paraId="16E62BD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lastRenderedPageBreak/>
        <w:t>- акта на контрольное уплотнение грунтов;</w:t>
      </w:r>
    </w:p>
    <w:p w14:paraId="172D7CFA" w14:textId="77777777" w:rsidR="008526F4" w:rsidRPr="00E23417" w:rsidRDefault="008526F4">
      <w:pPr>
        <w:pStyle w:val="FORMATTEXT"/>
        <w:ind w:firstLine="568"/>
        <w:jc w:val="both"/>
        <w:rPr>
          <w:rFonts w:ascii="Times New Roman" w:hAnsi="Times New Roman" w:cs="Times New Roman"/>
        </w:rPr>
      </w:pPr>
    </w:p>
    <w:p w14:paraId="4720456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журнала производства работ по уплотнению грунтов;</w:t>
      </w:r>
    </w:p>
    <w:p w14:paraId="3C147928" w14:textId="77777777" w:rsidR="008526F4" w:rsidRPr="00E23417" w:rsidRDefault="008526F4">
      <w:pPr>
        <w:pStyle w:val="FORMATTEXT"/>
        <w:ind w:firstLine="568"/>
        <w:jc w:val="both"/>
        <w:rPr>
          <w:rFonts w:ascii="Times New Roman" w:hAnsi="Times New Roman" w:cs="Times New Roman"/>
        </w:rPr>
      </w:pPr>
    </w:p>
    <w:p w14:paraId="7878D87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ведомостей по оперативному и приемочному контролю качества уплотнения грунтов;</w:t>
      </w:r>
    </w:p>
    <w:p w14:paraId="4F14F40B" w14:textId="77777777" w:rsidR="008526F4" w:rsidRPr="00E23417" w:rsidRDefault="008526F4">
      <w:pPr>
        <w:pStyle w:val="FORMATTEXT"/>
        <w:ind w:firstLine="568"/>
        <w:jc w:val="both"/>
        <w:rPr>
          <w:rFonts w:ascii="Times New Roman" w:hAnsi="Times New Roman" w:cs="Times New Roman"/>
        </w:rPr>
      </w:pPr>
    </w:p>
    <w:p w14:paraId="71E3276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 xml:space="preserve">- в сложных грунтовых условиях под здания и сооружения I уровня ответственности экспертного заключения специализированной или научно-исследовательской организацией по качеству выполнения уплотненного основания или земляного сооружения. </w:t>
      </w:r>
    </w:p>
    <w:p w14:paraId="326C9435"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w:t>
      </w:r>
      <w:r w:rsidR="00876A94">
        <w:rPr>
          <w:rFonts w:ascii="Times New Roman" w:hAnsi="Times New Roman" w:cs="Times New Roman"/>
        </w:rPr>
        <w:fldChar w:fldCharType="begin"/>
      </w:r>
      <w:r w:rsidR="00876A94" w:rsidRPr="00E23417">
        <w:rPr>
          <w:rFonts w:ascii="Times New Roman" w:hAnsi="Times New Roman" w:cs="Times New Roman"/>
        </w:rPr>
        <w:instrText xml:space="preserve">tc </w:instrText>
      </w:r>
      <w:r w:rsidRPr="00E23417">
        <w:rPr>
          <w:rFonts w:ascii="Times New Roman" w:hAnsi="Times New Roman" w:cs="Times New Roman"/>
        </w:rPr>
        <w:instrText xml:space="preserve"> \l 0 </w:instrText>
      </w:r>
      <w:r w:rsidR="00876A94" w:rsidRPr="00E23417">
        <w:rPr>
          <w:rFonts w:ascii="Times New Roman" w:hAnsi="Times New Roman" w:cs="Times New Roman"/>
        </w:rPr>
        <w:instrText>"</w:instrText>
      </w:r>
      <w:r w:rsidRPr="00E23417">
        <w:rPr>
          <w:rFonts w:ascii="Times New Roman" w:hAnsi="Times New Roman" w:cs="Times New Roman"/>
        </w:rPr>
        <w:instrText>2Приложение Ш. Форма акта освидетельствования и приемки захватки стены в грунте (баретты)</w:instrText>
      </w:r>
      <w:r w:rsidR="00876A94" w:rsidRPr="00E23417">
        <w:rPr>
          <w:rFonts w:ascii="Times New Roman" w:hAnsi="Times New Roman" w:cs="Times New Roman"/>
        </w:rPr>
        <w:instrText>"</w:instrText>
      </w:r>
      <w:r w:rsidR="00876A94">
        <w:rPr>
          <w:rFonts w:ascii="Times New Roman" w:hAnsi="Times New Roman" w:cs="Times New Roman"/>
        </w:rPr>
        <w:fldChar w:fldCharType="end"/>
      </w:r>
    </w:p>
    <w:p w14:paraId="0A7E88CD"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Ш </w:t>
      </w:r>
    </w:p>
    <w:p w14:paraId="3352E841" w14:textId="77777777" w:rsidR="008526F4" w:rsidRPr="00E23417" w:rsidRDefault="008526F4">
      <w:pPr>
        <w:pStyle w:val="HEADERTEXT"/>
        <w:rPr>
          <w:rFonts w:ascii="Times New Roman" w:hAnsi="Times New Roman" w:cs="Times New Roman"/>
          <w:b/>
          <w:bCs/>
          <w:color w:val="auto"/>
        </w:rPr>
      </w:pPr>
    </w:p>
    <w:p w14:paraId="0EA4DFE8"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662E7609"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Форма акта освидетельствования и приемки захватки стены в грунте (баретты) </w:t>
      </w:r>
    </w:p>
    <w:p w14:paraId="1F731E4C"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450"/>
        <w:gridCol w:w="300"/>
        <w:gridCol w:w="1800"/>
        <w:gridCol w:w="150"/>
        <w:gridCol w:w="150"/>
        <w:gridCol w:w="150"/>
        <w:gridCol w:w="150"/>
        <w:gridCol w:w="450"/>
        <w:gridCol w:w="855"/>
        <w:gridCol w:w="1395"/>
        <w:gridCol w:w="150"/>
        <w:gridCol w:w="450"/>
        <w:gridCol w:w="1200"/>
        <w:gridCol w:w="1350"/>
      </w:tblGrid>
      <w:tr w:rsidR="00E23417" w:rsidRPr="00E23417" w14:paraId="793B9B7F" w14:textId="77777777">
        <w:tblPrEx>
          <w:tblCellMar>
            <w:top w:w="0" w:type="dxa"/>
            <w:bottom w:w="0" w:type="dxa"/>
          </w:tblCellMar>
        </w:tblPrEx>
        <w:tc>
          <w:tcPr>
            <w:tcW w:w="3150" w:type="dxa"/>
            <w:gridSpan w:val="6"/>
            <w:tcBorders>
              <w:top w:val="nil"/>
              <w:left w:val="nil"/>
              <w:bottom w:val="nil"/>
              <w:right w:val="nil"/>
            </w:tcBorders>
            <w:tcMar>
              <w:top w:w="114" w:type="dxa"/>
              <w:left w:w="28" w:type="dxa"/>
              <w:bottom w:w="114" w:type="dxa"/>
              <w:right w:w="28" w:type="dxa"/>
            </w:tcMar>
          </w:tcPr>
          <w:p w14:paraId="1E5E1A1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Наименование строительной организации </w:t>
            </w:r>
          </w:p>
        </w:tc>
        <w:tc>
          <w:tcPr>
            <w:tcW w:w="3000" w:type="dxa"/>
            <w:gridSpan w:val="5"/>
            <w:tcBorders>
              <w:top w:val="nil"/>
              <w:left w:val="nil"/>
              <w:bottom w:val="single" w:sz="6" w:space="0" w:color="auto"/>
              <w:right w:val="nil"/>
            </w:tcBorders>
            <w:tcMar>
              <w:top w:w="114" w:type="dxa"/>
              <w:left w:w="28" w:type="dxa"/>
              <w:bottom w:w="114" w:type="dxa"/>
              <w:right w:w="28" w:type="dxa"/>
            </w:tcMar>
          </w:tcPr>
          <w:p w14:paraId="1B1B749E" w14:textId="77777777" w:rsidR="008526F4" w:rsidRPr="00E23417" w:rsidRDefault="008526F4">
            <w:pPr>
              <w:pStyle w:val="FORMATTEXT"/>
              <w:rPr>
                <w:rFonts w:ascii="Times New Roman" w:hAnsi="Times New Roman" w:cs="Times New Roman"/>
                <w:sz w:val="18"/>
                <w:szCs w:val="18"/>
              </w:rPr>
            </w:pPr>
          </w:p>
        </w:tc>
        <w:tc>
          <w:tcPr>
            <w:tcW w:w="3150" w:type="dxa"/>
            <w:gridSpan w:val="4"/>
            <w:tcBorders>
              <w:top w:val="nil"/>
              <w:left w:val="nil"/>
              <w:bottom w:val="nil"/>
              <w:right w:val="nil"/>
            </w:tcBorders>
            <w:tcMar>
              <w:top w:w="114" w:type="dxa"/>
              <w:left w:w="28" w:type="dxa"/>
              <w:bottom w:w="114" w:type="dxa"/>
              <w:right w:w="28" w:type="dxa"/>
            </w:tcMar>
          </w:tcPr>
          <w:p w14:paraId="075594D6" w14:textId="77777777" w:rsidR="008526F4" w:rsidRPr="00E23417" w:rsidRDefault="008526F4">
            <w:pPr>
              <w:pStyle w:val="FORMATTEXT"/>
              <w:rPr>
                <w:rFonts w:ascii="Times New Roman" w:hAnsi="Times New Roman" w:cs="Times New Roman"/>
                <w:sz w:val="18"/>
                <w:szCs w:val="18"/>
              </w:rPr>
            </w:pPr>
          </w:p>
        </w:tc>
      </w:tr>
      <w:tr w:rsidR="00E23417" w:rsidRPr="00E23417" w14:paraId="0DC68F51"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7EC95B75" w14:textId="77777777" w:rsidR="008526F4" w:rsidRPr="00E23417" w:rsidRDefault="008526F4">
            <w:pPr>
              <w:pStyle w:val="FORMATTEXT"/>
              <w:rPr>
                <w:rFonts w:ascii="Times New Roman" w:hAnsi="Times New Roman" w:cs="Times New Roman"/>
                <w:sz w:val="18"/>
                <w:szCs w:val="18"/>
              </w:rPr>
            </w:pPr>
          </w:p>
        </w:tc>
      </w:tr>
      <w:tr w:rsidR="00E23417" w:rsidRPr="00E23417" w14:paraId="2C8E1358" w14:textId="77777777">
        <w:tblPrEx>
          <w:tblCellMar>
            <w:top w:w="0" w:type="dxa"/>
            <w:bottom w:w="0" w:type="dxa"/>
          </w:tblCellMar>
        </w:tblPrEx>
        <w:tc>
          <w:tcPr>
            <w:tcW w:w="3150" w:type="dxa"/>
            <w:gridSpan w:val="6"/>
            <w:tcBorders>
              <w:top w:val="nil"/>
              <w:left w:val="nil"/>
              <w:bottom w:val="nil"/>
              <w:right w:val="nil"/>
            </w:tcBorders>
            <w:tcMar>
              <w:top w:w="114" w:type="dxa"/>
              <w:left w:w="28" w:type="dxa"/>
              <w:bottom w:w="114" w:type="dxa"/>
              <w:right w:w="28" w:type="dxa"/>
            </w:tcMar>
          </w:tcPr>
          <w:p w14:paraId="1574DAF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Наименование строительного объекта </w:t>
            </w:r>
          </w:p>
        </w:tc>
        <w:tc>
          <w:tcPr>
            <w:tcW w:w="3000" w:type="dxa"/>
            <w:gridSpan w:val="5"/>
            <w:tcBorders>
              <w:top w:val="nil"/>
              <w:left w:val="nil"/>
              <w:bottom w:val="single" w:sz="6" w:space="0" w:color="auto"/>
              <w:right w:val="nil"/>
            </w:tcBorders>
            <w:tcMar>
              <w:top w:w="114" w:type="dxa"/>
              <w:left w:w="28" w:type="dxa"/>
              <w:bottom w:w="114" w:type="dxa"/>
              <w:right w:w="28" w:type="dxa"/>
            </w:tcMar>
          </w:tcPr>
          <w:p w14:paraId="3F01D71B" w14:textId="77777777" w:rsidR="008526F4" w:rsidRPr="00E23417" w:rsidRDefault="008526F4">
            <w:pPr>
              <w:pStyle w:val="FORMATTEXT"/>
              <w:rPr>
                <w:rFonts w:ascii="Times New Roman" w:hAnsi="Times New Roman" w:cs="Times New Roman"/>
                <w:sz w:val="18"/>
                <w:szCs w:val="18"/>
              </w:rPr>
            </w:pPr>
          </w:p>
        </w:tc>
        <w:tc>
          <w:tcPr>
            <w:tcW w:w="3150" w:type="dxa"/>
            <w:gridSpan w:val="4"/>
            <w:tcBorders>
              <w:top w:val="nil"/>
              <w:left w:val="nil"/>
              <w:bottom w:val="nil"/>
              <w:right w:val="nil"/>
            </w:tcBorders>
            <w:tcMar>
              <w:top w:w="114" w:type="dxa"/>
              <w:left w:w="28" w:type="dxa"/>
              <w:bottom w:w="114" w:type="dxa"/>
              <w:right w:w="28" w:type="dxa"/>
            </w:tcMar>
          </w:tcPr>
          <w:p w14:paraId="44A5ED51" w14:textId="77777777" w:rsidR="008526F4" w:rsidRPr="00E23417" w:rsidRDefault="008526F4">
            <w:pPr>
              <w:pStyle w:val="FORMATTEXT"/>
              <w:rPr>
                <w:rFonts w:ascii="Times New Roman" w:hAnsi="Times New Roman" w:cs="Times New Roman"/>
                <w:sz w:val="18"/>
                <w:szCs w:val="18"/>
              </w:rPr>
            </w:pPr>
          </w:p>
        </w:tc>
      </w:tr>
      <w:tr w:rsidR="00E23417" w:rsidRPr="00E23417" w14:paraId="5BD61A87"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6188E56B" w14:textId="77777777" w:rsidR="008526F4" w:rsidRPr="00E23417" w:rsidRDefault="008526F4">
            <w:pPr>
              <w:pStyle w:val="FORMATTEXT"/>
              <w:rPr>
                <w:rFonts w:ascii="Times New Roman" w:hAnsi="Times New Roman" w:cs="Times New Roman"/>
                <w:sz w:val="18"/>
                <w:szCs w:val="18"/>
              </w:rPr>
            </w:pPr>
          </w:p>
        </w:tc>
      </w:tr>
      <w:tr w:rsidR="00E23417" w:rsidRPr="00E23417" w14:paraId="734908D2"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3FC49305" w14:textId="77777777" w:rsidR="008526F4" w:rsidRPr="00E23417" w:rsidRDefault="008526F4">
            <w:pPr>
              <w:pStyle w:val="FORMATTEXT"/>
              <w:rPr>
                <w:rFonts w:ascii="Times New Roman" w:hAnsi="Times New Roman" w:cs="Times New Roman"/>
                <w:sz w:val="18"/>
                <w:szCs w:val="18"/>
              </w:rPr>
            </w:pPr>
          </w:p>
        </w:tc>
      </w:tr>
      <w:tr w:rsidR="00E23417" w:rsidRPr="00E23417" w14:paraId="711684DA"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53E4509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Акт</w:t>
            </w:r>
          </w:p>
          <w:p w14:paraId="78F52EE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освидетельствования и приемки захватки стены в грунте (баретты) N </w:t>
            </w:r>
          </w:p>
        </w:tc>
      </w:tr>
      <w:tr w:rsidR="00E23417" w:rsidRPr="00E23417" w14:paraId="25797D5C"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07F38D1E" w14:textId="77777777" w:rsidR="008526F4" w:rsidRPr="00E23417" w:rsidRDefault="008526F4">
            <w:pPr>
              <w:pStyle w:val="FORMATTEXT"/>
              <w:rPr>
                <w:rFonts w:ascii="Times New Roman" w:hAnsi="Times New Roman" w:cs="Times New Roman"/>
                <w:sz w:val="18"/>
                <w:szCs w:val="18"/>
              </w:rPr>
            </w:pPr>
          </w:p>
        </w:tc>
      </w:tr>
      <w:tr w:rsidR="00E23417" w:rsidRPr="00E23417" w14:paraId="3D7A9B26" w14:textId="77777777">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14:paraId="40CAF48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45130102" w14:textId="77777777" w:rsidR="008526F4" w:rsidRPr="00E23417" w:rsidRDefault="008526F4">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51A852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1950" w:type="dxa"/>
            <w:gridSpan w:val="2"/>
            <w:tcBorders>
              <w:top w:val="nil"/>
              <w:left w:val="nil"/>
              <w:bottom w:val="single" w:sz="6" w:space="0" w:color="auto"/>
              <w:right w:val="nil"/>
            </w:tcBorders>
            <w:tcMar>
              <w:top w:w="114" w:type="dxa"/>
              <w:left w:w="28" w:type="dxa"/>
              <w:bottom w:w="114" w:type="dxa"/>
              <w:right w:w="28" w:type="dxa"/>
            </w:tcMar>
          </w:tcPr>
          <w:p w14:paraId="657280A1" w14:textId="77777777" w:rsidR="008526F4" w:rsidRPr="00E23417" w:rsidRDefault="008526F4">
            <w:pPr>
              <w:pStyle w:val="FORMATTEXT"/>
              <w:rPr>
                <w:rFonts w:ascii="Times New Roman" w:hAnsi="Times New Roman" w:cs="Times New Roman"/>
                <w:sz w:val="18"/>
                <w:szCs w:val="18"/>
              </w:rPr>
            </w:pPr>
          </w:p>
        </w:tc>
        <w:tc>
          <w:tcPr>
            <w:tcW w:w="450" w:type="dxa"/>
            <w:gridSpan w:val="3"/>
            <w:tcBorders>
              <w:top w:val="nil"/>
              <w:left w:val="nil"/>
              <w:bottom w:val="nil"/>
              <w:right w:val="nil"/>
            </w:tcBorders>
            <w:tcMar>
              <w:top w:w="114" w:type="dxa"/>
              <w:left w:w="28" w:type="dxa"/>
              <w:bottom w:w="114" w:type="dxa"/>
              <w:right w:w="28" w:type="dxa"/>
            </w:tcMar>
          </w:tcPr>
          <w:p w14:paraId="74BD966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14:paraId="2840A9B1" w14:textId="77777777" w:rsidR="008526F4" w:rsidRPr="00E23417" w:rsidRDefault="008526F4">
            <w:pPr>
              <w:pStyle w:val="FORMATTEXT"/>
              <w:rPr>
                <w:rFonts w:ascii="Times New Roman" w:hAnsi="Times New Roman" w:cs="Times New Roman"/>
                <w:sz w:val="18"/>
                <w:szCs w:val="18"/>
              </w:rPr>
            </w:pPr>
          </w:p>
        </w:tc>
        <w:tc>
          <w:tcPr>
            <w:tcW w:w="5400" w:type="dxa"/>
            <w:gridSpan w:val="6"/>
            <w:tcBorders>
              <w:top w:val="nil"/>
              <w:left w:val="nil"/>
              <w:bottom w:val="nil"/>
              <w:right w:val="nil"/>
            </w:tcBorders>
            <w:tcMar>
              <w:top w:w="114" w:type="dxa"/>
              <w:left w:w="28" w:type="dxa"/>
              <w:bottom w:w="114" w:type="dxa"/>
              <w:right w:w="28" w:type="dxa"/>
            </w:tcMar>
          </w:tcPr>
          <w:p w14:paraId="53BAB9E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г. </w:t>
            </w:r>
          </w:p>
        </w:tc>
      </w:tr>
      <w:tr w:rsidR="00E23417" w:rsidRPr="00E23417" w14:paraId="20CC36E4"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239EDE8B" w14:textId="77777777" w:rsidR="008526F4" w:rsidRPr="00E23417" w:rsidRDefault="008526F4">
            <w:pPr>
              <w:pStyle w:val="FORMATTEXT"/>
              <w:rPr>
                <w:rFonts w:ascii="Times New Roman" w:hAnsi="Times New Roman" w:cs="Times New Roman"/>
                <w:sz w:val="18"/>
                <w:szCs w:val="18"/>
              </w:rPr>
            </w:pPr>
          </w:p>
        </w:tc>
      </w:tr>
      <w:tr w:rsidR="00E23417" w:rsidRPr="00E23417" w14:paraId="16C8F198" w14:textId="77777777">
        <w:tblPrEx>
          <w:tblCellMar>
            <w:top w:w="0" w:type="dxa"/>
            <w:bottom w:w="0" w:type="dxa"/>
          </w:tblCellMar>
        </w:tblPrEx>
        <w:tc>
          <w:tcPr>
            <w:tcW w:w="2850" w:type="dxa"/>
            <w:gridSpan w:val="4"/>
            <w:tcBorders>
              <w:top w:val="nil"/>
              <w:left w:val="nil"/>
              <w:bottom w:val="nil"/>
              <w:right w:val="nil"/>
            </w:tcBorders>
            <w:tcMar>
              <w:top w:w="114" w:type="dxa"/>
              <w:left w:w="28" w:type="dxa"/>
              <w:bottom w:w="114" w:type="dxa"/>
              <w:right w:w="28" w:type="dxa"/>
            </w:tcMar>
          </w:tcPr>
          <w:p w14:paraId="55628BB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Мы, нижеподписавшиеся </w:t>
            </w:r>
          </w:p>
        </w:tc>
        <w:tc>
          <w:tcPr>
            <w:tcW w:w="6450" w:type="dxa"/>
            <w:gridSpan w:val="11"/>
            <w:tcBorders>
              <w:top w:val="nil"/>
              <w:left w:val="nil"/>
              <w:bottom w:val="single" w:sz="6" w:space="0" w:color="auto"/>
              <w:right w:val="nil"/>
            </w:tcBorders>
            <w:tcMar>
              <w:top w:w="114" w:type="dxa"/>
              <w:left w:w="28" w:type="dxa"/>
              <w:bottom w:w="114" w:type="dxa"/>
              <w:right w:w="28" w:type="dxa"/>
            </w:tcMar>
          </w:tcPr>
          <w:p w14:paraId="4097B35E" w14:textId="77777777" w:rsidR="008526F4" w:rsidRPr="00E23417" w:rsidRDefault="008526F4">
            <w:pPr>
              <w:pStyle w:val="FORMATTEXT"/>
              <w:rPr>
                <w:rFonts w:ascii="Times New Roman" w:hAnsi="Times New Roman" w:cs="Times New Roman"/>
                <w:sz w:val="18"/>
                <w:szCs w:val="18"/>
              </w:rPr>
            </w:pPr>
          </w:p>
        </w:tc>
      </w:tr>
      <w:tr w:rsidR="00E23417" w:rsidRPr="00E23417" w14:paraId="4A2027F1" w14:textId="77777777">
        <w:tblPrEx>
          <w:tblCellMar>
            <w:top w:w="0" w:type="dxa"/>
            <w:bottom w:w="0" w:type="dxa"/>
          </w:tblCellMar>
        </w:tblPrEx>
        <w:tc>
          <w:tcPr>
            <w:tcW w:w="2850" w:type="dxa"/>
            <w:gridSpan w:val="4"/>
            <w:tcBorders>
              <w:top w:val="nil"/>
              <w:left w:val="nil"/>
              <w:bottom w:val="nil"/>
              <w:right w:val="nil"/>
            </w:tcBorders>
            <w:tcMar>
              <w:top w:w="114" w:type="dxa"/>
              <w:left w:w="28" w:type="dxa"/>
              <w:bottom w:w="114" w:type="dxa"/>
              <w:right w:w="28" w:type="dxa"/>
            </w:tcMar>
          </w:tcPr>
          <w:p w14:paraId="35E922E5" w14:textId="77777777" w:rsidR="008526F4" w:rsidRPr="00E23417" w:rsidRDefault="008526F4">
            <w:pPr>
              <w:pStyle w:val="FORMATTEXT"/>
              <w:rPr>
                <w:rFonts w:ascii="Times New Roman" w:hAnsi="Times New Roman" w:cs="Times New Roman"/>
                <w:sz w:val="18"/>
                <w:szCs w:val="18"/>
              </w:rPr>
            </w:pPr>
          </w:p>
        </w:tc>
        <w:tc>
          <w:tcPr>
            <w:tcW w:w="6450" w:type="dxa"/>
            <w:gridSpan w:val="11"/>
            <w:tcBorders>
              <w:top w:val="nil"/>
              <w:left w:val="nil"/>
              <w:bottom w:val="nil"/>
              <w:right w:val="nil"/>
            </w:tcBorders>
            <w:tcMar>
              <w:top w:w="114" w:type="dxa"/>
              <w:left w:w="28" w:type="dxa"/>
              <w:bottom w:w="114" w:type="dxa"/>
              <w:right w:w="28" w:type="dxa"/>
            </w:tcMar>
          </w:tcPr>
          <w:p w14:paraId="4BEC7A6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(представитель застройщика (технического заказчика, эксплуатирующей организации или регионального оператора) по вопросам строительного контроля) </w:t>
            </w:r>
          </w:p>
        </w:tc>
      </w:tr>
      <w:tr w:rsidR="00E23417" w:rsidRPr="00E23417" w14:paraId="7DBBABD4" w14:textId="77777777">
        <w:tblPrEx>
          <w:tblCellMar>
            <w:top w:w="0" w:type="dxa"/>
            <w:bottom w:w="0" w:type="dxa"/>
          </w:tblCellMar>
        </w:tblPrEx>
        <w:tc>
          <w:tcPr>
            <w:tcW w:w="2850" w:type="dxa"/>
            <w:gridSpan w:val="4"/>
            <w:tcBorders>
              <w:top w:val="nil"/>
              <w:left w:val="nil"/>
              <w:bottom w:val="nil"/>
              <w:right w:val="nil"/>
            </w:tcBorders>
            <w:tcMar>
              <w:top w:w="114" w:type="dxa"/>
              <w:left w:w="28" w:type="dxa"/>
              <w:bottom w:w="114" w:type="dxa"/>
              <w:right w:w="28" w:type="dxa"/>
            </w:tcMar>
          </w:tcPr>
          <w:p w14:paraId="4EA92BAE" w14:textId="77777777" w:rsidR="008526F4" w:rsidRPr="00E23417" w:rsidRDefault="008526F4">
            <w:pPr>
              <w:pStyle w:val="FORMATTEXT"/>
              <w:rPr>
                <w:rFonts w:ascii="Times New Roman" w:hAnsi="Times New Roman" w:cs="Times New Roman"/>
                <w:sz w:val="18"/>
                <w:szCs w:val="18"/>
              </w:rPr>
            </w:pPr>
          </w:p>
        </w:tc>
        <w:tc>
          <w:tcPr>
            <w:tcW w:w="6450" w:type="dxa"/>
            <w:gridSpan w:val="11"/>
            <w:tcBorders>
              <w:top w:val="nil"/>
              <w:left w:val="nil"/>
              <w:bottom w:val="nil"/>
              <w:right w:val="nil"/>
            </w:tcBorders>
            <w:tcMar>
              <w:top w:w="114" w:type="dxa"/>
              <w:left w:w="28" w:type="dxa"/>
              <w:bottom w:w="114" w:type="dxa"/>
              <w:right w:w="28" w:type="dxa"/>
            </w:tcMar>
          </w:tcPr>
          <w:p w14:paraId="4AFD97F7"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79A7F017" w14:textId="77777777">
        <w:tblPrEx>
          <w:tblCellMar>
            <w:top w:w="0" w:type="dxa"/>
            <w:bottom w:w="0" w:type="dxa"/>
          </w:tblCellMar>
        </w:tblPrEx>
        <w:tc>
          <w:tcPr>
            <w:tcW w:w="9300" w:type="dxa"/>
            <w:gridSpan w:val="15"/>
            <w:tcBorders>
              <w:top w:val="nil"/>
              <w:left w:val="nil"/>
              <w:bottom w:val="single" w:sz="6" w:space="0" w:color="auto"/>
              <w:right w:val="nil"/>
            </w:tcBorders>
            <w:tcMar>
              <w:top w:w="114" w:type="dxa"/>
              <w:left w:w="28" w:type="dxa"/>
              <w:bottom w:w="114" w:type="dxa"/>
              <w:right w:w="28" w:type="dxa"/>
            </w:tcMar>
          </w:tcPr>
          <w:p w14:paraId="23BBE0B3" w14:textId="77777777" w:rsidR="008526F4" w:rsidRPr="00E23417" w:rsidRDefault="008526F4">
            <w:pPr>
              <w:pStyle w:val="FORMATTEXT"/>
              <w:rPr>
                <w:rFonts w:ascii="Times New Roman" w:hAnsi="Times New Roman" w:cs="Times New Roman"/>
                <w:sz w:val="18"/>
                <w:szCs w:val="18"/>
              </w:rPr>
            </w:pPr>
          </w:p>
        </w:tc>
      </w:tr>
      <w:tr w:rsidR="00E23417" w:rsidRPr="00E23417" w14:paraId="7249B750" w14:textId="77777777">
        <w:tblPrEx>
          <w:tblCellMar>
            <w:top w:w="0" w:type="dxa"/>
            <w:bottom w:w="0" w:type="dxa"/>
          </w:tblCellMar>
        </w:tblPrEx>
        <w:tc>
          <w:tcPr>
            <w:tcW w:w="9300" w:type="dxa"/>
            <w:gridSpan w:val="15"/>
            <w:tcBorders>
              <w:top w:val="single" w:sz="6" w:space="0" w:color="auto"/>
              <w:left w:val="nil"/>
              <w:bottom w:val="nil"/>
              <w:right w:val="nil"/>
            </w:tcBorders>
            <w:tcMar>
              <w:top w:w="114" w:type="dxa"/>
              <w:left w:w="28" w:type="dxa"/>
              <w:bottom w:w="114" w:type="dxa"/>
              <w:right w:w="28" w:type="dxa"/>
            </w:tcMar>
          </w:tcPr>
          <w:p w14:paraId="3AB2A3F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(представитель лица, осуществляющего строительство, по вопросам строительного контроля (специалист по организации строительства) </w:t>
            </w:r>
          </w:p>
        </w:tc>
      </w:tr>
      <w:tr w:rsidR="00E23417" w:rsidRPr="00E23417" w14:paraId="55BDE82D"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110A5DD1" w14:textId="77777777" w:rsidR="008526F4" w:rsidRPr="00E23417" w:rsidRDefault="008526F4">
            <w:pPr>
              <w:pStyle w:val="FORMATTEXT"/>
              <w:rPr>
                <w:rFonts w:ascii="Times New Roman" w:hAnsi="Times New Roman" w:cs="Times New Roman"/>
                <w:sz w:val="18"/>
                <w:szCs w:val="18"/>
              </w:rPr>
            </w:pPr>
          </w:p>
        </w:tc>
      </w:tr>
      <w:tr w:rsidR="00E23417" w:rsidRPr="00E23417" w14:paraId="79B4F121" w14:textId="77777777">
        <w:tblPrEx>
          <w:tblCellMar>
            <w:top w:w="0" w:type="dxa"/>
            <w:bottom w:w="0" w:type="dxa"/>
          </w:tblCellMar>
        </w:tblPrEx>
        <w:tc>
          <w:tcPr>
            <w:tcW w:w="9300" w:type="dxa"/>
            <w:gridSpan w:val="15"/>
            <w:tcBorders>
              <w:top w:val="nil"/>
              <w:left w:val="nil"/>
              <w:bottom w:val="single" w:sz="6" w:space="0" w:color="auto"/>
              <w:right w:val="nil"/>
            </w:tcBorders>
            <w:tcMar>
              <w:top w:w="114" w:type="dxa"/>
              <w:left w:w="28" w:type="dxa"/>
              <w:bottom w:w="114" w:type="dxa"/>
              <w:right w:w="28" w:type="dxa"/>
            </w:tcMar>
          </w:tcPr>
          <w:p w14:paraId="7180EA99" w14:textId="77777777" w:rsidR="008526F4" w:rsidRPr="00E23417" w:rsidRDefault="008526F4">
            <w:pPr>
              <w:pStyle w:val="FORMATTEXT"/>
              <w:rPr>
                <w:rFonts w:ascii="Times New Roman" w:hAnsi="Times New Roman" w:cs="Times New Roman"/>
                <w:sz w:val="18"/>
                <w:szCs w:val="18"/>
              </w:rPr>
            </w:pPr>
          </w:p>
        </w:tc>
      </w:tr>
      <w:tr w:rsidR="00E23417" w:rsidRPr="00E23417" w14:paraId="0ED988AC" w14:textId="77777777">
        <w:tblPrEx>
          <w:tblCellMar>
            <w:top w:w="0" w:type="dxa"/>
            <w:bottom w:w="0" w:type="dxa"/>
          </w:tblCellMar>
        </w:tblPrEx>
        <w:tc>
          <w:tcPr>
            <w:tcW w:w="9300" w:type="dxa"/>
            <w:gridSpan w:val="15"/>
            <w:tcBorders>
              <w:top w:val="single" w:sz="6" w:space="0" w:color="auto"/>
              <w:left w:val="nil"/>
              <w:bottom w:val="nil"/>
              <w:right w:val="nil"/>
            </w:tcBorders>
            <w:tcMar>
              <w:top w:w="114" w:type="dxa"/>
              <w:left w:w="28" w:type="dxa"/>
              <w:bottom w:w="114" w:type="dxa"/>
              <w:right w:w="28" w:type="dxa"/>
            </w:tcMar>
          </w:tcPr>
          <w:p w14:paraId="2D93817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(представитель лица, выполнившего работы, подлежащие освидетельствованию) </w:t>
            </w:r>
          </w:p>
        </w:tc>
      </w:tr>
      <w:tr w:rsidR="00E23417" w:rsidRPr="00E23417" w14:paraId="6807CF87"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4A5CDFF0" w14:textId="77777777" w:rsidR="008526F4" w:rsidRPr="00E23417" w:rsidRDefault="008526F4">
            <w:pPr>
              <w:pStyle w:val="FORMATTEXT"/>
              <w:rPr>
                <w:rFonts w:ascii="Times New Roman" w:hAnsi="Times New Roman" w:cs="Times New Roman"/>
                <w:sz w:val="18"/>
                <w:szCs w:val="18"/>
              </w:rPr>
            </w:pPr>
          </w:p>
        </w:tc>
      </w:tr>
      <w:tr w:rsidR="00E23417" w:rsidRPr="00E23417" w14:paraId="473B5FEE"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0EB169F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установили, что захватка N (баретта N) выполнена в соответствии с проектом и дополнительными указаниями проектной организации. </w:t>
            </w:r>
          </w:p>
        </w:tc>
      </w:tr>
      <w:tr w:rsidR="00E23417" w:rsidRPr="00E23417" w14:paraId="53B4BF46"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4BDC0B92" w14:textId="77777777" w:rsidR="008526F4" w:rsidRPr="00E23417" w:rsidRDefault="008526F4">
            <w:pPr>
              <w:pStyle w:val="FORMATTEXT"/>
              <w:rPr>
                <w:rFonts w:ascii="Times New Roman" w:hAnsi="Times New Roman" w:cs="Times New Roman"/>
                <w:sz w:val="18"/>
                <w:szCs w:val="18"/>
              </w:rPr>
            </w:pPr>
          </w:p>
        </w:tc>
      </w:tr>
      <w:tr w:rsidR="00E23417" w:rsidRPr="00E23417" w14:paraId="57D63398" w14:textId="77777777">
        <w:tblPrEx>
          <w:tblCellMar>
            <w:top w:w="0" w:type="dxa"/>
            <w:bottom w:w="0" w:type="dxa"/>
          </w:tblCellMar>
        </w:tblPrEx>
        <w:tc>
          <w:tcPr>
            <w:tcW w:w="6750" w:type="dxa"/>
            <w:gridSpan w:val="13"/>
            <w:tcBorders>
              <w:top w:val="nil"/>
              <w:left w:val="nil"/>
              <w:bottom w:val="nil"/>
              <w:right w:val="nil"/>
            </w:tcBorders>
            <w:tcMar>
              <w:top w:w="114" w:type="dxa"/>
              <w:left w:w="28" w:type="dxa"/>
              <w:bottom w:w="114" w:type="dxa"/>
              <w:right w:w="28" w:type="dxa"/>
            </w:tcMar>
          </w:tcPr>
          <w:p w14:paraId="581AB51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Работы по захватке стены в грунте (баретты) выполнены с отметки </w:t>
            </w:r>
          </w:p>
        </w:tc>
        <w:tc>
          <w:tcPr>
            <w:tcW w:w="2550" w:type="dxa"/>
            <w:gridSpan w:val="2"/>
            <w:tcBorders>
              <w:top w:val="nil"/>
              <w:left w:val="nil"/>
              <w:bottom w:val="single" w:sz="6" w:space="0" w:color="auto"/>
              <w:right w:val="nil"/>
            </w:tcBorders>
            <w:tcMar>
              <w:top w:w="114" w:type="dxa"/>
              <w:left w:w="28" w:type="dxa"/>
              <w:bottom w:w="114" w:type="dxa"/>
              <w:right w:w="28" w:type="dxa"/>
            </w:tcMar>
          </w:tcPr>
          <w:p w14:paraId="13A263AA" w14:textId="77777777" w:rsidR="008526F4" w:rsidRPr="00E23417" w:rsidRDefault="008526F4">
            <w:pPr>
              <w:pStyle w:val="FORMATTEXT"/>
              <w:rPr>
                <w:rFonts w:ascii="Times New Roman" w:hAnsi="Times New Roman" w:cs="Times New Roman"/>
                <w:sz w:val="18"/>
                <w:szCs w:val="18"/>
              </w:rPr>
            </w:pPr>
          </w:p>
        </w:tc>
      </w:tr>
      <w:tr w:rsidR="00E23417" w:rsidRPr="00E23417" w14:paraId="68DE1791"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4F8628F5" w14:textId="77777777" w:rsidR="008526F4" w:rsidRPr="00E23417" w:rsidRDefault="008526F4">
            <w:pPr>
              <w:pStyle w:val="FORMATTEXT"/>
              <w:rPr>
                <w:rFonts w:ascii="Times New Roman" w:hAnsi="Times New Roman" w:cs="Times New Roman"/>
                <w:sz w:val="18"/>
                <w:szCs w:val="18"/>
              </w:rPr>
            </w:pPr>
          </w:p>
        </w:tc>
      </w:tr>
      <w:tr w:rsidR="00E23417" w:rsidRPr="00E23417" w14:paraId="47E3245F" w14:textId="77777777">
        <w:tblPrEx>
          <w:tblCellMar>
            <w:top w:w="0" w:type="dxa"/>
            <w:bottom w:w="0" w:type="dxa"/>
          </w:tblCellMar>
        </w:tblPrEx>
        <w:tc>
          <w:tcPr>
            <w:tcW w:w="3900" w:type="dxa"/>
            <w:gridSpan w:val="9"/>
            <w:tcBorders>
              <w:top w:val="nil"/>
              <w:left w:val="nil"/>
              <w:bottom w:val="nil"/>
              <w:right w:val="nil"/>
            </w:tcBorders>
            <w:tcMar>
              <w:top w:w="114" w:type="dxa"/>
              <w:left w:w="28" w:type="dxa"/>
              <w:bottom w:w="114" w:type="dxa"/>
              <w:right w:w="28" w:type="dxa"/>
            </w:tcMar>
          </w:tcPr>
          <w:p w14:paraId="2B3B0A5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1. Траншея разработана на глубину, м </w:t>
            </w:r>
          </w:p>
        </w:tc>
        <w:tc>
          <w:tcPr>
            <w:tcW w:w="5400" w:type="dxa"/>
            <w:gridSpan w:val="6"/>
            <w:tcBorders>
              <w:top w:val="nil"/>
              <w:left w:val="nil"/>
              <w:bottom w:val="single" w:sz="6" w:space="0" w:color="auto"/>
              <w:right w:val="nil"/>
            </w:tcBorders>
            <w:tcMar>
              <w:top w:w="114" w:type="dxa"/>
              <w:left w:w="28" w:type="dxa"/>
              <w:bottom w:w="114" w:type="dxa"/>
              <w:right w:w="28" w:type="dxa"/>
            </w:tcMar>
          </w:tcPr>
          <w:p w14:paraId="13087E54" w14:textId="77777777" w:rsidR="008526F4" w:rsidRPr="00E23417" w:rsidRDefault="008526F4">
            <w:pPr>
              <w:pStyle w:val="FORMATTEXT"/>
              <w:rPr>
                <w:rFonts w:ascii="Times New Roman" w:hAnsi="Times New Roman" w:cs="Times New Roman"/>
                <w:sz w:val="18"/>
                <w:szCs w:val="18"/>
              </w:rPr>
            </w:pPr>
          </w:p>
        </w:tc>
      </w:tr>
      <w:tr w:rsidR="00E23417" w:rsidRPr="00E23417" w14:paraId="793D2390"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6FF731C4" w14:textId="77777777" w:rsidR="008526F4" w:rsidRPr="00E23417" w:rsidRDefault="008526F4">
            <w:pPr>
              <w:pStyle w:val="FORMATTEXT"/>
              <w:rPr>
                <w:rFonts w:ascii="Times New Roman" w:hAnsi="Times New Roman" w:cs="Times New Roman"/>
                <w:sz w:val="18"/>
                <w:szCs w:val="18"/>
              </w:rPr>
            </w:pPr>
          </w:p>
        </w:tc>
      </w:tr>
      <w:tr w:rsidR="00E23417" w:rsidRPr="00E23417" w14:paraId="61E4AB77" w14:textId="77777777">
        <w:tblPrEx>
          <w:tblCellMar>
            <w:top w:w="0" w:type="dxa"/>
            <w:bottom w:w="0" w:type="dxa"/>
          </w:tblCellMar>
        </w:tblPrEx>
        <w:tc>
          <w:tcPr>
            <w:tcW w:w="3300" w:type="dxa"/>
            <w:gridSpan w:val="7"/>
            <w:tcBorders>
              <w:top w:val="nil"/>
              <w:left w:val="nil"/>
              <w:bottom w:val="nil"/>
              <w:right w:val="nil"/>
            </w:tcBorders>
            <w:tcMar>
              <w:top w:w="114" w:type="dxa"/>
              <w:left w:w="28" w:type="dxa"/>
              <w:bottom w:w="114" w:type="dxa"/>
              <w:right w:w="28" w:type="dxa"/>
            </w:tcMar>
          </w:tcPr>
          <w:p w14:paraId="398A32C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2. Грунт в основании траншеи </w:t>
            </w:r>
          </w:p>
        </w:tc>
        <w:tc>
          <w:tcPr>
            <w:tcW w:w="6000" w:type="dxa"/>
            <w:gridSpan w:val="8"/>
            <w:tcBorders>
              <w:top w:val="nil"/>
              <w:left w:val="nil"/>
              <w:bottom w:val="single" w:sz="6" w:space="0" w:color="auto"/>
              <w:right w:val="nil"/>
            </w:tcBorders>
            <w:tcMar>
              <w:top w:w="114" w:type="dxa"/>
              <w:left w:w="28" w:type="dxa"/>
              <w:bottom w:w="114" w:type="dxa"/>
              <w:right w:w="28" w:type="dxa"/>
            </w:tcMar>
          </w:tcPr>
          <w:p w14:paraId="05CB4362" w14:textId="77777777" w:rsidR="008526F4" w:rsidRPr="00E23417" w:rsidRDefault="008526F4">
            <w:pPr>
              <w:pStyle w:val="FORMATTEXT"/>
              <w:rPr>
                <w:rFonts w:ascii="Times New Roman" w:hAnsi="Times New Roman" w:cs="Times New Roman"/>
                <w:sz w:val="18"/>
                <w:szCs w:val="18"/>
              </w:rPr>
            </w:pPr>
          </w:p>
        </w:tc>
      </w:tr>
      <w:tr w:rsidR="00E23417" w:rsidRPr="00E23417" w14:paraId="4914C1E6"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1C92DC29" w14:textId="77777777" w:rsidR="008526F4" w:rsidRPr="00E23417" w:rsidRDefault="008526F4">
            <w:pPr>
              <w:pStyle w:val="FORMATTEXT"/>
              <w:rPr>
                <w:rFonts w:ascii="Times New Roman" w:hAnsi="Times New Roman" w:cs="Times New Roman"/>
                <w:sz w:val="18"/>
                <w:szCs w:val="18"/>
              </w:rPr>
            </w:pPr>
          </w:p>
        </w:tc>
      </w:tr>
      <w:tr w:rsidR="00E23417" w:rsidRPr="00E23417" w14:paraId="5E75F2C3" w14:textId="77777777">
        <w:tblPrEx>
          <w:tblCellMar>
            <w:top w:w="0" w:type="dxa"/>
            <w:bottom w:w="0" w:type="dxa"/>
          </w:tblCellMar>
        </w:tblPrEx>
        <w:tc>
          <w:tcPr>
            <w:tcW w:w="3900" w:type="dxa"/>
            <w:gridSpan w:val="9"/>
            <w:tcBorders>
              <w:top w:val="nil"/>
              <w:left w:val="nil"/>
              <w:bottom w:val="nil"/>
              <w:right w:val="nil"/>
            </w:tcBorders>
            <w:tcMar>
              <w:top w:w="114" w:type="dxa"/>
              <w:left w:w="28" w:type="dxa"/>
              <w:bottom w:w="114" w:type="dxa"/>
              <w:right w:w="28" w:type="dxa"/>
            </w:tcMar>
          </w:tcPr>
          <w:p w14:paraId="3C5F667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3. Траншея заполнена бетоном класса </w:t>
            </w:r>
          </w:p>
        </w:tc>
        <w:tc>
          <w:tcPr>
            <w:tcW w:w="5400" w:type="dxa"/>
            <w:gridSpan w:val="6"/>
            <w:tcBorders>
              <w:top w:val="nil"/>
              <w:left w:val="nil"/>
              <w:bottom w:val="single" w:sz="6" w:space="0" w:color="auto"/>
              <w:right w:val="nil"/>
            </w:tcBorders>
            <w:tcMar>
              <w:top w:w="114" w:type="dxa"/>
              <w:left w:w="28" w:type="dxa"/>
              <w:bottom w:w="114" w:type="dxa"/>
              <w:right w:w="28" w:type="dxa"/>
            </w:tcMar>
          </w:tcPr>
          <w:p w14:paraId="32EA3813" w14:textId="77777777" w:rsidR="008526F4" w:rsidRPr="00E23417" w:rsidRDefault="008526F4">
            <w:pPr>
              <w:pStyle w:val="FORMATTEXT"/>
              <w:rPr>
                <w:rFonts w:ascii="Times New Roman" w:hAnsi="Times New Roman" w:cs="Times New Roman"/>
                <w:sz w:val="18"/>
                <w:szCs w:val="18"/>
              </w:rPr>
            </w:pPr>
          </w:p>
        </w:tc>
      </w:tr>
      <w:tr w:rsidR="00E23417" w:rsidRPr="00E23417" w14:paraId="082EE50C"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6DEF1614" w14:textId="77777777" w:rsidR="008526F4" w:rsidRPr="00E23417" w:rsidRDefault="008526F4">
            <w:pPr>
              <w:pStyle w:val="FORMATTEXT"/>
              <w:rPr>
                <w:rFonts w:ascii="Times New Roman" w:hAnsi="Times New Roman" w:cs="Times New Roman"/>
                <w:sz w:val="18"/>
                <w:szCs w:val="18"/>
              </w:rPr>
            </w:pPr>
          </w:p>
        </w:tc>
      </w:tr>
      <w:tr w:rsidR="00E23417" w:rsidRPr="00E23417" w14:paraId="7A1E36BB" w14:textId="77777777">
        <w:tblPrEx>
          <w:tblCellMar>
            <w:top w:w="0" w:type="dxa"/>
            <w:bottom w:w="0" w:type="dxa"/>
          </w:tblCellMar>
        </w:tblPrEx>
        <w:tc>
          <w:tcPr>
            <w:tcW w:w="3450" w:type="dxa"/>
            <w:gridSpan w:val="8"/>
            <w:tcBorders>
              <w:top w:val="nil"/>
              <w:left w:val="nil"/>
              <w:bottom w:val="nil"/>
              <w:right w:val="nil"/>
            </w:tcBorders>
            <w:tcMar>
              <w:top w:w="114" w:type="dxa"/>
              <w:left w:w="28" w:type="dxa"/>
              <w:bottom w:w="114" w:type="dxa"/>
              <w:right w:w="28" w:type="dxa"/>
            </w:tcMar>
          </w:tcPr>
          <w:p w14:paraId="0A15A08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4. Размеры захватки (баретты), м </w:t>
            </w:r>
          </w:p>
        </w:tc>
        <w:tc>
          <w:tcPr>
            <w:tcW w:w="5850" w:type="dxa"/>
            <w:gridSpan w:val="7"/>
            <w:tcBorders>
              <w:top w:val="nil"/>
              <w:left w:val="nil"/>
              <w:bottom w:val="single" w:sz="6" w:space="0" w:color="auto"/>
              <w:right w:val="nil"/>
            </w:tcBorders>
            <w:tcMar>
              <w:top w:w="114" w:type="dxa"/>
              <w:left w:w="28" w:type="dxa"/>
              <w:bottom w:w="114" w:type="dxa"/>
              <w:right w:w="28" w:type="dxa"/>
            </w:tcMar>
          </w:tcPr>
          <w:p w14:paraId="7ABB2F9B" w14:textId="77777777" w:rsidR="008526F4" w:rsidRPr="00E23417" w:rsidRDefault="008526F4">
            <w:pPr>
              <w:pStyle w:val="FORMATTEXT"/>
              <w:rPr>
                <w:rFonts w:ascii="Times New Roman" w:hAnsi="Times New Roman" w:cs="Times New Roman"/>
                <w:sz w:val="18"/>
                <w:szCs w:val="18"/>
              </w:rPr>
            </w:pPr>
          </w:p>
        </w:tc>
      </w:tr>
      <w:tr w:rsidR="00E23417" w:rsidRPr="00E23417" w14:paraId="06FB40EB"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742693A6" w14:textId="77777777" w:rsidR="008526F4" w:rsidRPr="00E23417" w:rsidRDefault="008526F4">
            <w:pPr>
              <w:pStyle w:val="FORMATTEXT"/>
              <w:rPr>
                <w:rFonts w:ascii="Times New Roman" w:hAnsi="Times New Roman" w:cs="Times New Roman"/>
                <w:sz w:val="18"/>
                <w:szCs w:val="18"/>
              </w:rPr>
            </w:pPr>
          </w:p>
        </w:tc>
      </w:tr>
      <w:tr w:rsidR="00E23417" w:rsidRPr="00E23417" w14:paraId="40E2CED4"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6FF6235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Приложения к акту:</w:t>
            </w:r>
          </w:p>
          <w:p w14:paraId="50B72570" w14:textId="77777777" w:rsidR="008526F4" w:rsidRPr="00E23417" w:rsidRDefault="008526F4">
            <w:pPr>
              <w:pStyle w:val="FORMATTEXT"/>
              <w:rPr>
                <w:rFonts w:ascii="Times New Roman" w:hAnsi="Times New Roman" w:cs="Times New Roman"/>
                <w:sz w:val="18"/>
                <w:szCs w:val="18"/>
              </w:rPr>
            </w:pPr>
          </w:p>
          <w:p w14:paraId="1D24095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1. Акт освидетельствования и приемки траншеи захватки N (баретты N).</w:t>
            </w:r>
          </w:p>
          <w:p w14:paraId="0A87054F" w14:textId="77777777" w:rsidR="008526F4" w:rsidRPr="00E23417" w:rsidRDefault="008526F4">
            <w:pPr>
              <w:pStyle w:val="FORMATTEXT"/>
              <w:rPr>
                <w:rFonts w:ascii="Times New Roman" w:hAnsi="Times New Roman" w:cs="Times New Roman"/>
                <w:sz w:val="18"/>
                <w:szCs w:val="18"/>
              </w:rPr>
            </w:pPr>
          </w:p>
          <w:p w14:paraId="78E34BB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2. Акт освидетельствования арматурного каркаса захватки N (баретты N).</w:t>
            </w:r>
          </w:p>
          <w:p w14:paraId="42DD79A9" w14:textId="77777777" w:rsidR="008526F4" w:rsidRPr="00E23417" w:rsidRDefault="008526F4">
            <w:pPr>
              <w:pStyle w:val="FORMATTEXT"/>
              <w:rPr>
                <w:rFonts w:ascii="Times New Roman" w:hAnsi="Times New Roman" w:cs="Times New Roman"/>
                <w:sz w:val="18"/>
                <w:szCs w:val="18"/>
              </w:rPr>
            </w:pPr>
          </w:p>
          <w:p w14:paraId="459126B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3. Сертификат на бентонит (полимерный порошок).</w:t>
            </w:r>
          </w:p>
          <w:p w14:paraId="6C87A1B5" w14:textId="77777777" w:rsidR="008526F4" w:rsidRPr="00E23417" w:rsidRDefault="008526F4">
            <w:pPr>
              <w:pStyle w:val="FORMATTEXT"/>
              <w:rPr>
                <w:rFonts w:ascii="Times New Roman" w:hAnsi="Times New Roman" w:cs="Times New Roman"/>
                <w:sz w:val="18"/>
                <w:szCs w:val="18"/>
              </w:rPr>
            </w:pPr>
          </w:p>
          <w:p w14:paraId="2A538B6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4. Сертификат на арматуру.</w:t>
            </w:r>
          </w:p>
          <w:p w14:paraId="62189303" w14:textId="77777777" w:rsidR="008526F4" w:rsidRPr="00E23417" w:rsidRDefault="008526F4">
            <w:pPr>
              <w:pStyle w:val="FORMATTEXT"/>
              <w:rPr>
                <w:rFonts w:ascii="Times New Roman" w:hAnsi="Times New Roman" w:cs="Times New Roman"/>
                <w:sz w:val="18"/>
                <w:szCs w:val="18"/>
              </w:rPr>
            </w:pPr>
          </w:p>
          <w:p w14:paraId="63CCBFB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5. Ведомость контроля качества бетона. </w:t>
            </w:r>
          </w:p>
        </w:tc>
      </w:tr>
      <w:tr w:rsidR="00E23417" w:rsidRPr="00E23417" w14:paraId="30B5DF16"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58257993" w14:textId="77777777" w:rsidR="008526F4" w:rsidRPr="00E23417" w:rsidRDefault="008526F4">
            <w:pPr>
              <w:pStyle w:val="FORMATTEXT"/>
              <w:rPr>
                <w:rFonts w:ascii="Times New Roman" w:hAnsi="Times New Roman" w:cs="Times New Roman"/>
                <w:sz w:val="18"/>
                <w:szCs w:val="18"/>
              </w:rPr>
            </w:pPr>
          </w:p>
        </w:tc>
      </w:tr>
      <w:tr w:rsidR="00E23417" w:rsidRPr="00E23417" w14:paraId="367C58A7"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4C3C0AEF" w14:textId="77777777" w:rsidR="008526F4" w:rsidRPr="00E23417" w:rsidRDefault="008526F4">
            <w:pPr>
              <w:pStyle w:val="FORMATTEXT"/>
              <w:rPr>
                <w:rFonts w:ascii="Times New Roman" w:hAnsi="Times New Roman" w:cs="Times New Roman"/>
                <w:sz w:val="18"/>
                <w:szCs w:val="18"/>
              </w:rPr>
            </w:pPr>
          </w:p>
        </w:tc>
      </w:tr>
      <w:tr w:rsidR="00E23417" w:rsidRPr="00E23417" w14:paraId="52DE6EDB"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5B61D2B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Представитель застройщика (технического заказчика, эксплуатирующей организации или </w:t>
            </w:r>
          </w:p>
        </w:tc>
      </w:tr>
      <w:tr w:rsidR="00E23417" w:rsidRPr="00E23417" w14:paraId="1C31976C" w14:textId="77777777">
        <w:tblPrEx>
          <w:tblCellMar>
            <w:top w:w="0" w:type="dxa"/>
            <w:bottom w:w="0" w:type="dxa"/>
          </w:tblCellMar>
        </w:tblPrEx>
        <w:tc>
          <w:tcPr>
            <w:tcW w:w="6300" w:type="dxa"/>
            <w:gridSpan w:val="12"/>
            <w:tcBorders>
              <w:top w:val="nil"/>
              <w:left w:val="nil"/>
              <w:bottom w:val="nil"/>
              <w:right w:val="nil"/>
            </w:tcBorders>
            <w:tcMar>
              <w:top w:w="114" w:type="dxa"/>
              <w:left w:w="28" w:type="dxa"/>
              <w:bottom w:w="114" w:type="dxa"/>
              <w:right w:w="28" w:type="dxa"/>
            </w:tcMar>
          </w:tcPr>
          <w:p w14:paraId="3A4FAB5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регионального оператора) по вопросам строительного контроля </w:t>
            </w:r>
          </w:p>
        </w:tc>
        <w:tc>
          <w:tcPr>
            <w:tcW w:w="3000" w:type="dxa"/>
            <w:gridSpan w:val="3"/>
            <w:tcBorders>
              <w:top w:val="nil"/>
              <w:left w:val="nil"/>
              <w:bottom w:val="single" w:sz="6" w:space="0" w:color="auto"/>
              <w:right w:val="nil"/>
            </w:tcBorders>
            <w:tcMar>
              <w:top w:w="114" w:type="dxa"/>
              <w:left w:w="28" w:type="dxa"/>
              <w:bottom w:w="114" w:type="dxa"/>
              <w:right w:w="28" w:type="dxa"/>
            </w:tcMar>
          </w:tcPr>
          <w:p w14:paraId="1D6DE687" w14:textId="77777777" w:rsidR="008526F4" w:rsidRPr="00E23417" w:rsidRDefault="008526F4">
            <w:pPr>
              <w:pStyle w:val="FORMATTEXT"/>
              <w:rPr>
                <w:rFonts w:ascii="Times New Roman" w:hAnsi="Times New Roman" w:cs="Times New Roman"/>
                <w:sz w:val="18"/>
                <w:szCs w:val="18"/>
              </w:rPr>
            </w:pPr>
          </w:p>
        </w:tc>
      </w:tr>
      <w:tr w:rsidR="00E23417" w:rsidRPr="00E23417" w14:paraId="2697010D"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358ABD90" w14:textId="77777777" w:rsidR="008526F4" w:rsidRPr="00E23417" w:rsidRDefault="008526F4">
            <w:pPr>
              <w:pStyle w:val="FORMATTEXT"/>
              <w:rPr>
                <w:rFonts w:ascii="Times New Roman" w:hAnsi="Times New Roman" w:cs="Times New Roman"/>
                <w:sz w:val="18"/>
                <w:szCs w:val="18"/>
              </w:rPr>
            </w:pPr>
          </w:p>
        </w:tc>
      </w:tr>
      <w:tr w:rsidR="00E23417" w:rsidRPr="00E23417" w14:paraId="24827FC0"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0A100AF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Представитель лица, осуществляющего строительство, по вопросам строительного контроля </w:t>
            </w:r>
          </w:p>
        </w:tc>
      </w:tr>
      <w:tr w:rsidR="00E23417" w:rsidRPr="00E23417" w14:paraId="41E7EEB6" w14:textId="77777777">
        <w:tblPrEx>
          <w:tblCellMar>
            <w:top w:w="0" w:type="dxa"/>
            <w:bottom w:w="0" w:type="dxa"/>
          </w:tblCellMar>
        </w:tblPrEx>
        <w:tc>
          <w:tcPr>
            <w:tcW w:w="4755" w:type="dxa"/>
            <w:gridSpan w:val="10"/>
            <w:tcBorders>
              <w:top w:val="nil"/>
              <w:left w:val="nil"/>
              <w:bottom w:val="nil"/>
              <w:right w:val="nil"/>
            </w:tcBorders>
            <w:tcMar>
              <w:top w:w="114" w:type="dxa"/>
              <w:left w:w="28" w:type="dxa"/>
              <w:bottom w:w="114" w:type="dxa"/>
              <w:right w:w="28" w:type="dxa"/>
            </w:tcMar>
          </w:tcPr>
          <w:p w14:paraId="3D6BBB8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(специалист по организации строительства) </w:t>
            </w:r>
          </w:p>
        </w:tc>
        <w:tc>
          <w:tcPr>
            <w:tcW w:w="4545" w:type="dxa"/>
            <w:gridSpan w:val="5"/>
            <w:tcBorders>
              <w:top w:val="nil"/>
              <w:left w:val="nil"/>
              <w:bottom w:val="single" w:sz="6" w:space="0" w:color="auto"/>
              <w:right w:val="nil"/>
            </w:tcBorders>
            <w:tcMar>
              <w:top w:w="114" w:type="dxa"/>
              <w:left w:w="28" w:type="dxa"/>
              <w:bottom w:w="114" w:type="dxa"/>
              <w:right w:w="28" w:type="dxa"/>
            </w:tcMar>
          </w:tcPr>
          <w:p w14:paraId="6906B8AF" w14:textId="77777777" w:rsidR="008526F4" w:rsidRPr="00E23417" w:rsidRDefault="008526F4">
            <w:pPr>
              <w:pStyle w:val="FORMATTEXT"/>
              <w:rPr>
                <w:rFonts w:ascii="Times New Roman" w:hAnsi="Times New Roman" w:cs="Times New Roman"/>
                <w:sz w:val="18"/>
                <w:szCs w:val="18"/>
              </w:rPr>
            </w:pPr>
          </w:p>
        </w:tc>
      </w:tr>
      <w:tr w:rsidR="00E23417" w:rsidRPr="00E23417" w14:paraId="77E9D849" w14:textId="77777777">
        <w:tblPrEx>
          <w:tblCellMar>
            <w:top w:w="0" w:type="dxa"/>
            <w:bottom w:w="0" w:type="dxa"/>
          </w:tblCellMar>
        </w:tblPrEx>
        <w:tc>
          <w:tcPr>
            <w:tcW w:w="9300" w:type="dxa"/>
            <w:gridSpan w:val="15"/>
            <w:tcBorders>
              <w:top w:val="nil"/>
              <w:left w:val="nil"/>
              <w:bottom w:val="nil"/>
              <w:right w:val="nil"/>
            </w:tcBorders>
            <w:tcMar>
              <w:top w:w="114" w:type="dxa"/>
              <w:left w:w="28" w:type="dxa"/>
              <w:bottom w:w="114" w:type="dxa"/>
              <w:right w:w="28" w:type="dxa"/>
            </w:tcMar>
          </w:tcPr>
          <w:p w14:paraId="79BD8D7C" w14:textId="77777777" w:rsidR="008526F4" w:rsidRPr="00E23417" w:rsidRDefault="008526F4">
            <w:pPr>
              <w:pStyle w:val="FORMATTEXT"/>
              <w:rPr>
                <w:rFonts w:ascii="Times New Roman" w:hAnsi="Times New Roman" w:cs="Times New Roman"/>
                <w:sz w:val="18"/>
                <w:szCs w:val="18"/>
              </w:rPr>
            </w:pPr>
          </w:p>
        </w:tc>
      </w:tr>
      <w:tr w:rsidR="00E23417" w:rsidRPr="00E23417" w14:paraId="7DDB87C7" w14:textId="77777777">
        <w:tblPrEx>
          <w:tblCellMar>
            <w:top w:w="0" w:type="dxa"/>
            <w:bottom w:w="0" w:type="dxa"/>
          </w:tblCellMar>
        </w:tblPrEx>
        <w:tc>
          <w:tcPr>
            <w:tcW w:w="7950" w:type="dxa"/>
            <w:gridSpan w:val="14"/>
            <w:tcBorders>
              <w:top w:val="nil"/>
              <w:left w:val="nil"/>
              <w:bottom w:val="nil"/>
              <w:right w:val="nil"/>
            </w:tcBorders>
            <w:tcMar>
              <w:top w:w="114" w:type="dxa"/>
              <w:left w:w="28" w:type="dxa"/>
              <w:bottom w:w="114" w:type="dxa"/>
              <w:right w:w="28" w:type="dxa"/>
            </w:tcMar>
          </w:tcPr>
          <w:p w14:paraId="611B6DA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Представитель лица, выполнившего работы, подлежащие освидетельствованию </w:t>
            </w:r>
          </w:p>
        </w:tc>
        <w:tc>
          <w:tcPr>
            <w:tcW w:w="1350" w:type="dxa"/>
            <w:tcBorders>
              <w:top w:val="nil"/>
              <w:left w:val="nil"/>
              <w:bottom w:val="single" w:sz="6" w:space="0" w:color="auto"/>
              <w:right w:val="nil"/>
            </w:tcBorders>
            <w:tcMar>
              <w:top w:w="114" w:type="dxa"/>
              <w:left w:w="28" w:type="dxa"/>
              <w:bottom w:w="114" w:type="dxa"/>
              <w:right w:w="28" w:type="dxa"/>
            </w:tcMar>
          </w:tcPr>
          <w:p w14:paraId="744B0A6A" w14:textId="77777777" w:rsidR="008526F4" w:rsidRPr="00E23417" w:rsidRDefault="008526F4">
            <w:pPr>
              <w:pStyle w:val="FORMATTEXT"/>
              <w:rPr>
                <w:rFonts w:ascii="Times New Roman" w:hAnsi="Times New Roman" w:cs="Times New Roman"/>
                <w:sz w:val="18"/>
                <w:szCs w:val="18"/>
              </w:rPr>
            </w:pPr>
          </w:p>
        </w:tc>
      </w:tr>
    </w:tbl>
    <w:p w14:paraId="69F4E67C"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733B135D"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Приложение Ш (Введено дополнительно, Изм. N 2).</w:t>
      </w:r>
    </w:p>
    <w:p w14:paraId="3C62BB57" w14:textId="77777777" w:rsidR="008526F4" w:rsidRPr="00E23417" w:rsidRDefault="008526F4">
      <w:pPr>
        <w:pStyle w:val="FORMATTEXT"/>
        <w:ind w:firstLine="568"/>
        <w:jc w:val="both"/>
        <w:rPr>
          <w:rFonts w:ascii="Times New Roman" w:hAnsi="Times New Roman" w:cs="Times New Roman"/>
        </w:rPr>
      </w:pPr>
    </w:p>
    <w:p w14:paraId="32B9C974" w14:textId="77777777" w:rsidR="008526F4" w:rsidRPr="00E23417" w:rsidRDefault="008526F4">
      <w:pPr>
        <w:pStyle w:val="FORMATTEXT"/>
        <w:ind w:firstLine="568"/>
        <w:jc w:val="both"/>
        <w:rPr>
          <w:rFonts w:ascii="Times New Roman" w:hAnsi="Times New Roman" w:cs="Times New Roman"/>
        </w:rPr>
      </w:pPr>
    </w:p>
    <w:p w14:paraId="1C72409C"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Щ. Форма акта освидетельствования и приемки траншеи стены в грунте</w:instrText>
      </w:r>
      <w:r w:rsidRPr="00E23417">
        <w:rPr>
          <w:rFonts w:ascii="Times New Roman" w:hAnsi="Times New Roman" w:cs="Times New Roman"/>
        </w:rPr>
        <w:instrText>"</w:instrText>
      </w:r>
      <w:r>
        <w:rPr>
          <w:rFonts w:ascii="Times New Roman" w:hAnsi="Times New Roman" w:cs="Times New Roman"/>
        </w:rPr>
        <w:fldChar w:fldCharType="end"/>
      </w:r>
    </w:p>
    <w:p w14:paraId="66254F80"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Щ </w:t>
      </w:r>
    </w:p>
    <w:p w14:paraId="4067CF7F" w14:textId="77777777" w:rsidR="008526F4" w:rsidRPr="00E23417" w:rsidRDefault="008526F4">
      <w:pPr>
        <w:pStyle w:val="HEADERTEXT"/>
        <w:rPr>
          <w:rFonts w:ascii="Times New Roman" w:hAnsi="Times New Roman" w:cs="Times New Roman"/>
          <w:b/>
          <w:bCs/>
          <w:color w:val="auto"/>
        </w:rPr>
      </w:pPr>
    </w:p>
    <w:p w14:paraId="6990077D"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557C23C5"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Форма акта освидетельствования и приемки траншеи стены в грунте </w:t>
      </w:r>
    </w:p>
    <w:p w14:paraId="167522D9"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300"/>
        <w:gridCol w:w="150"/>
        <w:gridCol w:w="150"/>
        <w:gridCol w:w="570"/>
        <w:gridCol w:w="30"/>
        <w:gridCol w:w="450"/>
        <w:gridCol w:w="450"/>
        <w:gridCol w:w="300"/>
        <w:gridCol w:w="150"/>
        <w:gridCol w:w="300"/>
        <w:gridCol w:w="150"/>
        <w:gridCol w:w="270"/>
        <w:gridCol w:w="450"/>
        <w:gridCol w:w="450"/>
        <w:gridCol w:w="300"/>
        <w:gridCol w:w="150"/>
        <w:gridCol w:w="300"/>
        <w:gridCol w:w="300"/>
        <w:gridCol w:w="600"/>
        <w:gridCol w:w="750"/>
        <w:gridCol w:w="300"/>
      </w:tblGrid>
      <w:tr w:rsidR="00E23417" w:rsidRPr="00E23417" w14:paraId="1F3B18DC" w14:textId="77777777">
        <w:tblPrEx>
          <w:tblCellMar>
            <w:top w:w="0" w:type="dxa"/>
            <w:bottom w:w="0" w:type="dxa"/>
          </w:tblCellMar>
        </w:tblPrEx>
        <w:tc>
          <w:tcPr>
            <w:tcW w:w="3150" w:type="dxa"/>
            <w:gridSpan w:val="4"/>
            <w:tcBorders>
              <w:top w:val="nil"/>
              <w:left w:val="nil"/>
              <w:bottom w:val="nil"/>
              <w:right w:val="nil"/>
            </w:tcBorders>
            <w:tcMar>
              <w:top w:w="114" w:type="dxa"/>
              <w:left w:w="28" w:type="dxa"/>
              <w:bottom w:w="114" w:type="dxa"/>
              <w:right w:w="28" w:type="dxa"/>
            </w:tcMar>
          </w:tcPr>
          <w:p w14:paraId="26C68FF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Наименование строительной организации </w:t>
            </w:r>
          </w:p>
        </w:tc>
        <w:tc>
          <w:tcPr>
            <w:tcW w:w="3120" w:type="dxa"/>
            <w:gridSpan w:val="10"/>
            <w:tcBorders>
              <w:top w:val="nil"/>
              <w:left w:val="nil"/>
              <w:bottom w:val="single" w:sz="6" w:space="0" w:color="auto"/>
              <w:right w:val="nil"/>
            </w:tcBorders>
            <w:tcMar>
              <w:top w:w="114" w:type="dxa"/>
              <w:left w:w="28" w:type="dxa"/>
              <w:bottom w:w="114" w:type="dxa"/>
              <w:right w:w="28" w:type="dxa"/>
            </w:tcMar>
          </w:tcPr>
          <w:p w14:paraId="2A8E9662" w14:textId="77777777" w:rsidR="008526F4" w:rsidRPr="00E23417" w:rsidRDefault="008526F4">
            <w:pPr>
              <w:pStyle w:val="FORMATTEXT"/>
              <w:rPr>
                <w:rFonts w:ascii="Times New Roman" w:hAnsi="Times New Roman" w:cs="Times New Roman"/>
                <w:sz w:val="18"/>
                <w:szCs w:val="18"/>
              </w:rPr>
            </w:pPr>
          </w:p>
        </w:tc>
        <w:tc>
          <w:tcPr>
            <w:tcW w:w="3150" w:type="dxa"/>
            <w:gridSpan w:val="8"/>
            <w:tcBorders>
              <w:top w:val="nil"/>
              <w:left w:val="nil"/>
              <w:bottom w:val="nil"/>
              <w:right w:val="nil"/>
            </w:tcBorders>
            <w:tcMar>
              <w:top w:w="114" w:type="dxa"/>
              <w:left w:w="28" w:type="dxa"/>
              <w:bottom w:w="114" w:type="dxa"/>
              <w:right w:w="28" w:type="dxa"/>
            </w:tcMar>
          </w:tcPr>
          <w:p w14:paraId="3B2BED4B" w14:textId="77777777" w:rsidR="008526F4" w:rsidRPr="00E23417" w:rsidRDefault="008526F4">
            <w:pPr>
              <w:pStyle w:val="FORMATTEXT"/>
              <w:rPr>
                <w:rFonts w:ascii="Times New Roman" w:hAnsi="Times New Roman" w:cs="Times New Roman"/>
                <w:sz w:val="18"/>
                <w:szCs w:val="18"/>
              </w:rPr>
            </w:pPr>
          </w:p>
        </w:tc>
      </w:tr>
      <w:tr w:rsidR="00E23417" w:rsidRPr="00E23417" w14:paraId="52F3520A"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393575C1" w14:textId="77777777" w:rsidR="008526F4" w:rsidRPr="00E23417" w:rsidRDefault="008526F4">
            <w:pPr>
              <w:pStyle w:val="FORMATTEXT"/>
              <w:rPr>
                <w:rFonts w:ascii="Times New Roman" w:hAnsi="Times New Roman" w:cs="Times New Roman"/>
                <w:sz w:val="18"/>
                <w:szCs w:val="18"/>
              </w:rPr>
            </w:pPr>
          </w:p>
        </w:tc>
      </w:tr>
      <w:tr w:rsidR="00E23417" w:rsidRPr="00E23417" w14:paraId="47F9EA83" w14:textId="77777777">
        <w:tblPrEx>
          <w:tblCellMar>
            <w:top w:w="0" w:type="dxa"/>
            <w:bottom w:w="0" w:type="dxa"/>
          </w:tblCellMar>
        </w:tblPrEx>
        <w:tc>
          <w:tcPr>
            <w:tcW w:w="3150" w:type="dxa"/>
            <w:gridSpan w:val="4"/>
            <w:tcBorders>
              <w:top w:val="nil"/>
              <w:left w:val="nil"/>
              <w:bottom w:val="nil"/>
              <w:right w:val="nil"/>
            </w:tcBorders>
            <w:tcMar>
              <w:top w:w="114" w:type="dxa"/>
              <w:left w:w="28" w:type="dxa"/>
              <w:bottom w:w="114" w:type="dxa"/>
              <w:right w:w="28" w:type="dxa"/>
            </w:tcMar>
          </w:tcPr>
          <w:p w14:paraId="5B9F3D2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Наименование строительного объекта </w:t>
            </w:r>
          </w:p>
        </w:tc>
        <w:tc>
          <w:tcPr>
            <w:tcW w:w="3120" w:type="dxa"/>
            <w:gridSpan w:val="10"/>
            <w:tcBorders>
              <w:top w:val="nil"/>
              <w:left w:val="nil"/>
              <w:bottom w:val="single" w:sz="6" w:space="0" w:color="auto"/>
              <w:right w:val="nil"/>
            </w:tcBorders>
            <w:tcMar>
              <w:top w:w="114" w:type="dxa"/>
              <w:left w:w="28" w:type="dxa"/>
              <w:bottom w:w="114" w:type="dxa"/>
              <w:right w:w="28" w:type="dxa"/>
            </w:tcMar>
          </w:tcPr>
          <w:p w14:paraId="06FA9E46" w14:textId="77777777" w:rsidR="008526F4" w:rsidRPr="00E23417" w:rsidRDefault="008526F4">
            <w:pPr>
              <w:pStyle w:val="FORMATTEXT"/>
              <w:rPr>
                <w:rFonts w:ascii="Times New Roman" w:hAnsi="Times New Roman" w:cs="Times New Roman"/>
                <w:sz w:val="18"/>
                <w:szCs w:val="18"/>
              </w:rPr>
            </w:pPr>
          </w:p>
        </w:tc>
        <w:tc>
          <w:tcPr>
            <w:tcW w:w="3150" w:type="dxa"/>
            <w:gridSpan w:val="8"/>
            <w:tcBorders>
              <w:top w:val="nil"/>
              <w:left w:val="nil"/>
              <w:bottom w:val="nil"/>
              <w:right w:val="nil"/>
            </w:tcBorders>
            <w:tcMar>
              <w:top w:w="114" w:type="dxa"/>
              <w:left w:w="28" w:type="dxa"/>
              <w:bottom w:w="114" w:type="dxa"/>
              <w:right w:w="28" w:type="dxa"/>
            </w:tcMar>
          </w:tcPr>
          <w:p w14:paraId="57969C60" w14:textId="77777777" w:rsidR="008526F4" w:rsidRPr="00E23417" w:rsidRDefault="008526F4">
            <w:pPr>
              <w:pStyle w:val="FORMATTEXT"/>
              <w:rPr>
                <w:rFonts w:ascii="Times New Roman" w:hAnsi="Times New Roman" w:cs="Times New Roman"/>
                <w:sz w:val="18"/>
                <w:szCs w:val="18"/>
              </w:rPr>
            </w:pPr>
          </w:p>
        </w:tc>
      </w:tr>
      <w:tr w:rsidR="00E23417" w:rsidRPr="00E23417" w14:paraId="63FE4CEE"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59A6830C" w14:textId="77777777" w:rsidR="008526F4" w:rsidRPr="00E23417" w:rsidRDefault="008526F4">
            <w:pPr>
              <w:pStyle w:val="FORMATTEXT"/>
              <w:rPr>
                <w:rFonts w:ascii="Times New Roman" w:hAnsi="Times New Roman" w:cs="Times New Roman"/>
                <w:sz w:val="18"/>
                <w:szCs w:val="18"/>
              </w:rPr>
            </w:pPr>
          </w:p>
        </w:tc>
      </w:tr>
      <w:tr w:rsidR="00E23417" w:rsidRPr="00E23417" w14:paraId="29711DF5"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2DDA440B" w14:textId="77777777" w:rsidR="008526F4" w:rsidRPr="00E23417" w:rsidRDefault="008526F4">
            <w:pPr>
              <w:pStyle w:val="FORMATTEXT"/>
              <w:rPr>
                <w:rFonts w:ascii="Times New Roman" w:hAnsi="Times New Roman" w:cs="Times New Roman"/>
                <w:sz w:val="18"/>
                <w:szCs w:val="18"/>
              </w:rPr>
            </w:pPr>
          </w:p>
        </w:tc>
      </w:tr>
      <w:tr w:rsidR="00E23417" w:rsidRPr="00E23417" w14:paraId="1438F3A6"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7397102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b/>
                <w:bCs/>
                <w:sz w:val="18"/>
                <w:szCs w:val="18"/>
              </w:rPr>
              <w:t>АКТ</w:t>
            </w:r>
          </w:p>
          <w:p w14:paraId="055475D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b/>
                <w:bCs/>
                <w:sz w:val="18"/>
                <w:szCs w:val="18"/>
              </w:rPr>
              <w:lastRenderedPageBreak/>
              <w:t>освидетельствования и приемки траншеи стены в грунте</w:t>
            </w:r>
            <w:r w:rsidRPr="00E23417">
              <w:rPr>
                <w:rFonts w:ascii="Times New Roman" w:hAnsi="Times New Roman" w:cs="Times New Roman"/>
                <w:sz w:val="18"/>
                <w:szCs w:val="18"/>
              </w:rPr>
              <w:t xml:space="preserve"> </w:t>
            </w:r>
          </w:p>
        </w:tc>
      </w:tr>
      <w:tr w:rsidR="00E23417" w:rsidRPr="00E23417" w14:paraId="48503355"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67E7F288" w14:textId="77777777" w:rsidR="008526F4" w:rsidRPr="00E23417" w:rsidRDefault="008526F4">
            <w:pPr>
              <w:pStyle w:val="FORMATTEXT"/>
              <w:rPr>
                <w:rFonts w:ascii="Times New Roman" w:hAnsi="Times New Roman" w:cs="Times New Roman"/>
                <w:sz w:val="18"/>
                <w:szCs w:val="18"/>
              </w:rPr>
            </w:pPr>
          </w:p>
        </w:tc>
      </w:tr>
      <w:tr w:rsidR="00E23417" w:rsidRPr="00E23417" w14:paraId="6FCF13F3" w14:textId="77777777">
        <w:tblPrEx>
          <w:tblCellMar>
            <w:top w:w="0" w:type="dxa"/>
            <w:bottom w:w="0" w:type="dxa"/>
          </w:tblCellMar>
        </w:tblPrEx>
        <w:tc>
          <w:tcPr>
            <w:tcW w:w="2850" w:type="dxa"/>
            <w:gridSpan w:val="2"/>
            <w:tcBorders>
              <w:top w:val="nil"/>
              <w:left w:val="nil"/>
              <w:bottom w:val="nil"/>
              <w:right w:val="nil"/>
            </w:tcBorders>
            <w:tcMar>
              <w:top w:w="114" w:type="dxa"/>
              <w:left w:w="28" w:type="dxa"/>
              <w:bottom w:w="114" w:type="dxa"/>
              <w:right w:w="28" w:type="dxa"/>
            </w:tcMar>
          </w:tcPr>
          <w:p w14:paraId="47CE1B3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Мы, нижеподписавшиеся </w:t>
            </w:r>
          </w:p>
        </w:tc>
        <w:tc>
          <w:tcPr>
            <w:tcW w:w="6570" w:type="dxa"/>
            <w:gridSpan w:val="20"/>
            <w:tcBorders>
              <w:top w:val="nil"/>
              <w:left w:val="nil"/>
              <w:bottom w:val="single" w:sz="6" w:space="0" w:color="auto"/>
              <w:right w:val="nil"/>
            </w:tcBorders>
            <w:tcMar>
              <w:top w:w="114" w:type="dxa"/>
              <w:left w:w="28" w:type="dxa"/>
              <w:bottom w:w="114" w:type="dxa"/>
              <w:right w:w="28" w:type="dxa"/>
            </w:tcMar>
          </w:tcPr>
          <w:p w14:paraId="48F811C8" w14:textId="77777777" w:rsidR="008526F4" w:rsidRPr="00E23417" w:rsidRDefault="008526F4">
            <w:pPr>
              <w:pStyle w:val="FORMATTEXT"/>
              <w:rPr>
                <w:rFonts w:ascii="Times New Roman" w:hAnsi="Times New Roman" w:cs="Times New Roman"/>
                <w:sz w:val="18"/>
                <w:szCs w:val="18"/>
              </w:rPr>
            </w:pPr>
          </w:p>
        </w:tc>
      </w:tr>
      <w:tr w:rsidR="00E23417" w:rsidRPr="00E23417" w14:paraId="4AE4D862" w14:textId="77777777">
        <w:tblPrEx>
          <w:tblCellMar>
            <w:top w:w="0" w:type="dxa"/>
            <w:bottom w:w="0" w:type="dxa"/>
          </w:tblCellMar>
        </w:tblPrEx>
        <w:tc>
          <w:tcPr>
            <w:tcW w:w="2850" w:type="dxa"/>
            <w:gridSpan w:val="2"/>
            <w:tcBorders>
              <w:top w:val="nil"/>
              <w:left w:val="nil"/>
              <w:bottom w:val="nil"/>
              <w:right w:val="nil"/>
            </w:tcBorders>
            <w:tcMar>
              <w:top w:w="114" w:type="dxa"/>
              <w:left w:w="28" w:type="dxa"/>
              <w:bottom w:w="114" w:type="dxa"/>
              <w:right w:w="28" w:type="dxa"/>
            </w:tcMar>
          </w:tcPr>
          <w:p w14:paraId="763D3980" w14:textId="77777777" w:rsidR="008526F4" w:rsidRPr="00E23417" w:rsidRDefault="008526F4">
            <w:pPr>
              <w:pStyle w:val="FORMATTEXT"/>
              <w:rPr>
                <w:rFonts w:ascii="Times New Roman" w:hAnsi="Times New Roman" w:cs="Times New Roman"/>
                <w:sz w:val="18"/>
                <w:szCs w:val="18"/>
              </w:rPr>
            </w:pPr>
          </w:p>
        </w:tc>
        <w:tc>
          <w:tcPr>
            <w:tcW w:w="6570" w:type="dxa"/>
            <w:gridSpan w:val="20"/>
            <w:tcBorders>
              <w:top w:val="nil"/>
              <w:left w:val="nil"/>
              <w:bottom w:val="nil"/>
              <w:right w:val="nil"/>
            </w:tcBorders>
            <w:tcMar>
              <w:top w:w="114" w:type="dxa"/>
              <w:left w:w="28" w:type="dxa"/>
              <w:bottom w:w="114" w:type="dxa"/>
              <w:right w:w="28" w:type="dxa"/>
            </w:tcMar>
          </w:tcPr>
          <w:p w14:paraId="25D3D6D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(представитель застройщика (технического заказчика, эксплуатирующей организации или регионального оператора) по вопросам строительного контроля) </w:t>
            </w:r>
          </w:p>
        </w:tc>
      </w:tr>
      <w:tr w:rsidR="00E23417" w:rsidRPr="00E23417" w14:paraId="02AA3D64" w14:textId="77777777">
        <w:tblPrEx>
          <w:tblCellMar>
            <w:top w:w="0" w:type="dxa"/>
            <w:bottom w:w="0" w:type="dxa"/>
          </w:tblCellMar>
        </w:tblPrEx>
        <w:tc>
          <w:tcPr>
            <w:tcW w:w="2850" w:type="dxa"/>
            <w:gridSpan w:val="2"/>
            <w:tcBorders>
              <w:top w:val="nil"/>
              <w:left w:val="nil"/>
              <w:bottom w:val="nil"/>
              <w:right w:val="nil"/>
            </w:tcBorders>
            <w:tcMar>
              <w:top w:w="114" w:type="dxa"/>
              <w:left w:w="28" w:type="dxa"/>
              <w:bottom w:w="114" w:type="dxa"/>
              <w:right w:w="28" w:type="dxa"/>
            </w:tcMar>
          </w:tcPr>
          <w:p w14:paraId="484DF3E1" w14:textId="77777777" w:rsidR="008526F4" w:rsidRPr="00E23417" w:rsidRDefault="008526F4">
            <w:pPr>
              <w:pStyle w:val="FORMATTEXT"/>
              <w:rPr>
                <w:rFonts w:ascii="Times New Roman" w:hAnsi="Times New Roman" w:cs="Times New Roman"/>
                <w:sz w:val="18"/>
                <w:szCs w:val="18"/>
              </w:rPr>
            </w:pPr>
          </w:p>
        </w:tc>
        <w:tc>
          <w:tcPr>
            <w:tcW w:w="6570" w:type="dxa"/>
            <w:gridSpan w:val="20"/>
            <w:tcBorders>
              <w:top w:val="nil"/>
              <w:left w:val="nil"/>
              <w:bottom w:val="nil"/>
              <w:right w:val="nil"/>
            </w:tcBorders>
            <w:tcMar>
              <w:top w:w="114" w:type="dxa"/>
              <w:left w:w="28" w:type="dxa"/>
              <w:bottom w:w="114" w:type="dxa"/>
              <w:right w:w="28" w:type="dxa"/>
            </w:tcMar>
          </w:tcPr>
          <w:p w14:paraId="7191D521"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597FAD2A" w14:textId="77777777">
        <w:tblPrEx>
          <w:tblCellMar>
            <w:top w:w="0" w:type="dxa"/>
            <w:bottom w:w="0" w:type="dxa"/>
          </w:tblCellMar>
        </w:tblPrEx>
        <w:tc>
          <w:tcPr>
            <w:tcW w:w="9420" w:type="dxa"/>
            <w:gridSpan w:val="22"/>
            <w:tcBorders>
              <w:top w:val="nil"/>
              <w:left w:val="nil"/>
              <w:bottom w:val="single" w:sz="6" w:space="0" w:color="auto"/>
              <w:right w:val="nil"/>
            </w:tcBorders>
            <w:tcMar>
              <w:top w:w="114" w:type="dxa"/>
              <w:left w:w="28" w:type="dxa"/>
              <w:bottom w:w="114" w:type="dxa"/>
              <w:right w:w="28" w:type="dxa"/>
            </w:tcMar>
          </w:tcPr>
          <w:p w14:paraId="5801D61B" w14:textId="77777777" w:rsidR="008526F4" w:rsidRPr="00E23417" w:rsidRDefault="008526F4">
            <w:pPr>
              <w:pStyle w:val="FORMATTEXT"/>
              <w:rPr>
                <w:rFonts w:ascii="Times New Roman" w:hAnsi="Times New Roman" w:cs="Times New Roman"/>
                <w:sz w:val="18"/>
                <w:szCs w:val="18"/>
              </w:rPr>
            </w:pPr>
          </w:p>
        </w:tc>
      </w:tr>
      <w:tr w:rsidR="00E23417" w:rsidRPr="00E23417" w14:paraId="6618989E" w14:textId="77777777">
        <w:tblPrEx>
          <w:tblCellMar>
            <w:top w:w="0" w:type="dxa"/>
            <w:bottom w:w="0" w:type="dxa"/>
          </w:tblCellMar>
        </w:tblPrEx>
        <w:tc>
          <w:tcPr>
            <w:tcW w:w="9420" w:type="dxa"/>
            <w:gridSpan w:val="22"/>
            <w:tcBorders>
              <w:top w:val="single" w:sz="6" w:space="0" w:color="auto"/>
              <w:left w:val="nil"/>
              <w:bottom w:val="nil"/>
              <w:right w:val="nil"/>
            </w:tcBorders>
            <w:tcMar>
              <w:top w:w="114" w:type="dxa"/>
              <w:left w:w="28" w:type="dxa"/>
              <w:bottom w:w="114" w:type="dxa"/>
              <w:right w:w="28" w:type="dxa"/>
            </w:tcMar>
          </w:tcPr>
          <w:p w14:paraId="12230F8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(представитель лица, осуществляющего строительство, по вопросам строительного контроля (специалист по организации строительства)) </w:t>
            </w:r>
          </w:p>
        </w:tc>
      </w:tr>
      <w:tr w:rsidR="00E23417" w:rsidRPr="00E23417" w14:paraId="226FB956"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58A3E407" w14:textId="77777777" w:rsidR="008526F4" w:rsidRPr="00E23417" w:rsidRDefault="008526F4">
            <w:pPr>
              <w:pStyle w:val="FORMATTEXT"/>
              <w:rPr>
                <w:rFonts w:ascii="Times New Roman" w:hAnsi="Times New Roman" w:cs="Times New Roman"/>
                <w:sz w:val="18"/>
                <w:szCs w:val="18"/>
              </w:rPr>
            </w:pPr>
          </w:p>
        </w:tc>
      </w:tr>
      <w:tr w:rsidR="00E23417" w:rsidRPr="00E23417" w14:paraId="4D6C7359" w14:textId="77777777">
        <w:tblPrEx>
          <w:tblCellMar>
            <w:top w:w="0" w:type="dxa"/>
            <w:bottom w:w="0" w:type="dxa"/>
          </w:tblCellMar>
        </w:tblPrEx>
        <w:tc>
          <w:tcPr>
            <w:tcW w:w="9420" w:type="dxa"/>
            <w:gridSpan w:val="22"/>
            <w:tcBorders>
              <w:top w:val="nil"/>
              <w:left w:val="nil"/>
              <w:bottom w:val="single" w:sz="6" w:space="0" w:color="auto"/>
              <w:right w:val="nil"/>
            </w:tcBorders>
            <w:tcMar>
              <w:top w:w="114" w:type="dxa"/>
              <w:left w:w="28" w:type="dxa"/>
              <w:bottom w:w="114" w:type="dxa"/>
              <w:right w:w="28" w:type="dxa"/>
            </w:tcMar>
          </w:tcPr>
          <w:p w14:paraId="3325D516" w14:textId="77777777" w:rsidR="008526F4" w:rsidRPr="00E23417" w:rsidRDefault="008526F4">
            <w:pPr>
              <w:pStyle w:val="FORMATTEXT"/>
              <w:rPr>
                <w:rFonts w:ascii="Times New Roman" w:hAnsi="Times New Roman" w:cs="Times New Roman"/>
                <w:sz w:val="18"/>
                <w:szCs w:val="18"/>
              </w:rPr>
            </w:pPr>
          </w:p>
        </w:tc>
      </w:tr>
      <w:tr w:rsidR="00E23417" w:rsidRPr="00E23417" w14:paraId="01FD1F8B" w14:textId="77777777">
        <w:tblPrEx>
          <w:tblCellMar>
            <w:top w:w="0" w:type="dxa"/>
            <w:bottom w:w="0" w:type="dxa"/>
          </w:tblCellMar>
        </w:tblPrEx>
        <w:tc>
          <w:tcPr>
            <w:tcW w:w="9420" w:type="dxa"/>
            <w:gridSpan w:val="22"/>
            <w:tcBorders>
              <w:top w:val="single" w:sz="6" w:space="0" w:color="auto"/>
              <w:left w:val="nil"/>
              <w:bottom w:val="nil"/>
              <w:right w:val="nil"/>
            </w:tcBorders>
            <w:tcMar>
              <w:top w:w="114" w:type="dxa"/>
              <w:left w:w="28" w:type="dxa"/>
              <w:bottom w:w="114" w:type="dxa"/>
              <w:right w:w="28" w:type="dxa"/>
            </w:tcMar>
          </w:tcPr>
          <w:p w14:paraId="54920CA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(представитель лица, выполнившего работы, подлежащие освидетельствованию) </w:t>
            </w:r>
          </w:p>
        </w:tc>
      </w:tr>
      <w:tr w:rsidR="00E23417" w:rsidRPr="00E23417" w14:paraId="01F359A9"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66AFD10A" w14:textId="77777777" w:rsidR="008526F4" w:rsidRPr="00E23417" w:rsidRDefault="008526F4">
            <w:pPr>
              <w:pStyle w:val="FORMATTEXT"/>
              <w:rPr>
                <w:rFonts w:ascii="Times New Roman" w:hAnsi="Times New Roman" w:cs="Times New Roman"/>
                <w:sz w:val="18"/>
                <w:szCs w:val="18"/>
              </w:rPr>
            </w:pPr>
          </w:p>
        </w:tc>
      </w:tr>
      <w:tr w:rsidR="00E23417" w:rsidRPr="00E23417" w14:paraId="34019330"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6FC3578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провели освидетельствование траншеи стены в грунте по осям ___ на строительной площадке и установили: </w:t>
            </w:r>
          </w:p>
        </w:tc>
      </w:tr>
      <w:tr w:rsidR="00E23417" w:rsidRPr="00E23417" w14:paraId="15BC6B5E"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3B786B62" w14:textId="77777777" w:rsidR="008526F4" w:rsidRPr="00E23417" w:rsidRDefault="008526F4">
            <w:pPr>
              <w:pStyle w:val="FORMATTEXT"/>
              <w:rPr>
                <w:rFonts w:ascii="Times New Roman" w:hAnsi="Times New Roman" w:cs="Times New Roman"/>
                <w:sz w:val="18"/>
                <w:szCs w:val="18"/>
              </w:rPr>
            </w:pPr>
          </w:p>
        </w:tc>
      </w:tr>
      <w:tr w:rsidR="00E23417" w:rsidRPr="00E23417" w14:paraId="5636C5B7" w14:textId="77777777">
        <w:tblPrEx>
          <w:tblCellMar>
            <w:top w:w="0" w:type="dxa"/>
            <w:bottom w:w="0" w:type="dxa"/>
          </w:tblCellMar>
        </w:tblPrEx>
        <w:tc>
          <w:tcPr>
            <w:tcW w:w="3000" w:type="dxa"/>
            <w:gridSpan w:val="3"/>
            <w:tcBorders>
              <w:top w:val="nil"/>
              <w:left w:val="nil"/>
              <w:bottom w:val="nil"/>
              <w:right w:val="nil"/>
            </w:tcBorders>
            <w:tcMar>
              <w:top w:w="114" w:type="dxa"/>
              <w:left w:w="28" w:type="dxa"/>
              <w:bottom w:w="114" w:type="dxa"/>
              <w:right w:w="28" w:type="dxa"/>
            </w:tcMar>
          </w:tcPr>
          <w:p w14:paraId="786FA3A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1. Отметка низа траншеи, м </w:t>
            </w:r>
          </w:p>
        </w:tc>
        <w:tc>
          <w:tcPr>
            <w:tcW w:w="6420" w:type="dxa"/>
            <w:gridSpan w:val="19"/>
            <w:tcBorders>
              <w:top w:val="nil"/>
              <w:left w:val="nil"/>
              <w:bottom w:val="single" w:sz="6" w:space="0" w:color="auto"/>
              <w:right w:val="nil"/>
            </w:tcBorders>
            <w:tcMar>
              <w:top w:w="114" w:type="dxa"/>
              <w:left w:w="28" w:type="dxa"/>
              <w:bottom w:w="114" w:type="dxa"/>
              <w:right w:w="28" w:type="dxa"/>
            </w:tcMar>
          </w:tcPr>
          <w:p w14:paraId="6DE71C54" w14:textId="77777777" w:rsidR="008526F4" w:rsidRPr="00E23417" w:rsidRDefault="008526F4">
            <w:pPr>
              <w:pStyle w:val="FORMATTEXT"/>
              <w:rPr>
                <w:rFonts w:ascii="Times New Roman" w:hAnsi="Times New Roman" w:cs="Times New Roman"/>
                <w:sz w:val="18"/>
                <w:szCs w:val="18"/>
              </w:rPr>
            </w:pPr>
          </w:p>
        </w:tc>
      </w:tr>
      <w:tr w:rsidR="00E23417" w:rsidRPr="00E23417" w14:paraId="0EE0B2D8"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0E4BD96C" w14:textId="77777777" w:rsidR="008526F4" w:rsidRPr="00E23417" w:rsidRDefault="008526F4">
            <w:pPr>
              <w:pStyle w:val="FORMATTEXT"/>
              <w:rPr>
                <w:rFonts w:ascii="Times New Roman" w:hAnsi="Times New Roman" w:cs="Times New Roman"/>
                <w:sz w:val="18"/>
                <w:szCs w:val="18"/>
              </w:rPr>
            </w:pPr>
          </w:p>
        </w:tc>
      </w:tr>
      <w:tr w:rsidR="00E23417" w:rsidRPr="00E23417" w14:paraId="4CB8A4F9" w14:textId="77777777">
        <w:tblPrEx>
          <w:tblCellMar>
            <w:top w:w="0" w:type="dxa"/>
            <w:bottom w:w="0" w:type="dxa"/>
          </w:tblCellMar>
        </w:tblPrEx>
        <w:tc>
          <w:tcPr>
            <w:tcW w:w="3000" w:type="dxa"/>
            <w:gridSpan w:val="3"/>
            <w:tcBorders>
              <w:top w:val="nil"/>
              <w:left w:val="nil"/>
              <w:bottom w:val="nil"/>
              <w:right w:val="nil"/>
            </w:tcBorders>
            <w:tcMar>
              <w:top w:w="114" w:type="dxa"/>
              <w:left w:w="28" w:type="dxa"/>
              <w:bottom w:w="114" w:type="dxa"/>
              <w:right w:w="28" w:type="dxa"/>
            </w:tcMar>
          </w:tcPr>
          <w:p w14:paraId="5D39BB3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2. Отметка устья траншеи, м </w:t>
            </w:r>
          </w:p>
        </w:tc>
        <w:tc>
          <w:tcPr>
            <w:tcW w:w="6420" w:type="dxa"/>
            <w:gridSpan w:val="19"/>
            <w:tcBorders>
              <w:top w:val="nil"/>
              <w:left w:val="nil"/>
              <w:bottom w:val="single" w:sz="6" w:space="0" w:color="auto"/>
              <w:right w:val="nil"/>
            </w:tcBorders>
            <w:tcMar>
              <w:top w:w="114" w:type="dxa"/>
              <w:left w:w="28" w:type="dxa"/>
              <w:bottom w:w="114" w:type="dxa"/>
              <w:right w:w="28" w:type="dxa"/>
            </w:tcMar>
          </w:tcPr>
          <w:p w14:paraId="0ACF45E2" w14:textId="77777777" w:rsidR="008526F4" w:rsidRPr="00E23417" w:rsidRDefault="008526F4">
            <w:pPr>
              <w:pStyle w:val="FORMATTEXT"/>
              <w:rPr>
                <w:rFonts w:ascii="Times New Roman" w:hAnsi="Times New Roman" w:cs="Times New Roman"/>
                <w:sz w:val="18"/>
                <w:szCs w:val="18"/>
              </w:rPr>
            </w:pPr>
          </w:p>
        </w:tc>
      </w:tr>
      <w:tr w:rsidR="00E23417" w:rsidRPr="00E23417" w14:paraId="5C0CB394"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629DD54C" w14:textId="77777777" w:rsidR="008526F4" w:rsidRPr="00E23417" w:rsidRDefault="008526F4">
            <w:pPr>
              <w:pStyle w:val="FORMATTEXT"/>
              <w:rPr>
                <w:rFonts w:ascii="Times New Roman" w:hAnsi="Times New Roman" w:cs="Times New Roman"/>
                <w:sz w:val="18"/>
                <w:szCs w:val="18"/>
              </w:rPr>
            </w:pPr>
          </w:p>
        </w:tc>
      </w:tr>
      <w:tr w:rsidR="00E23417" w:rsidRPr="00E23417" w14:paraId="5D158155"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6E520EF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3. Абсолютная отметка кровли _____м и мощности слоя грунта, ____м, в котором находится забой траншеи </w:t>
            </w:r>
          </w:p>
        </w:tc>
      </w:tr>
      <w:tr w:rsidR="00E23417" w:rsidRPr="00E23417" w14:paraId="77720D82"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1D0F851B" w14:textId="77777777" w:rsidR="008526F4" w:rsidRPr="00E23417" w:rsidRDefault="008526F4">
            <w:pPr>
              <w:pStyle w:val="FORMATTEXT"/>
              <w:rPr>
                <w:rFonts w:ascii="Times New Roman" w:hAnsi="Times New Roman" w:cs="Times New Roman"/>
                <w:sz w:val="18"/>
                <w:szCs w:val="18"/>
              </w:rPr>
            </w:pPr>
          </w:p>
        </w:tc>
      </w:tr>
      <w:tr w:rsidR="00E23417" w:rsidRPr="00E23417" w14:paraId="2646DD79" w14:textId="77777777">
        <w:tblPrEx>
          <w:tblCellMar>
            <w:top w:w="0" w:type="dxa"/>
            <w:bottom w:w="0" w:type="dxa"/>
          </w:tblCellMar>
        </w:tblPrEx>
        <w:tc>
          <w:tcPr>
            <w:tcW w:w="3720" w:type="dxa"/>
            <w:gridSpan w:val="5"/>
            <w:tcBorders>
              <w:top w:val="nil"/>
              <w:left w:val="nil"/>
              <w:bottom w:val="nil"/>
              <w:right w:val="nil"/>
            </w:tcBorders>
            <w:tcMar>
              <w:top w:w="114" w:type="dxa"/>
              <w:left w:w="28" w:type="dxa"/>
              <w:bottom w:w="114" w:type="dxa"/>
              <w:right w:w="28" w:type="dxa"/>
            </w:tcMar>
          </w:tcPr>
          <w:p w14:paraId="6D7D36F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4. Размеры (глубина) траншеи, м </w:t>
            </w:r>
          </w:p>
        </w:tc>
        <w:tc>
          <w:tcPr>
            <w:tcW w:w="5700" w:type="dxa"/>
            <w:gridSpan w:val="17"/>
            <w:tcBorders>
              <w:top w:val="nil"/>
              <w:left w:val="nil"/>
              <w:bottom w:val="single" w:sz="6" w:space="0" w:color="auto"/>
              <w:right w:val="nil"/>
            </w:tcBorders>
            <w:tcMar>
              <w:top w:w="114" w:type="dxa"/>
              <w:left w:w="28" w:type="dxa"/>
              <w:bottom w:w="114" w:type="dxa"/>
              <w:right w:w="28" w:type="dxa"/>
            </w:tcMar>
          </w:tcPr>
          <w:p w14:paraId="77B2ED4F" w14:textId="77777777" w:rsidR="008526F4" w:rsidRPr="00E23417" w:rsidRDefault="008526F4">
            <w:pPr>
              <w:pStyle w:val="FORMATTEXT"/>
              <w:rPr>
                <w:rFonts w:ascii="Times New Roman" w:hAnsi="Times New Roman" w:cs="Times New Roman"/>
                <w:sz w:val="18"/>
                <w:szCs w:val="18"/>
              </w:rPr>
            </w:pPr>
          </w:p>
        </w:tc>
      </w:tr>
      <w:tr w:rsidR="00E23417" w:rsidRPr="00E23417" w14:paraId="5352BB1F" w14:textId="77777777">
        <w:tblPrEx>
          <w:tblCellMar>
            <w:top w:w="0" w:type="dxa"/>
            <w:bottom w:w="0" w:type="dxa"/>
          </w:tblCellMar>
        </w:tblPrEx>
        <w:tc>
          <w:tcPr>
            <w:tcW w:w="3720" w:type="dxa"/>
            <w:gridSpan w:val="5"/>
            <w:tcBorders>
              <w:top w:val="nil"/>
              <w:left w:val="nil"/>
              <w:bottom w:val="nil"/>
              <w:right w:val="nil"/>
            </w:tcBorders>
            <w:tcMar>
              <w:top w:w="114" w:type="dxa"/>
              <w:left w:w="28" w:type="dxa"/>
              <w:bottom w:w="114" w:type="dxa"/>
              <w:right w:w="28" w:type="dxa"/>
            </w:tcMar>
          </w:tcPr>
          <w:p w14:paraId="07AB227C" w14:textId="77777777" w:rsidR="008526F4" w:rsidRPr="00E23417" w:rsidRDefault="008526F4">
            <w:pPr>
              <w:pStyle w:val="FORMATTEXT"/>
              <w:rPr>
                <w:rFonts w:ascii="Times New Roman" w:hAnsi="Times New Roman" w:cs="Times New Roman"/>
                <w:sz w:val="18"/>
                <w:szCs w:val="18"/>
              </w:rPr>
            </w:pPr>
          </w:p>
        </w:tc>
        <w:tc>
          <w:tcPr>
            <w:tcW w:w="5700" w:type="dxa"/>
            <w:gridSpan w:val="17"/>
            <w:tcBorders>
              <w:top w:val="single" w:sz="6" w:space="0" w:color="auto"/>
              <w:left w:val="nil"/>
              <w:bottom w:val="nil"/>
              <w:right w:val="nil"/>
            </w:tcBorders>
            <w:tcMar>
              <w:top w:w="114" w:type="dxa"/>
              <w:left w:w="28" w:type="dxa"/>
              <w:bottom w:w="114" w:type="dxa"/>
              <w:right w:w="28" w:type="dxa"/>
            </w:tcMar>
          </w:tcPr>
          <w:p w14:paraId="4B569303" w14:textId="77777777" w:rsidR="008526F4" w:rsidRPr="00E23417" w:rsidRDefault="008526F4">
            <w:pPr>
              <w:pStyle w:val="FORMATTEXT"/>
              <w:rPr>
                <w:rFonts w:ascii="Times New Roman" w:hAnsi="Times New Roman" w:cs="Times New Roman"/>
                <w:sz w:val="18"/>
                <w:szCs w:val="18"/>
              </w:rPr>
            </w:pPr>
          </w:p>
        </w:tc>
      </w:tr>
      <w:tr w:rsidR="00E23417" w:rsidRPr="00E23417" w14:paraId="4524C2B7" w14:textId="77777777">
        <w:tblPrEx>
          <w:tblCellMar>
            <w:top w:w="0" w:type="dxa"/>
            <w:bottom w:w="0" w:type="dxa"/>
          </w:tblCellMar>
        </w:tblPrEx>
        <w:tc>
          <w:tcPr>
            <w:tcW w:w="2550" w:type="dxa"/>
            <w:tcBorders>
              <w:top w:val="nil"/>
              <w:left w:val="nil"/>
              <w:bottom w:val="nil"/>
              <w:right w:val="nil"/>
            </w:tcBorders>
            <w:tcMar>
              <w:top w:w="114" w:type="dxa"/>
              <w:left w:w="28" w:type="dxa"/>
              <w:bottom w:w="114" w:type="dxa"/>
              <w:right w:w="28" w:type="dxa"/>
            </w:tcMar>
          </w:tcPr>
          <w:p w14:paraId="27E176B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5. Отклонения траншеи </w:t>
            </w:r>
          </w:p>
        </w:tc>
        <w:tc>
          <w:tcPr>
            <w:tcW w:w="6870" w:type="dxa"/>
            <w:gridSpan w:val="21"/>
            <w:tcBorders>
              <w:top w:val="nil"/>
              <w:left w:val="nil"/>
              <w:bottom w:val="single" w:sz="6" w:space="0" w:color="auto"/>
              <w:right w:val="nil"/>
            </w:tcBorders>
            <w:tcMar>
              <w:top w:w="114" w:type="dxa"/>
              <w:left w:w="28" w:type="dxa"/>
              <w:bottom w:w="114" w:type="dxa"/>
              <w:right w:w="28" w:type="dxa"/>
            </w:tcMar>
          </w:tcPr>
          <w:p w14:paraId="0F943E3F" w14:textId="77777777" w:rsidR="008526F4" w:rsidRPr="00E23417" w:rsidRDefault="008526F4">
            <w:pPr>
              <w:pStyle w:val="FORMATTEXT"/>
              <w:rPr>
                <w:rFonts w:ascii="Times New Roman" w:hAnsi="Times New Roman" w:cs="Times New Roman"/>
                <w:sz w:val="18"/>
                <w:szCs w:val="18"/>
              </w:rPr>
            </w:pPr>
          </w:p>
        </w:tc>
      </w:tr>
      <w:tr w:rsidR="00E23417" w:rsidRPr="00E23417" w14:paraId="1D2C675D"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2E4EB96D" w14:textId="77777777" w:rsidR="008526F4" w:rsidRPr="00E23417" w:rsidRDefault="008526F4">
            <w:pPr>
              <w:pStyle w:val="FORMATTEXT"/>
              <w:rPr>
                <w:rFonts w:ascii="Times New Roman" w:hAnsi="Times New Roman" w:cs="Times New Roman"/>
                <w:sz w:val="18"/>
                <w:szCs w:val="18"/>
              </w:rPr>
            </w:pPr>
          </w:p>
        </w:tc>
      </w:tr>
      <w:tr w:rsidR="00E23417" w:rsidRPr="00E23417" w14:paraId="1F72E9B3" w14:textId="77777777">
        <w:tblPrEx>
          <w:tblCellMar>
            <w:top w:w="0" w:type="dxa"/>
            <w:bottom w:w="0" w:type="dxa"/>
          </w:tblCellMar>
        </w:tblPrEx>
        <w:tc>
          <w:tcPr>
            <w:tcW w:w="5100" w:type="dxa"/>
            <w:gridSpan w:val="10"/>
            <w:tcBorders>
              <w:top w:val="nil"/>
              <w:left w:val="nil"/>
              <w:bottom w:val="nil"/>
              <w:right w:val="nil"/>
            </w:tcBorders>
            <w:tcMar>
              <w:top w:w="114" w:type="dxa"/>
              <w:left w:w="28" w:type="dxa"/>
              <w:bottom w:w="114" w:type="dxa"/>
              <w:right w:w="28" w:type="dxa"/>
            </w:tcMar>
          </w:tcPr>
          <w:p w14:paraId="4B86095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6. Наименование грунтов на уровне забоя траншеи </w:t>
            </w:r>
          </w:p>
        </w:tc>
        <w:tc>
          <w:tcPr>
            <w:tcW w:w="4320" w:type="dxa"/>
            <w:gridSpan w:val="12"/>
            <w:tcBorders>
              <w:top w:val="nil"/>
              <w:left w:val="nil"/>
              <w:bottom w:val="single" w:sz="6" w:space="0" w:color="auto"/>
              <w:right w:val="nil"/>
            </w:tcBorders>
            <w:tcMar>
              <w:top w:w="114" w:type="dxa"/>
              <w:left w:w="28" w:type="dxa"/>
              <w:bottom w:w="114" w:type="dxa"/>
              <w:right w:w="28" w:type="dxa"/>
            </w:tcMar>
          </w:tcPr>
          <w:p w14:paraId="70203A8B" w14:textId="77777777" w:rsidR="008526F4" w:rsidRPr="00E23417" w:rsidRDefault="008526F4">
            <w:pPr>
              <w:pStyle w:val="FORMATTEXT"/>
              <w:rPr>
                <w:rFonts w:ascii="Times New Roman" w:hAnsi="Times New Roman" w:cs="Times New Roman"/>
                <w:sz w:val="18"/>
                <w:szCs w:val="18"/>
              </w:rPr>
            </w:pPr>
          </w:p>
        </w:tc>
      </w:tr>
      <w:tr w:rsidR="00E23417" w:rsidRPr="00E23417" w14:paraId="34EE41EA"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167C2D9B" w14:textId="77777777" w:rsidR="008526F4" w:rsidRPr="00E23417" w:rsidRDefault="008526F4">
            <w:pPr>
              <w:pStyle w:val="FORMATTEXT"/>
              <w:rPr>
                <w:rFonts w:ascii="Times New Roman" w:hAnsi="Times New Roman" w:cs="Times New Roman"/>
                <w:sz w:val="18"/>
                <w:szCs w:val="18"/>
              </w:rPr>
            </w:pPr>
          </w:p>
        </w:tc>
      </w:tr>
      <w:tr w:rsidR="00E23417" w:rsidRPr="00E23417" w14:paraId="736C4858" w14:textId="77777777">
        <w:tblPrEx>
          <w:tblCellMar>
            <w:top w:w="0" w:type="dxa"/>
            <w:bottom w:w="0" w:type="dxa"/>
          </w:tblCellMar>
        </w:tblPrEx>
        <w:tc>
          <w:tcPr>
            <w:tcW w:w="7020" w:type="dxa"/>
            <w:gridSpan w:val="16"/>
            <w:tcBorders>
              <w:top w:val="nil"/>
              <w:left w:val="nil"/>
              <w:bottom w:val="nil"/>
              <w:right w:val="nil"/>
            </w:tcBorders>
            <w:tcMar>
              <w:top w:w="114" w:type="dxa"/>
              <w:left w:w="28" w:type="dxa"/>
              <w:bottom w:w="114" w:type="dxa"/>
              <w:right w:w="28" w:type="dxa"/>
            </w:tcMar>
          </w:tcPr>
          <w:p w14:paraId="3363871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7. Буровой шлам удален из траншеи с применением (способ и время) </w:t>
            </w:r>
          </w:p>
        </w:tc>
        <w:tc>
          <w:tcPr>
            <w:tcW w:w="2400" w:type="dxa"/>
            <w:gridSpan w:val="6"/>
            <w:tcBorders>
              <w:top w:val="nil"/>
              <w:left w:val="nil"/>
              <w:bottom w:val="single" w:sz="6" w:space="0" w:color="auto"/>
              <w:right w:val="nil"/>
            </w:tcBorders>
            <w:tcMar>
              <w:top w:w="114" w:type="dxa"/>
              <w:left w:w="28" w:type="dxa"/>
              <w:bottom w:w="114" w:type="dxa"/>
              <w:right w:w="28" w:type="dxa"/>
            </w:tcMar>
          </w:tcPr>
          <w:p w14:paraId="0C42A2CD" w14:textId="77777777" w:rsidR="008526F4" w:rsidRPr="00E23417" w:rsidRDefault="008526F4">
            <w:pPr>
              <w:pStyle w:val="FORMATTEXT"/>
              <w:rPr>
                <w:rFonts w:ascii="Times New Roman" w:hAnsi="Times New Roman" w:cs="Times New Roman"/>
                <w:sz w:val="18"/>
                <w:szCs w:val="18"/>
              </w:rPr>
            </w:pPr>
          </w:p>
        </w:tc>
      </w:tr>
      <w:tr w:rsidR="00E23417" w:rsidRPr="00E23417" w14:paraId="1D961C52"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1C2048D0" w14:textId="77777777" w:rsidR="008526F4" w:rsidRPr="00E23417" w:rsidRDefault="008526F4">
            <w:pPr>
              <w:pStyle w:val="FORMATTEXT"/>
              <w:rPr>
                <w:rFonts w:ascii="Times New Roman" w:hAnsi="Times New Roman" w:cs="Times New Roman"/>
                <w:sz w:val="18"/>
                <w:szCs w:val="18"/>
              </w:rPr>
            </w:pPr>
          </w:p>
        </w:tc>
      </w:tr>
      <w:tr w:rsidR="00E23417" w:rsidRPr="00E23417" w14:paraId="555400A8"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22C9379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На основании рассмотренных данных постановили:</w:t>
            </w:r>
          </w:p>
          <w:p w14:paraId="1C65EEAD" w14:textId="77777777" w:rsidR="008526F4" w:rsidRPr="00E23417" w:rsidRDefault="008526F4">
            <w:pPr>
              <w:pStyle w:val="FORMATTEXT"/>
              <w:rPr>
                <w:rFonts w:ascii="Times New Roman" w:hAnsi="Times New Roman" w:cs="Times New Roman"/>
                <w:sz w:val="18"/>
                <w:szCs w:val="18"/>
              </w:rPr>
            </w:pPr>
          </w:p>
          <w:p w14:paraId="0D82286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1. Работы выполнены в соответствии с проектно-сметной документацией, стандартами, строительными нормами и правилами и отвечают требованиям их приемки. На основании изложенного разрешается </w:t>
            </w:r>
          </w:p>
        </w:tc>
      </w:tr>
      <w:tr w:rsidR="00E23417" w:rsidRPr="00E23417" w14:paraId="77CEAD62" w14:textId="77777777">
        <w:tblPrEx>
          <w:tblCellMar>
            <w:top w:w="0" w:type="dxa"/>
            <w:bottom w:w="0" w:type="dxa"/>
          </w:tblCellMar>
        </w:tblPrEx>
        <w:tc>
          <w:tcPr>
            <w:tcW w:w="5400" w:type="dxa"/>
            <w:gridSpan w:val="11"/>
            <w:tcBorders>
              <w:top w:val="nil"/>
              <w:left w:val="nil"/>
              <w:bottom w:val="nil"/>
              <w:right w:val="nil"/>
            </w:tcBorders>
            <w:tcMar>
              <w:top w:w="114" w:type="dxa"/>
              <w:left w:w="28" w:type="dxa"/>
              <w:bottom w:w="114" w:type="dxa"/>
              <w:right w:w="28" w:type="dxa"/>
            </w:tcMar>
          </w:tcPr>
          <w:p w14:paraId="12AA0AB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производство последующих работ по устройству (монтажу) </w:t>
            </w:r>
          </w:p>
        </w:tc>
        <w:tc>
          <w:tcPr>
            <w:tcW w:w="4020" w:type="dxa"/>
            <w:gridSpan w:val="11"/>
            <w:tcBorders>
              <w:top w:val="nil"/>
              <w:left w:val="nil"/>
              <w:bottom w:val="single" w:sz="6" w:space="0" w:color="auto"/>
              <w:right w:val="nil"/>
            </w:tcBorders>
            <w:tcMar>
              <w:top w:w="114" w:type="dxa"/>
              <w:left w:w="28" w:type="dxa"/>
              <w:bottom w:w="114" w:type="dxa"/>
              <w:right w:w="28" w:type="dxa"/>
            </w:tcMar>
          </w:tcPr>
          <w:p w14:paraId="20690417" w14:textId="77777777" w:rsidR="008526F4" w:rsidRPr="00E23417" w:rsidRDefault="008526F4">
            <w:pPr>
              <w:pStyle w:val="FORMATTEXT"/>
              <w:rPr>
                <w:rFonts w:ascii="Times New Roman" w:hAnsi="Times New Roman" w:cs="Times New Roman"/>
                <w:sz w:val="18"/>
                <w:szCs w:val="18"/>
              </w:rPr>
            </w:pPr>
          </w:p>
        </w:tc>
      </w:tr>
      <w:tr w:rsidR="00E23417" w:rsidRPr="00E23417" w14:paraId="38C4498E" w14:textId="77777777">
        <w:tblPrEx>
          <w:tblCellMar>
            <w:top w:w="0" w:type="dxa"/>
            <w:bottom w:w="0" w:type="dxa"/>
          </w:tblCellMar>
        </w:tblPrEx>
        <w:tc>
          <w:tcPr>
            <w:tcW w:w="9120" w:type="dxa"/>
            <w:gridSpan w:val="21"/>
            <w:tcBorders>
              <w:top w:val="nil"/>
              <w:left w:val="nil"/>
              <w:bottom w:val="single" w:sz="6" w:space="0" w:color="auto"/>
              <w:right w:val="nil"/>
            </w:tcBorders>
            <w:tcMar>
              <w:top w:w="114" w:type="dxa"/>
              <w:left w:w="28" w:type="dxa"/>
              <w:bottom w:w="114" w:type="dxa"/>
              <w:right w:w="28" w:type="dxa"/>
            </w:tcMar>
          </w:tcPr>
          <w:p w14:paraId="4EDE904C" w14:textId="77777777" w:rsidR="008526F4" w:rsidRPr="00E23417" w:rsidRDefault="008526F4">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4B528BA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r>
      <w:tr w:rsidR="00E23417" w:rsidRPr="00E23417" w14:paraId="77ED51FA"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5D4695C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(наименование работ и конструкций) </w:t>
            </w:r>
          </w:p>
        </w:tc>
      </w:tr>
      <w:tr w:rsidR="00E23417" w:rsidRPr="00E23417" w14:paraId="463D16CA"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666EDDBA" w14:textId="77777777" w:rsidR="008526F4" w:rsidRPr="00E23417" w:rsidRDefault="008526F4">
            <w:pPr>
              <w:pStyle w:val="FORMATTEXT"/>
              <w:rPr>
                <w:rFonts w:ascii="Times New Roman" w:hAnsi="Times New Roman" w:cs="Times New Roman"/>
                <w:sz w:val="18"/>
                <w:szCs w:val="18"/>
              </w:rPr>
            </w:pPr>
          </w:p>
        </w:tc>
      </w:tr>
      <w:tr w:rsidR="00E23417" w:rsidRPr="00E23417" w14:paraId="0BBFCDD4" w14:textId="77777777">
        <w:tblPrEx>
          <w:tblCellMar>
            <w:top w:w="0" w:type="dxa"/>
            <w:bottom w:w="0" w:type="dxa"/>
          </w:tblCellMar>
        </w:tblPrEx>
        <w:tc>
          <w:tcPr>
            <w:tcW w:w="3750" w:type="dxa"/>
            <w:gridSpan w:val="6"/>
            <w:tcBorders>
              <w:top w:val="nil"/>
              <w:left w:val="nil"/>
              <w:bottom w:val="nil"/>
              <w:right w:val="nil"/>
            </w:tcBorders>
            <w:tcMar>
              <w:top w:w="114" w:type="dxa"/>
              <w:left w:w="28" w:type="dxa"/>
              <w:bottom w:w="114" w:type="dxa"/>
              <w:right w:w="28" w:type="dxa"/>
            </w:tcMar>
          </w:tcPr>
          <w:p w14:paraId="30A024A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2. Начать бетонирование не позднее </w:t>
            </w:r>
          </w:p>
        </w:tc>
        <w:tc>
          <w:tcPr>
            <w:tcW w:w="450" w:type="dxa"/>
            <w:tcBorders>
              <w:top w:val="nil"/>
              <w:left w:val="nil"/>
              <w:bottom w:val="single" w:sz="6" w:space="0" w:color="auto"/>
              <w:right w:val="nil"/>
            </w:tcBorders>
            <w:tcMar>
              <w:top w:w="114" w:type="dxa"/>
              <w:left w:w="28" w:type="dxa"/>
              <w:bottom w:w="114" w:type="dxa"/>
              <w:right w:w="28" w:type="dxa"/>
            </w:tcMar>
          </w:tcPr>
          <w:p w14:paraId="0AAA7894" w14:textId="77777777" w:rsidR="008526F4" w:rsidRPr="00E23417" w:rsidRDefault="008526F4">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48E086C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ч </w:t>
            </w:r>
          </w:p>
        </w:tc>
        <w:tc>
          <w:tcPr>
            <w:tcW w:w="300" w:type="dxa"/>
            <w:tcBorders>
              <w:top w:val="nil"/>
              <w:left w:val="nil"/>
              <w:bottom w:val="nil"/>
              <w:right w:val="nil"/>
            </w:tcBorders>
            <w:tcMar>
              <w:top w:w="114" w:type="dxa"/>
              <w:left w:w="28" w:type="dxa"/>
              <w:bottom w:w="114" w:type="dxa"/>
              <w:right w:w="28" w:type="dxa"/>
            </w:tcMar>
          </w:tcPr>
          <w:p w14:paraId="68A059C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600" w:type="dxa"/>
            <w:gridSpan w:val="3"/>
            <w:tcBorders>
              <w:top w:val="nil"/>
              <w:left w:val="nil"/>
              <w:bottom w:val="single" w:sz="6" w:space="0" w:color="auto"/>
              <w:right w:val="nil"/>
            </w:tcBorders>
            <w:tcMar>
              <w:top w:w="114" w:type="dxa"/>
              <w:left w:w="28" w:type="dxa"/>
              <w:bottom w:w="114" w:type="dxa"/>
              <w:right w:w="28" w:type="dxa"/>
            </w:tcMar>
          </w:tcPr>
          <w:p w14:paraId="6AA162C3" w14:textId="77777777" w:rsidR="008526F4" w:rsidRPr="00E23417" w:rsidRDefault="008526F4">
            <w:pPr>
              <w:pStyle w:val="FORMATTEXT"/>
              <w:rPr>
                <w:rFonts w:ascii="Times New Roman" w:hAnsi="Times New Roman" w:cs="Times New Roman"/>
                <w:sz w:val="18"/>
                <w:szCs w:val="18"/>
              </w:rPr>
            </w:pPr>
          </w:p>
        </w:tc>
        <w:tc>
          <w:tcPr>
            <w:tcW w:w="270" w:type="dxa"/>
            <w:tcBorders>
              <w:top w:val="nil"/>
              <w:left w:val="nil"/>
              <w:bottom w:val="nil"/>
              <w:right w:val="nil"/>
            </w:tcBorders>
            <w:tcMar>
              <w:top w:w="114" w:type="dxa"/>
              <w:left w:w="28" w:type="dxa"/>
              <w:bottom w:w="114" w:type="dxa"/>
              <w:right w:w="28" w:type="dxa"/>
            </w:tcMar>
          </w:tcPr>
          <w:p w14:paraId="4C56BE8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1350" w:type="dxa"/>
            <w:gridSpan w:val="4"/>
            <w:tcBorders>
              <w:top w:val="nil"/>
              <w:left w:val="nil"/>
              <w:bottom w:val="single" w:sz="6" w:space="0" w:color="auto"/>
              <w:right w:val="nil"/>
            </w:tcBorders>
            <w:tcMar>
              <w:top w:w="114" w:type="dxa"/>
              <w:left w:w="28" w:type="dxa"/>
              <w:bottom w:w="114" w:type="dxa"/>
              <w:right w:w="28" w:type="dxa"/>
            </w:tcMar>
          </w:tcPr>
          <w:p w14:paraId="36D7821B" w14:textId="77777777" w:rsidR="008526F4" w:rsidRPr="00E23417" w:rsidRDefault="008526F4">
            <w:pPr>
              <w:pStyle w:val="FORMATTEXT"/>
              <w:rPr>
                <w:rFonts w:ascii="Times New Roman" w:hAnsi="Times New Roman" w:cs="Times New Roman"/>
                <w:sz w:val="18"/>
                <w:szCs w:val="18"/>
              </w:rPr>
            </w:pPr>
          </w:p>
        </w:tc>
        <w:tc>
          <w:tcPr>
            <w:tcW w:w="600" w:type="dxa"/>
            <w:gridSpan w:val="2"/>
            <w:tcBorders>
              <w:top w:val="nil"/>
              <w:left w:val="nil"/>
              <w:bottom w:val="nil"/>
              <w:right w:val="nil"/>
            </w:tcBorders>
            <w:tcMar>
              <w:top w:w="114" w:type="dxa"/>
              <w:left w:w="28" w:type="dxa"/>
              <w:bottom w:w="114" w:type="dxa"/>
              <w:right w:w="28" w:type="dxa"/>
            </w:tcMar>
          </w:tcPr>
          <w:p w14:paraId="04A7097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600" w:type="dxa"/>
            <w:tcBorders>
              <w:top w:val="nil"/>
              <w:left w:val="nil"/>
              <w:bottom w:val="single" w:sz="6" w:space="0" w:color="auto"/>
              <w:right w:val="nil"/>
            </w:tcBorders>
            <w:tcMar>
              <w:top w:w="114" w:type="dxa"/>
              <w:left w:w="28" w:type="dxa"/>
              <w:bottom w:w="114" w:type="dxa"/>
              <w:right w:w="28" w:type="dxa"/>
            </w:tcMar>
          </w:tcPr>
          <w:p w14:paraId="17231B43" w14:textId="77777777" w:rsidR="008526F4" w:rsidRPr="00E23417" w:rsidRDefault="008526F4">
            <w:pPr>
              <w:pStyle w:val="FORMATTEXT"/>
              <w:rPr>
                <w:rFonts w:ascii="Times New Roman" w:hAnsi="Times New Roman" w:cs="Times New Roman"/>
                <w:sz w:val="18"/>
                <w:szCs w:val="18"/>
              </w:rPr>
            </w:pPr>
          </w:p>
        </w:tc>
        <w:tc>
          <w:tcPr>
            <w:tcW w:w="1050" w:type="dxa"/>
            <w:gridSpan w:val="2"/>
            <w:tcBorders>
              <w:top w:val="nil"/>
              <w:left w:val="nil"/>
              <w:bottom w:val="nil"/>
              <w:right w:val="nil"/>
            </w:tcBorders>
            <w:tcMar>
              <w:top w:w="114" w:type="dxa"/>
              <w:left w:w="28" w:type="dxa"/>
              <w:bottom w:w="114" w:type="dxa"/>
              <w:right w:w="28" w:type="dxa"/>
            </w:tcMar>
          </w:tcPr>
          <w:p w14:paraId="38D9849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г. </w:t>
            </w:r>
          </w:p>
        </w:tc>
      </w:tr>
      <w:tr w:rsidR="00E23417" w:rsidRPr="00E23417" w14:paraId="59E8CD60"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5847E9FF" w14:textId="77777777" w:rsidR="008526F4" w:rsidRPr="00E23417" w:rsidRDefault="008526F4">
            <w:pPr>
              <w:pStyle w:val="FORMATTEXT"/>
              <w:rPr>
                <w:rFonts w:ascii="Times New Roman" w:hAnsi="Times New Roman" w:cs="Times New Roman"/>
                <w:sz w:val="18"/>
                <w:szCs w:val="18"/>
              </w:rPr>
            </w:pPr>
          </w:p>
        </w:tc>
      </w:tr>
      <w:tr w:rsidR="00E23417" w:rsidRPr="00E23417" w14:paraId="6D4A0EC8"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531BD1BD" w14:textId="77777777" w:rsidR="008526F4" w:rsidRPr="00E23417" w:rsidRDefault="008526F4">
            <w:pPr>
              <w:pStyle w:val="FORMATTEXT"/>
              <w:rPr>
                <w:rFonts w:ascii="Times New Roman" w:hAnsi="Times New Roman" w:cs="Times New Roman"/>
                <w:sz w:val="18"/>
                <w:szCs w:val="18"/>
              </w:rPr>
            </w:pPr>
          </w:p>
        </w:tc>
      </w:tr>
      <w:tr w:rsidR="00E23417" w:rsidRPr="00E23417" w14:paraId="096DCDFB" w14:textId="77777777">
        <w:tblPrEx>
          <w:tblCellMar>
            <w:top w:w="0" w:type="dxa"/>
            <w:bottom w:w="0" w:type="dxa"/>
          </w:tblCellMar>
        </w:tblPrEx>
        <w:tc>
          <w:tcPr>
            <w:tcW w:w="6720" w:type="dxa"/>
            <w:gridSpan w:val="15"/>
            <w:tcBorders>
              <w:top w:val="nil"/>
              <w:left w:val="nil"/>
              <w:bottom w:val="nil"/>
              <w:right w:val="nil"/>
            </w:tcBorders>
            <w:tcMar>
              <w:top w:w="114" w:type="dxa"/>
              <w:left w:w="28" w:type="dxa"/>
              <w:bottom w:w="114" w:type="dxa"/>
              <w:right w:w="28" w:type="dxa"/>
            </w:tcMar>
          </w:tcPr>
          <w:p w14:paraId="4D2607A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Представитель застройщика по вопросам строительного контроля </w:t>
            </w:r>
          </w:p>
        </w:tc>
        <w:tc>
          <w:tcPr>
            <w:tcW w:w="2700" w:type="dxa"/>
            <w:gridSpan w:val="7"/>
            <w:tcBorders>
              <w:top w:val="nil"/>
              <w:left w:val="nil"/>
              <w:bottom w:val="single" w:sz="6" w:space="0" w:color="auto"/>
              <w:right w:val="nil"/>
            </w:tcBorders>
            <w:tcMar>
              <w:top w:w="114" w:type="dxa"/>
              <w:left w:w="28" w:type="dxa"/>
              <w:bottom w:w="114" w:type="dxa"/>
              <w:right w:w="28" w:type="dxa"/>
            </w:tcMar>
          </w:tcPr>
          <w:p w14:paraId="4700EC15" w14:textId="77777777" w:rsidR="008526F4" w:rsidRPr="00E23417" w:rsidRDefault="008526F4">
            <w:pPr>
              <w:pStyle w:val="FORMATTEXT"/>
              <w:rPr>
                <w:rFonts w:ascii="Times New Roman" w:hAnsi="Times New Roman" w:cs="Times New Roman"/>
                <w:sz w:val="18"/>
                <w:szCs w:val="18"/>
              </w:rPr>
            </w:pPr>
          </w:p>
        </w:tc>
      </w:tr>
      <w:tr w:rsidR="00E23417" w:rsidRPr="00E23417" w14:paraId="5CDC8116"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5483BC52" w14:textId="77777777" w:rsidR="008526F4" w:rsidRPr="00E23417" w:rsidRDefault="008526F4">
            <w:pPr>
              <w:pStyle w:val="FORMATTEXT"/>
              <w:rPr>
                <w:rFonts w:ascii="Times New Roman" w:hAnsi="Times New Roman" w:cs="Times New Roman"/>
                <w:sz w:val="18"/>
                <w:szCs w:val="18"/>
              </w:rPr>
            </w:pPr>
          </w:p>
        </w:tc>
      </w:tr>
      <w:tr w:rsidR="00E23417" w:rsidRPr="00E23417" w14:paraId="49876FCF"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1251070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Представитель лица, осуществляющего строительство, по вопросам строительного контроля </w:t>
            </w:r>
          </w:p>
        </w:tc>
      </w:tr>
      <w:tr w:rsidR="00E23417" w:rsidRPr="00E23417" w14:paraId="5CEA6E41" w14:textId="77777777">
        <w:tblPrEx>
          <w:tblCellMar>
            <w:top w:w="0" w:type="dxa"/>
            <w:bottom w:w="0" w:type="dxa"/>
          </w:tblCellMar>
        </w:tblPrEx>
        <w:tc>
          <w:tcPr>
            <w:tcW w:w="5400" w:type="dxa"/>
            <w:gridSpan w:val="11"/>
            <w:tcBorders>
              <w:top w:val="nil"/>
              <w:left w:val="nil"/>
              <w:bottom w:val="nil"/>
              <w:right w:val="nil"/>
            </w:tcBorders>
            <w:tcMar>
              <w:top w:w="114" w:type="dxa"/>
              <w:left w:w="28" w:type="dxa"/>
              <w:bottom w:w="114" w:type="dxa"/>
              <w:right w:w="28" w:type="dxa"/>
            </w:tcMar>
          </w:tcPr>
          <w:p w14:paraId="6BD930F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(специалист по организации строительства) </w:t>
            </w:r>
          </w:p>
        </w:tc>
        <w:tc>
          <w:tcPr>
            <w:tcW w:w="4020" w:type="dxa"/>
            <w:gridSpan w:val="11"/>
            <w:tcBorders>
              <w:top w:val="nil"/>
              <w:left w:val="nil"/>
              <w:bottom w:val="single" w:sz="6" w:space="0" w:color="auto"/>
              <w:right w:val="nil"/>
            </w:tcBorders>
            <w:tcMar>
              <w:top w:w="114" w:type="dxa"/>
              <w:left w:w="28" w:type="dxa"/>
              <w:bottom w:w="114" w:type="dxa"/>
              <w:right w:w="28" w:type="dxa"/>
            </w:tcMar>
          </w:tcPr>
          <w:p w14:paraId="06393D1E" w14:textId="77777777" w:rsidR="008526F4" w:rsidRPr="00E23417" w:rsidRDefault="008526F4">
            <w:pPr>
              <w:pStyle w:val="FORMATTEXT"/>
              <w:rPr>
                <w:rFonts w:ascii="Times New Roman" w:hAnsi="Times New Roman" w:cs="Times New Roman"/>
                <w:sz w:val="18"/>
                <w:szCs w:val="18"/>
              </w:rPr>
            </w:pPr>
          </w:p>
        </w:tc>
      </w:tr>
      <w:tr w:rsidR="00E23417" w:rsidRPr="00E23417" w14:paraId="693C67B2"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2894A2F5" w14:textId="77777777" w:rsidR="008526F4" w:rsidRPr="00E23417" w:rsidRDefault="008526F4">
            <w:pPr>
              <w:pStyle w:val="FORMATTEXT"/>
              <w:rPr>
                <w:rFonts w:ascii="Times New Roman" w:hAnsi="Times New Roman" w:cs="Times New Roman"/>
                <w:sz w:val="18"/>
                <w:szCs w:val="18"/>
              </w:rPr>
            </w:pPr>
          </w:p>
        </w:tc>
      </w:tr>
      <w:tr w:rsidR="00E23417" w:rsidRPr="00E23417" w14:paraId="3D56E94E" w14:textId="77777777">
        <w:tblPrEx>
          <w:tblCellMar>
            <w:top w:w="0" w:type="dxa"/>
            <w:bottom w:w="0" w:type="dxa"/>
          </w:tblCellMar>
        </w:tblPrEx>
        <w:tc>
          <w:tcPr>
            <w:tcW w:w="7470" w:type="dxa"/>
            <w:gridSpan w:val="18"/>
            <w:tcBorders>
              <w:top w:val="nil"/>
              <w:left w:val="nil"/>
              <w:bottom w:val="nil"/>
              <w:right w:val="nil"/>
            </w:tcBorders>
            <w:tcMar>
              <w:top w:w="114" w:type="dxa"/>
              <w:left w:w="28" w:type="dxa"/>
              <w:bottom w:w="114" w:type="dxa"/>
              <w:right w:w="28" w:type="dxa"/>
            </w:tcMar>
          </w:tcPr>
          <w:p w14:paraId="4D62F79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Представитель лица, выполнившего работы, подлежащие освидетельствованию </w:t>
            </w:r>
          </w:p>
        </w:tc>
        <w:tc>
          <w:tcPr>
            <w:tcW w:w="1950" w:type="dxa"/>
            <w:gridSpan w:val="4"/>
            <w:tcBorders>
              <w:top w:val="nil"/>
              <w:left w:val="nil"/>
              <w:bottom w:val="single" w:sz="6" w:space="0" w:color="auto"/>
              <w:right w:val="nil"/>
            </w:tcBorders>
            <w:tcMar>
              <w:top w:w="114" w:type="dxa"/>
              <w:left w:w="28" w:type="dxa"/>
              <w:bottom w:w="114" w:type="dxa"/>
              <w:right w:w="28" w:type="dxa"/>
            </w:tcMar>
          </w:tcPr>
          <w:p w14:paraId="68C0890F" w14:textId="77777777" w:rsidR="008526F4" w:rsidRPr="00E23417" w:rsidRDefault="008526F4">
            <w:pPr>
              <w:pStyle w:val="FORMATTEXT"/>
              <w:rPr>
                <w:rFonts w:ascii="Times New Roman" w:hAnsi="Times New Roman" w:cs="Times New Roman"/>
                <w:sz w:val="18"/>
                <w:szCs w:val="18"/>
              </w:rPr>
            </w:pPr>
          </w:p>
        </w:tc>
      </w:tr>
    </w:tbl>
    <w:p w14:paraId="4A411B8B"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3ECA84E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Приложение Щ (Введено дополнительно, Изм. N 2).</w:t>
      </w:r>
    </w:p>
    <w:p w14:paraId="7A5970D9" w14:textId="77777777" w:rsidR="008526F4" w:rsidRPr="00E23417" w:rsidRDefault="008526F4">
      <w:pPr>
        <w:pStyle w:val="FORMATTEXT"/>
        <w:ind w:firstLine="568"/>
        <w:jc w:val="both"/>
        <w:rPr>
          <w:rFonts w:ascii="Times New Roman" w:hAnsi="Times New Roman" w:cs="Times New Roman"/>
        </w:rPr>
      </w:pPr>
    </w:p>
    <w:p w14:paraId="544B3A5A" w14:textId="77777777" w:rsidR="008526F4" w:rsidRPr="00E23417" w:rsidRDefault="008526F4">
      <w:pPr>
        <w:pStyle w:val="FORMATTEXT"/>
        <w:ind w:firstLine="568"/>
        <w:jc w:val="both"/>
        <w:rPr>
          <w:rFonts w:ascii="Times New Roman" w:hAnsi="Times New Roman" w:cs="Times New Roman"/>
        </w:rPr>
      </w:pPr>
    </w:p>
    <w:p w14:paraId="650A82E8"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Э. Перечень технологических операций, подлежащих обязательному контролю при выполнении буронабивных свай</w:instrText>
      </w:r>
      <w:r w:rsidRPr="00E23417">
        <w:rPr>
          <w:rFonts w:ascii="Times New Roman" w:hAnsi="Times New Roman" w:cs="Times New Roman"/>
        </w:rPr>
        <w:instrText>"</w:instrText>
      </w:r>
      <w:r>
        <w:rPr>
          <w:rFonts w:ascii="Times New Roman" w:hAnsi="Times New Roman" w:cs="Times New Roman"/>
        </w:rPr>
        <w:fldChar w:fldCharType="end"/>
      </w:r>
    </w:p>
    <w:p w14:paraId="5F4CF3EB"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Э </w:t>
      </w:r>
    </w:p>
    <w:p w14:paraId="26365EF5" w14:textId="77777777" w:rsidR="008526F4" w:rsidRPr="00E23417" w:rsidRDefault="008526F4">
      <w:pPr>
        <w:pStyle w:val="HEADERTEXT"/>
        <w:rPr>
          <w:rFonts w:ascii="Times New Roman" w:hAnsi="Times New Roman" w:cs="Times New Roman"/>
          <w:b/>
          <w:bCs/>
          <w:color w:val="auto"/>
        </w:rPr>
      </w:pPr>
    </w:p>
    <w:p w14:paraId="0EE595A7"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18AAE76F"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Перечень технологических операций, подлежащих обязательному контролю при выполнении буронабивных свай </w:t>
      </w:r>
    </w:p>
    <w:p w14:paraId="6F7D56E7"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95"/>
        <w:gridCol w:w="1140"/>
        <w:gridCol w:w="990"/>
        <w:gridCol w:w="990"/>
        <w:gridCol w:w="990"/>
        <w:gridCol w:w="1275"/>
        <w:gridCol w:w="1410"/>
        <w:gridCol w:w="1410"/>
      </w:tblGrid>
      <w:tr w:rsidR="00E23417" w:rsidRPr="00E23417" w14:paraId="7E0F7E79" w14:textId="77777777">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7BC3F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Техноло-</w:t>
            </w:r>
          </w:p>
          <w:p w14:paraId="451ACCA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гический процесс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29F34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Ответст-</w:t>
            </w:r>
          </w:p>
          <w:p w14:paraId="546748C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венный за выполне-</w:t>
            </w:r>
          </w:p>
          <w:p w14:paraId="1960E86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ние работ и контроль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C0313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Состав контроля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2C487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Метод и средства контроля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E40BD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Время контроля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A7FDF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Контроли-</w:t>
            </w:r>
          </w:p>
          <w:p w14:paraId="44C5EC8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рующее лицо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0FD90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Документация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0691A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Составитель документа </w:t>
            </w:r>
          </w:p>
        </w:tc>
      </w:tr>
      <w:tr w:rsidR="00E23417" w:rsidRPr="00E23417" w14:paraId="7D94A0CE" w14:textId="77777777">
        <w:tblPrEx>
          <w:tblCellMar>
            <w:top w:w="0" w:type="dxa"/>
            <w:bottom w:w="0" w:type="dxa"/>
          </w:tblCellMar>
        </w:tblPrEx>
        <w:tc>
          <w:tcPr>
            <w:tcW w:w="1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73E5F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4AE27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DEDAF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838A4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 </w:t>
            </w:r>
          </w:p>
        </w:tc>
        <w:tc>
          <w:tcPr>
            <w:tcW w:w="9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5DA04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DA009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5530A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7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38D01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8 </w:t>
            </w:r>
          </w:p>
        </w:tc>
      </w:tr>
    </w:tbl>
    <w:p w14:paraId="49E9E88F"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2D8B9B2E"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b/>
          <w:bCs/>
        </w:rPr>
        <w:t>1 Подготовительные работы</w:t>
      </w:r>
      <w:r w:rsidRPr="00E23417">
        <w:rPr>
          <w:rFonts w:ascii="Times New Roman" w:hAnsi="Times New Roman" w:cs="Times New Roman"/>
        </w:rPr>
        <w:t xml:space="preserve"> </w:t>
      </w:r>
    </w:p>
    <w:p w14:paraId="5FCCF665"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      </w:t>
      </w:r>
    </w:p>
    <w:p w14:paraId="551573DB"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14"/>
        <w:gridCol w:w="1110"/>
        <w:gridCol w:w="1231"/>
        <w:gridCol w:w="1194"/>
        <w:gridCol w:w="1135"/>
        <w:gridCol w:w="1231"/>
        <w:gridCol w:w="1230"/>
        <w:gridCol w:w="1195"/>
      </w:tblGrid>
      <w:tr w:rsidR="00E23417" w:rsidRPr="00E23417" w14:paraId="3F9EABA9" w14:textId="77777777">
        <w:tblPrEx>
          <w:tblCellMar>
            <w:top w:w="0" w:type="dxa"/>
            <w:bottom w:w="0" w:type="dxa"/>
          </w:tblCellMar>
        </w:tblPrEx>
        <w:tc>
          <w:tcPr>
            <w:tcW w:w="13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0A795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Планировочные работы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DED8B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Бригадир, мастер </w:t>
            </w:r>
          </w:p>
        </w:tc>
        <w:tc>
          <w:tcPr>
            <w:tcW w:w="12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2C24C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Проверка и устранение неровностей рабочей площадки </w:t>
            </w:r>
          </w:p>
        </w:tc>
        <w:tc>
          <w:tcPr>
            <w:tcW w:w="11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8C4A7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Нивелир, визуально </w:t>
            </w:r>
          </w:p>
        </w:tc>
        <w:tc>
          <w:tcPr>
            <w:tcW w:w="1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10FB4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 процессе работ </w:t>
            </w:r>
          </w:p>
        </w:tc>
        <w:tc>
          <w:tcPr>
            <w:tcW w:w="12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8513B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Начальник участка, сменный технолог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52E2A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Общий журнал работ </w:t>
            </w:r>
          </w:p>
        </w:tc>
        <w:tc>
          <w:tcPr>
            <w:tcW w:w="1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CDBB7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Мастер </w:t>
            </w:r>
          </w:p>
        </w:tc>
      </w:tr>
      <w:tr w:rsidR="00E23417" w:rsidRPr="00E23417" w14:paraId="296909FE" w14:textId="77777777">
        <w:tblPrEx>
          <w:tblCellMar>
            <w:top w:w="0" w:type="dxa"/>
            <w:bottom w:w="0" w:type="dxa"/>
          </w:tblCellMar>
        </w:tblPrEx>
        <w:tc>
          <w:tcPr>
            <w:tcW w:w="13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2C58E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Вынос опорных точек и разбивочных осей в натуру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5B359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Геодезист, мастер </w:t>
            </w:r>
          </w:p>
        </w:tc>
        <w:tc>
          <w:tcPr>
            <w:tcW w:w="12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249B8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Проверка соответствия разбивки проекту и привязка к опорной геодезической сети (наличие и сохранность разбивочных знаков) </w:t>
            </w:r>
          </w:p>
        </w:tc>
        <w:tc>
          <w:tcPr>
            <w:tcW w:w="11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6E8B0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Осмотр на местности, сравнение с разбивочной схемой или проектом выноса в натуру, проверка геодезическим инструментом </w:t>
            </w:r>
          </w:p>
        </w:tc>
        <w:tc>
          <w:tcPr>
            <w:tcW w:w="11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D8DD0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При получении документации от заказчика перед началом работ </w:t>
            </w:r>
          </w:p>
        </w:tc>
        <w:tc>
          <w:tcPr>
            <w:tcW w:w="12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A4C3B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Начальник участка, авторский контроль, представитель технического надзора заказчика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F6143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Акт приемки разбивки осей захваток </w:t>
            </w:r>
          </w:p>
        </w:tc>
        <w:tc>
          <w:tcPr>
            <w:tcW w:w="1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721A5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Мастер </w:t>
            </w:r>
          </w:p>
        </w:tc>
      </w:tr>
    </w:tbl>
    <w:p w14:paraId="3DB12A51"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50B1457C"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b/>
          <w:bCs/>
        </w:rPr>
        <w:t>2 Бурение скважины и установка в нее арматурного каркаса</w:t>
      </w:r>
      <w:r w:rsidRPr="00E23417">
        <w:rPr>
          <w:rFonts w:ascii="Times New Roman" w:hAnsi="Times New Roman" w:cs="Times New Roman"/>
        </w:rPr>
        <w:t xml:space="preserve"> </w:t>
      </w:r>
    </w:p>
    <w:p w14:paraId="3BC37AA4"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467"/>
        <w:gridCol w:w="1094"/>
        <w:gridCol w:w="1352"/>
        <w:gridCol w:w="1223"/>
        <w:gridCol w:w="1094"/>
        <w:gridCol w:w="1093"/>
        <w:gridCol w:w="1496"/>
        <w:gridCol w:w="821"/>
      </w:tblGrid>
      <w:tr w:rsidR="00E23417" w:rsidRPr="00E23417" w14:paraId="1669A53D" w14:textId="77777777">
        <w:tblPrEx>
          <w:tblCellMar>
            <w:top w:w="0" w:type="dxa"/>
            <w:bottom w:w="0" w:type="dxa"/>
          </w:tblCellMar>
        </w:tblPrEx>
        <w:tc>
          <w:tcPr>
            <w:tcW w:w="14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44C23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lastRenderedPageBreak/>
              <w:t xml:space="preserve">1 </w:t>
            </w:r>
          </w:p>
        </w:tc>
        <w:tc>
          <w:tcPr>
            <w:tcW w:w="10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DA98C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13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2324D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12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49283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 </w:t>
            </w:r>
          </w:p>
        </w:tc>
        <w:tc>
          <w:tcPr>
            <w:tcW w:w="10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97C2B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w:t>
            </w:r>
          </w:p>
        </w:tc>
        <w:tc>
          <w:tcPr>
            <w:tcW w:w="10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156A9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 </w:t>
            </w:r>
          </w:p>
        </w:tc>
        <w:tc>
          <w:tcPr>
            <w:tcW w:w="14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A76F6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7 </w:t>
            </w:r>
          </w:p>
        </w:tc>
        <w:tc>
          <w:tcPr>
            <w:tcW w:w="8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69E45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8 </w:t>
            </w:r>
          </w:p>
        </w:tc>
      </w:tr>
      <w:tr w:rsidR="00E23417" w:rsidRPr="00E23417" w14:paraId="63160D72" w14:textId="77777777">
        <w:tblPrEx>
          <w:tblCellMar>
            <w:top w:w="0" w:type="dxa"/>
            <w:bottom w:w="0" w:type="dxa"/>
          </w:tblCellMar>
        </w:tblPrEx>
        <w:tc>
          <w:tcPr>
            <w:tcW w:w="14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F4E18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Бурение скважины </w:t>
            </w:r>
          </w:p>
        </w:tc>
        <w:tc>
          <w:tcPr>
            <w:tcW w:w="10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7C3BF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Бригадир, мастер </w:t>
            </w:r>
          </w:p>
        </w:tc>
        <w:tc>
          <w:tcPr>
            <w:tcW w:w="13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14BFB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Контроль достижения проектной отметки при бурении </w:t>
            </w:r>
          </w:p>
        </w:tc>
        <w:tc>
          <w:tcPr>
            <w:tcW w:w="12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0B41D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Стальной метр, отвес с метками длины </w:t>
            </w:r>
          </w:p>
        </w:tc>
        <w:tc>
          <w:tcPr>
            <w:tcW w:w="10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9D31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 процессе бурения и после окончания </w:t>
            </w:r>
          </w:p>
        </w:tc>
        <w:tc>
          <w:tcPr>
            <w:tcW w:w="10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52CD4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Начальник участка, сменный технолог, авторский надзор </w:t>
            </w:r>
          </w:p>
        </w:tc>
        <w:tc>
          <w:tcPr>
            <w:tcW w:w="14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99092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Журнал выполнения сваи, акт освидетельст-</w:t>
            </w:r>
          </w:p>
          <w:p w14:paraId="4201D46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вования скважины </w:t>
            </w:r>
          </w:p>
        </w:tc>
        <w:tc>
          <w:tcPr>
            <w:tcW w:w="8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3D8B4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Мастер </w:t>
            </w:r>
          </w:p>
        </w:tc>
      </w:tr>
      <w:tr w:rsidR="00E23417" w:rsidRPr="00E23417" w14:paraId="10650918" w14:textId="77777777">
        <w:tblPrEx>
          <w:tblCellMar>
            <w:top w:w="0" w:type="dxa"/>
            <w:bottom w:w="0" w:type="dxa"/>
          </w:tblCellMar>
        </w:tblPrEx>
        <w:tc>
          <w:tcPr>
            <w:tcW w:w="14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0EADA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Механическая зачистка дна сваи </w:t>
            </w:r>
          </w:p>
        </w:tc>
        <w:tc>
          <w:tcPr>
            <w:tcW w:w="10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288DF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Мастер </w:t>
            </w:r>
          </w:p>
        </w:tc>
        <w:tc>
          <w:tcPr>
            <w:tcW w:w="13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DB6D0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Проверка тщательности зачистки дна траншеи </w:t>
            </w:r>
          </w:p>
        </w:tc>
        <w:tc>
          <w:tcPr>
            <w:tcW w:w="12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F2DB7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Визуально (инструмен-</w:t>
            </w:r>
          </w:p>
          <w:p w14:paraId="0FDA655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тально) </w:t>
            </w:r>
          </w:p>
        </w:tc>
        <w:tc>
          <w:tcPr>
            <w:tcW w:w="10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6E467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По окончании бурения и зачистки </w:t>
            </w:r>
          </w:p>
        </w:tc>
        <w:tc>
          <w:tcPr>
            <w:tcW w:w="10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9151B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Начальник участка, сменный технолог, авторский надзор </w:t>
            </w:r>
          </w:p>
        </w:tc>
        <w:tc>
          <w:tcPr>
            <w:tcW w:w="14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F8AC3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Журнал выполнения сваи, акт освидетельст-</w:t>
            </w:r>
          </w:p>
          <w:p w14:paraId="6CF30EB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вования скважины </w:t>
            </w:r>
          </w:p>
        </w:tc>
        <w:tc>
          <w:tcPr>
            <w:tcW w:w="8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8996A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Мастер </w:t>
            </w:r>
          </w:p>
        </w:tc>
      </w:tr>
      <w:tr w:rsidR="00E23417" w:rsidRPr="00E23417" w14:paraId="49741928" w14:textId="77777777">
        <w:tblPrEx>
          <w:tblCellMar>
            <w:top w:w="0" w:type="dxa"/>
            <w:bottom w:w="0" w:type="dxa"/>
          </w:tblCellMar>
        </w:tblPrEx>
        <w:tc>
          <w:tcPr>
            <w:tcW w:w="14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1A865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Установка арматурного каркаса в скважину </w:t>
            </w:r>
          </w:p>
        </w:tc>
        <w:tc>
          <w:tcPr>
            <w:tcW w:w="10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A02F9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Мастер </w:t>
            </w:r>
          </w:p>
        </w:tc>
        <w:tc>
          <w:tcPr>
            <w:tcW w:w="13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4E7CF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Проверка качества сварки стыковочных элементов. Точность установки в проектное положение арматурного каркаса. Соответствие допусков проектным. </w:t>
            </w:r>
          </w:p>
        </w:tc>
        <w:tc>
          <w:tcPr>
            <w:tcW w:w="122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1DB42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Визуально </w:t>
            </w:r>
          </w:p>
        </w:tc>
        <w:tc>
          <w:tcPr>
            <w:tcW w:w="10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95FA0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Во время установки и после окончания монтажа каркаса </w:t>
            </w:r>
          </w:p>
        </w:tc>
        <w:tc>
          <w:tcPr>
            <w:tcW w:w="10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A532D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Начальник участка, сменный технолог, авторский надзор </w:t>
            </w:r>
          </w:p>
        </w:tc>
        <w:tc>
          <w:tcPr>
            <w:tcW w:w="14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9CFFB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Журнал выполнения сваи, акт приемки арматурного каркаса, акт освидетельст-</w:t>
            </w:r>
          </w:p>
          <w:p w14:paraId="610B92A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вования скважины с установленным арматурным каркасом для бетонирования сваи, паспорт арматурного каркаса </w:t>
            </w:r>
          </w:p>
        </w:tc>
        <w:tc>
          <w:tcPr>
            <w:tcW w:w="8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061C3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Мастер </w:t>
            </w:r>
          </w:p>
        </w:tc>
      </w:tr>
    </w:tbl>
    <w:p w14:paraId="05F5E475"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454A1693"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b/>
          <w:bCs/>
        </w:rPr>
        <w:t>3 Бетонирование захватки</w:t>
      </w:r>
      <w:r w:rsidRPr="00E23417">
        <w:rPr>
          <w:rFonts w:ascii="Times New Roman" w:hAnsi="Times New Roman" w:cs="Times New Roman"/>
        </w:rPr>
        <w:t xml:space="preserve"> </w:t>
      </w:r>
    </w:p>
    <w:p w14:paraId="4650D67A"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11"/>
        <w:gridCol w:w="1146"/>
        <w:gridCol w:w="1608"/>
        <w:gridCol w:w="1268"/>
        <w:gridCol w:w="1267"/>
        <w:gridCol w:w="1146"/>
        <w:gridCol w:w="1267"/>
        <w:gridCol w:w="927"/>
      </w:tblGrid>
      <w:tr w:rsidR="00E23417" w:rsidRPr="00E23417" w14:paraId="78DDB253" w14:textId="77777777">
        <w:tblPrEx>
          <w:tblCellMar>
            <w:top w:w="0" w:type="dxa"/>
            <w:bottom w:w="0" w:type="dxa"/>
          </w:tblCellMar>
        </w:tblPrEx>
        <w:tc>
          <w:tcPr>
            <w:tcW w:w="10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40CE5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38355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16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63601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6A142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 </w:t>
            </w:r>
          </w:p>
        </w:tc>
        <w:tc>
          <w:tcPr>
            <w:tcW w:w="12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93955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w:t>
            </w: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D5633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 </w:t>
            </w:r>
          </w:p>
        </w:tc>
        <w:tc>
          <w:tcPr>
            <w:tcW w:w="12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4C977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7 </w:t>
            </w:r>
          </w:p>
        </w:tc>
        <w:tc>
          <w:tcPr>
            <w:tcW w:w="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5C741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8 </w:t>
            </w:r>
          </w:p>
        </w:tc>
      </w:tr>
      <w:tr w:rsidR="00E23417" w:rsidRPr="00E23417" w14:paraId="1D38FB90" w14:textId="77777777">
        <w:tblPrEx>
          <w:tblCellMar>
            <w:top w:w="0" w:type="dxa"/>
            <w:bottom w:w="0" w:type="dxa"/>
          </w:tblCellMar>
        </w:tblPrEx>
        <w:tc>
          <w:tcPr>
            <w:tcW w:w="10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0F078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Сборка секций ВПТ из звеньев </w:t>
            </w: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A1673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Мастер </w:t>
            </w:r>
          </w:p>
        </w:tc>
        <w:tc>
          <w:tcPr>
            <w:tcW w:w="16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009AD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Контроль герметичности стыков труб. Бетонолитные трубы должны быть оборудованы предохранительным и обратным клапанами, соединения труб должны быть герметичными и быстроразъемными </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41145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Визуально </w:t>
            </w:r>
          </w:p>
        </w:tc>
        <w:tc>
          <w:tcPr>
            <w:tcW w:w="12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B6B04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 начала установки ВПТ в скважину. </w:t>
            </w: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94E5F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Начальник участка, сменный технолог, авторский надзор </w:t>
            </w:r>
          </w:p>
        </w:tc>
        <w:tc>
          <w:tcPr>
            <w:tcW w:w="12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460A1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Журнал изготовления сваи </w:t>
            </w:r>
          </w:p>
        </w:tc>
        <w:tc>
          <w:tcPr>
            <w:tcW w:w="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FF0A3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Мастер </w:t>
            </w:r>
          </w:p>
        </w:tc>
      </w:tr>
      <w:tr w:rsidR="00E23417" w:rsidRPr="00E23417" w14:paraId="1CF681A1" w14:textId="77777777">
        <w:tblPrEx>
          <w:tblCellMar>
            <w:top w:w="0" w:type="dxa"/>
            <w:bottom w:w="0" w:type="dxa"/>
          </w:tblCellMar>
        </w:tblPrEx>
        <w:tc>
          <w:tcPr>
            <w:tcW w:w="10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1793A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Установка ВПТ в скважину </w:t>
            </w: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87A34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Мастер </w:t>
            </w:r>
          </w:p>
        </w:tc>
        <w:tc>
          <w:tcPr>
            <w:tcW w:w="16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8F336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Проверка точности установки ВПТ в проектное положение и контроль обеспечения расположения нижнего конца ВПТ не выше 30 см от низа забоя </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B2FB9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Визуально </w:t>
            </w:r>
          </w:p>
        </w:tc>
        <w:tc>
          <w:tcPr>
            <w:tcW w:w="12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6B74A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До начала бетонирования </w:t>
            </w: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67E4F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Начальник участка, сменный технолог, авторский надзор </w:t>
            </w:r>
          </w:p>
        </w:tc>
        <w:tc>
          <w:tcPr>
            <w:tcW w:w="12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C8BD7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Журнал изготовления сваи </w:t>
            </w:r>
          </w:p>
        </w:tc>
        <w:tc>
          <w:tcPr>
            <w:tcW w:w="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18516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Мастер, лаборант </w:t>
            </w:r>
          </w:p>
        </w:tc>
      </w:tr>
      <w:tr w:rsidR="00E23417" w:rsidRPr="00E23417" w14:paraId="406C8D1D" w14:textId="77777777">
        <w:tblPrEx>
          <w:tblCellMar>
            <w:top w:w="0" w:type="dxa"/>
            <w:bottom w:w="0" w:type="dxa"/>
          </w:tblCellMar>
        </w:tblPrEx>
        <w:tc>
          <w:tcPr>
            <w:tcW w:w="10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D7C85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Заполнение бетоном скважины сваи </w:t>
            </w: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2DA88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Мастер, лаборант строительной лаборатории </w:t>
            </w:r>
          </w:p>
        </w:tc>
        <w:tc>
          <w:tcPr>
            <w:tcW w:w="16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A823C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Марка и консистенция бетона, непрерывность бетонирования и температура бетонной смеси (в </w:t>
            </w:r>
            <w:r w:rsidRPr="00E23417">
              <w:rPr>
                <w:rFonts w:ascii="Times New Roman" w:hAnsi="Times New Roman" w:cs="Times New Roman"/>
                <w:sz w:val="18"/>
                <w:szCs w:val="18"/>
              </w:rPr>
              <w:lastRenderedPageBreak/>
              <w:t xml:space="preserve">зимних условиях), наблюдение за уровнем бетонной смеси в скважине, в приемном бункере и в бетонолитной трубе. Контроль обеспечения заглубления бетонолитной трубы в бетонную смесь не менее 1 м во все периоды бетонирования </w:t>
            </w:r>
          </w:p>
        </w:tc>
        <w:tc>
          <w:tcPr>
            <w:tcW w:w="1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275F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 xml:space="preserve">Лабораторные испытания бетонной смеси, стандартный конус </w:t>
            </w:r>
          </w:p>
        </w:tc>
        <w:tc>
          <w:tcPr>
            <w:tcW w:w="12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2486A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 процессе бетонирования </w:t>
            </w:r>
          </w:p>
        </w:tc>
        <w:tc>
          <w:tcPr>
            <w:tcW w:w="114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4EB38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Начальник участка, строительная лаборатория, сменный технолог, авторский </w:t>
            </w:r>
            <w:r w:rsidRPr="00E23417">
              <w:rPr>
                <w:rFonts w:ascii="Times New Roman" w:hAnsi="Times New Roman" w:cs="Times New Roman"/>
                <w:sz w:val="18"/>
                <w:szCs w:val="18"/>
              </w:rPr>
              <w:lastRenderedPageBreak/>
              <w:t xml:space="preserve">надзор </w:t>
            </w:r>
          </w:p>
        </w:tc>
        <w:tc>
          <w:tcPr>
            <w:tcW w:w="12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49E30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Журнал изготовления сваи, акт освидетельст-</w:t>
            </w:r>
          </w:p>
          <w:p w14:paraId="2C96C0E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вования и приемки скважины сваи </w:t>
            </w:r>
          </w:p>
        </w:tc>
        <w:tc>
          <w:tcPr>
            <w:tcW w:w="9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74584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Мастер, лаборант </w:t>
            </w:r>
          </w:p>
        </w:tc>
      </w:tr>
    </w:tbl>
    <w:p w14:paraId="1F6E7724"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6BDD5F3E" w14:textId="77777777" w:rsidR="008526F4" w:rsidRPr="00E23417" w:rsidRDefault="008526F4">
      <w:pPr>
        <w:pStyle w:val="FORMATTEXT"/>
        <w:jc w:val="both"/>
        <w:rPr>
          <w:rFonts w:ascii="Times New Roman" w:hAnsi="Times New Roman" w:cs="Times New Roman"/>
        </w:rPr>
      </w:pPr>
      <w:r w:rsidRPr="00E23417">
        <w:rPr>
          <w:rFonts w:ascii="Times New Roman" w:hAnsi="Times New Roman" w:cs="Times New Roman"/>
        </w:rPr>
        <w:t xml:space="preserve">            </w:t>
      </w:r>
    </w:p>
    <w:p w14:paraId="269BAC1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Приложение Э (Введено дополнительно, Изм. N 2).</w:t>
      </w:r>
    </w:p>
    <w:p w14:paraId="3D258476" w14:textId="77777777" w:rsidR="008526F4" w:rsidRPr="00E23417" w:rsidRDefault="008526F4">
      <w:pPr>
        <w:pStyle w:val="FORMATTEXT"/>
        <w:ind w:firstLine="568"/>
        <w:jc w:val="both"/>
        <w:rPr>
          <w:rFonts w:ascii="Times New Roman" w:hAnsi="Times New Roman" w:cs="Times New Roman"/>
        </w:rPr>
      </w:pPr>
    </w:p>
    <w:p w14:paraId="63576CBF" w14:textId="77777777" w:rsidR="008526F4" w:rsidRPr="00E23417" w:rsidRDefault="008526F4">
      <w:pPr>
        <w:pStyle w:val="FORMATTEXT"/>
        <w:ind w:firstLine="568"/>
        <w:jc w:val="both"/>
        <w:rPr>
          <w:rFonts w:ascii="Times New Roman" w:hAnsi="Times New Roman" w:cs="Times New Roman"/>
        </w:rPr>
      </w:pPr>
    </w:p>
    <w:p w14:paraId="2BF3B8F9"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Ю. Форма акта освидетельствования и приемки скважины сваи</w:instrText>
      </w:r>
      <w:r w:rsidRPr="00E23417">
        <w:rPr>
          <w:rFonts w:ascii="Times New Roman" w:hAnsi="Times New Roman" w:cs="Times New Roman"/>
        </w:rPr>
        <w:instrText>"</w:instrText>
      </w:r>
      <w:r>
        <w:rPr>
          <w:rFonts w:ascii="Times New Roman" w:hAnsi="Times New Roman" w:cs="Times New Roman"/>
        </w:rPr>
        <w:fldChar w:fldCharType="end"/>
      </w:r>
    </w:p>
    <w:p w14:paraId="400BFD47"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Ю </w:t>
      </w:r>
    </w:p>
    <w:p w14:paraId="270057F3" w14:textId="77777777" w:rsidR="008526F4" w:rsidRPr="00E23417" w:rsidRDefault="008526F4">
      <w:pPr>
        <w:pStyle w:val="HEADERTEXT"/>
        <w:rPr>
          <w:rFonts w:ascii="Times New Roman" w:hAnsi="Times New Roman" w:cs="Times New Roman"/>
          <w:b/>
          <w:bCs/>
          <w:color w:val="auto"/>
        </w:rPr>
      </w:pPr>
    </w:p>
    <w:p w14:paraId="533ABFDF"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0FDFA981"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Форма акта освидетельствования и приемки скважины сваи </w:t>
      </w:r>
    </w:p>
    <w:p w14:paraId="12766506"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850"/>
        <w:gridCol w:w="150"/>
        <w:gridCol w:w="150"/>
        <w:gridCol w:w="210"/>
        <w:gridCol w:w="270"/>
        <w:gridCol w:w="120"/>
        <w:gridCol w:w="450"/>
        <w:gridCol w:w="450"/>
        <w:gridCol w:w="300"/>
        <w:gridCol w:w="300"/>
        <w:gridCol w:w="150"/>
        <w:gridCol w:w="45"/>
        <w:gridCol w:w="105"/>
        <w:gridCol w:w="270"/>
        <w:gridCol w:w="450"/>
        <w:gridCol w:w="150"/>
        <w:gridCol w:w="600"/>
        <w:gridCol w:w="150"/>
        <w:gridCol w:w="300"/>
        <w:gridCol w:w="300"/>
        <w:gridCol w:w="600"/>
        <w:gridCol w:w="1050"/>
      </w:tblGrid>
      <w:tr w:rsidR="00E23417" w:rsidRPr="00E23417" w14:paraId="77A431C3" w14:textId="77777777">
        <w:tblPrEx>
          <w:tblCellMar>
            <w:top w:w="0" w:type="dxa"/>
            <w:bottom w:w="0" w:type="dxa"/>
          </w:tblCellMar>
        </w:tblPrEx>
        <w:tc>
          <w:tcPr>
            <w:tcW w:w="3150" w:type="dxa"/>
            <w:gridSpan w:val="3"/>
            <w:tcBorders>
              <w:top w:val="nil"/>
              <w:left w:val="nil"/>
              <w:bottom w:val="nil"/>
              <w:right w:val="nil"/>
            </w:tcBorders>
            <w:tcMar>
              <w:top w:w="114" w:type="dxa"/>
              <w:left w:w="28" w:type="dxa"/>
              <w:bottom w:w="114" w:type="dxa"/>
              <w:right w:w="28" w:type="dxa"/>
            </w:tcMar>
          </w:tcPr>
          <w:p w14:paraId="630E62A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Наименование строительной организации </w:t>
            </w:r>
          </w:p>
        </w:tc>
        <w:tc>
          <w:tcPr>
            <w:tcW w:w="3120" w:type="dxa"/>
            <w:gridSpan w:val="12"/>
            <w:tcBorders>
              <w:top w:val="nil"/>
              <w:left w:val="nil"/>
              <w:bottom w:val="single" w:sz="6" w:space="0" w:color="auto"/>
              <w:right w:val="nil"/>
            </w:tcBorders>
            <w:tcMar>
              <w:top w:w="114" w:type="dxa"/>
              <w:left w:w="28" w:type="dxa"/>
              <w:bottom w:w="114" w:type="dxa"/>
              <w:right w:w="28" w:type="dxa"/>
            </w:tcMar>
          </w:tcPr>
          <w:p w14:paraId="39EAB752" w14:textId="77777777" w:rsidR="008526F4" w:rsidRPr="00E23417" w:rsidRDefault="008526F4">
            <w:pPr>
              <w:pStyle w:val="FORMATTEXT"/>
              <w:rPr>
                <w:rFonts w:ascii="Times New Roman" w:hAnsi="Times New Roman" w:cs="Times New Roman"/>
                <w:sz w:val="18"/>
                <w:szCs w:val="18"/>
              </w:rPr>
            </w:pPr>
          </w:p>
        </w:tc>
        <w:tc>
          <w:tcPr>
            <w:tcW w:w="3150" w:type="dxa"/>
            <w:gridSpan w:val="7"/>
            <w:tcBorders>
              <w:top w:val="nil"/>
              <w:left w:val="nil"/>
              <w:bottom w:val="nil"/>
              <w:right w:val="nil"/>
            </w:tcBorders>
            <w:tcMar>
              <w:top w:w="114" w:type="dxa"/>
              <w:left w:w="28" w:type="dxa"/>
              <w:bottom w:w="114" w:type="dxa"/>
              <w:right w:w="28" w:type="dxa"/>
            </w:tcMar>
          </w:tcPr>
          <w:p w14:paraId="7C878FCA" w14:textId="77777777" w:rsidR="008526F4" w:rsidRPr="00E23417" w:rsidRDefault="008526F4">
            <w:pPr>
              <w:pStyle w:val="FORMATTEXT"/>
              <w:rPr>
                <w:rFonts w:ascii="Times New Roman" w:hAnsi="Times New Roman" w:cs="Times New Roman"/>
                <w:sz w:val="18"/>
                <w:szCs w:val="18"/>
              </w:rPr>
            </w:pPr>
          </w:p>
        </w:tc>
      </w:tr>
      <w:tr w:rsidR="00E23417" w:rsidRPr="00E23417" w14:paraId="766E14AB"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71160FEE" w14:textId="77777777" w:rsidR="008526F4" w:rsidRPr="00E23417" w:rsidRDefault="008526F4">
            <w:pPr>
              <w:pStyle w:val="FORMATTEXT"/>
              <w:rPr>
                <w:rFonts w:ascii="Times New Roman" w:hAnsi="Times New Roman" w:cs="Times New Roman"/>
                <w:sz w:val="18"/>
                <w:szCs w:val="18"/>
              </w:rPr>
            </w:pPr>
          </w:p>
        </w:tc>
      </w:tr>
      <w:tr w:rsidR="00E23417" w:rsidRPr="00E23417" w14:paraId="6E9A922B" w14:textId="77777777">
        <w:tblPrEx>
          <w:tblCellMar>
            <w:top w:w="0" w:type="dxa"/>
            <w:bottom w:w="0" w:type="dxa"/>
          </w:tblCellMar>
        </w:tblPrEx>
        <w:tc>
          <w:tcPr>
            <w:tcW w:w="3150" w:type="dxa"/>
            <w:gridSpan w:val="3"/>
            <w:tcBorders>
              <w:top w:val="nil"/>
              <w:left w:val="nil"/>
              <w:bottom w:val="nil"/>
              <w:right w:val="nil"/>
            </w:tcBorders>
            <w:tcMar>
              <w:top w:w="114" w:type="dxa"/>
              <w:left w:w="28" w:type="dxa"/>
              <w:bottom w:w="114" w:type="dxa"/>
              <w:right w:w="28" w:type="dxa"/>
            </w:tcMar>
          </w:tcPr>
          <w:p w14:paraId="781BE40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Наименование строительного объекта </w:t>
            </w:r>
          </w:p>
        </w:tc>
        <w:tc>
          <w:tcPr>
            <w:tcW w:w="3120" w:type="dxa"/>
            <w:gridSpan w:val="12"/>
            <w:tcBorders>
              <w:top w:val="nil"/>
              <w:left w:val="nil"/>
              <w:bottom w:val="single" w:sz="6" w:space="0" w:color="auto"/>
              <w:right w:val="nil"/>
            </w:tcBorders>
            <w:tcMar>
              <w:top w:w="114" w:type="dxa"/>
              <w:left w:w="28" w:type="dxa"/>
              <w:bottom w:w="114" w:type="dxa"/>
              <w:right w:w="28" w:type="dxa"/>
            </w:tcMar>
          </w:tcPr>
          <w:p w14:paraId="6107966A" w14:textId="77777777" w:rsidR="008526F4" w:rsidRPr="00E23417" w:rsidRDefault="008526F4">
            <w:pPr>
              <w:pStyle w:val="FORMATTEXT"/>
              <w:rPr>
                <w:rFonts w:ascii="Times New Roman" w:hAnsi="Times New Roman" w:cs="Times New Roman"/>
                <w:sz w:val="18"/>
                <w:szCs w:val="18"/>
              </w:rPr>
            </w:pPr>
          </w:p>
        </w:tc>
        <w:tc>
          <w:tcPr>
            <w:tcW w:w="3150" w:type="dxa"/>
            <w:gridSpan w:val="7"/>
            <w:tcBorders>
              <w:top w:val="nil"/>
              <w:left w:val="nil"/>
              <w:bottom w:val="nil"/>
              <w:right w:val="nil"/>
            </w:tcBorders>
            <w:tcMar>
              <w:top w:w="114" w:type="dxa"/>
              <w:left w:w="28" w:type="dxa"/>
              <w:bottom w:w="114" w:type="dxa"/>
              <w:right w:w="28" w:type="dxa"/>
            </w:tcMar>
          </w:tcPr>
          <w:p w14:paraId="7B22516C" w14:textId="77777777" w:rsidR="008526F4" w:rsidRPr="00E23417" w:rsidRDefault="008526F4">
            <w:pPr>
              <w:pStyle w:val="FORMATTEXT"/>
              <w:rPr>
                <w:rFonts w:ascii="Times New Roman" w:hAnsi="Times New Roman" w:cs="Times New Roman"/>
                <w:sz w:val="18"/>
                <w:szCs w:val="18"/>
              </w:rPr>
            </w:pPr>
          </w:p>
        </w:tc>
      </w:tr>
      <w:tr w:rsidR="00E23417" w:rsidRPr="00E23417" w14:paraId="369F259C"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3AE6783A" w14:textId="77777777" w:rsidR="008526F4" w:rsidRPr="00E23417" w:rsidRDefault="008526F4">
            <w:pPr>
              <w:pStyle w:val="FORMATTEXT"/>
              <w:rPr>
                <w:rFonts w:ascii="Times New Roman" w:hAnsi="Times New Roman" w:cs="Times New Roman"/>
                <w:sz w:val="18"/>
                <w:szCs w:val="18"/>
              </w:rPr>
            </w:pPr>
          </w:p>
        </w:tc>
      </w:tr>
      <w:tr w:rsidR="00E23417" w:rsidRPr="00E23417" w14:paraId="504ADEE1"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127291AA" w14:textId="77777777" w:rsidR="008526F4" w:rsidRPr="00E23417" w:rsidRDefault="008526F4">
            <w:pPr>
              <w:pStyle w:val="FORMATTEXT"/>
              <w:rPr>
                <w:rFonts w:ascii="Times New Roman" w:hAnsi="Times New Roman" w:cs="Times New Roman"/>
                <w:sz w:val="18"/>
                <w:szCs w:val="18"/>
              </w:rPr>
            </w:pPr>
          </w:p>
        </w:tc>
      </w:tr>
      <w:tr w:rsidR="00E23417" w:rsidRPr="00E23417" w14:paraId="5E11CB58"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6355397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b/>
                <w:bCs/>
                <w:sz w:val="18"/>
                <w:szCs w:val="18"/>
              </w:rPr>
              <w:t>АКТ</w:t>
            </w:r>
          </w:p>
          <w:p w14:paraId="5789D73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b/>
                <w:bCs/>
                <w:sz w:val="18"/>
                <w:szCs w:val="18"/>
              </w:rPr>
              <w:t>освидетельствования и приемки скважины сваи N_____</w:t>
            </w:r>
            <w:r w:rsidRPr="00E23417">
              <w:rPr>
                <w:rFonts w:ascii="Times New Roman" w:hAnsi="Times New Roman" w:cs="Times New Roman"/>
                <w:sz w:val="18"/>
                <w:szCs w:val="18"/>
              </w:rPr>
              <w:t xml:space="preserve"> </w:t>
            </w:r>
          </w:p>
        </w:tc>
      </w:tr>
      <w:tr w:rsidR="00E23417" w:rsidRPr="00E23417" w14:paraId="447842C0"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6BB2C68F" w14:textId="77777777" w:rsidR="008526F4" w:rsidRPr="00E23417" w:rsidRDefault="008526F4">
            <w:pPr>
              <w:pStyle w:val="FORMATTEXT"/>
              <w:rPr>
                <w:rFonts w:ascii="Times New Roman" w:hAnsi="Times New Roman" w:cs="Times New Roman"/>
                <w:sz w:val="18"/>
                <w:szCs w:val="18"/>
              </w:rPr>
            </w:pPr>
          </w:p>
        </w:tc>
      </w:tr>
      <w:tr w:rsidR="00E23417" w:rsidRPr="00E23417" w14:paraId="1E9C4BA0" w14:textId="77777777">
        <w:tblPrEx>
          <w:tblCellMar>
            <w:top w:w="0" w:type="dxa"/>
            <w:bottom w:w="0" w:type="dxa"/>
          </w:tblCellMar>
        </w:tblPrEx>
        <w:tc>
          <w:tcPr>
            <w:tcW w:w="2850" w:type="dxa"/>
            <w:tcBorders>
              <w:top w:val="nil"/>
              <w:left w:val="nil"/>
              <w:bottom w:val="nil"/>
              <w:right w:val="nil"/>
            </w:tcBorders>
            <w:tcMar>
              <w:top w:w="114" w:type="dxa"/>
              <w:left w:w="28" w:type="dxa"/>
              <w:bottom w:w="114" w:type="dxa"/>
              <w:right w:w="28" w:type="dxa"/>
            </w:tcMar>
          </w:tcPr>
          <w:p w14:paraId="54A5A1A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Мы, нижеподписавшиеся </w:t>
            </w:r>
          </w:p>
        </w:tc>
        <w:tc>
          <w:tcPr>
            <w:tcW w:w="6570" w:type="dxa"/>
            <w:gridSpan w:val="21"/>
            <w:tcBorders>
              <w:top w:val="nil"/>
              <w:left w:val="nil"/>
              <w:bottom w:val="single" w:sz="6" w:space="0" w:color="auto"/>
              <w:right w:val="nil"/>
            </w:tcBorders>
            <w:tcMar>
              <w:top w:w="114" w:type="dxa"/>
              <w:left w:w="28" w:type="dxa"/>
              <w:bottom w:w="114" w:type="dxa"/>
              <w:right w:w="28" w:type="dxa"/>
            </w:tcMar>
          </w:tcPr>
          <w:p w14:paraId="7138798F" w14:textId="77777777" w:rsidR="008526F4" w:rsidRPr="00E23417" w:rsidRDefault="008526F4">
            <w:pPr>
              <w:pStyle w:val="FORMATTEXT"/>
              <w:rPr>
                <w:rFonts w:ascii="Times New Roman" w:hAnsi="Times New Roman" w:cs="Times New Roman"/>
                <w:sz w:val="18"/>
                <w:szCs w:val="18"/>
              </w:rPr>
            </w:pPr>
          </w:p>
        </w:tc>
      </w:tr>
      <w:tr w:rsidR="00E23417" w:rsidRPr="00E23417" w14:paraId="0C82AD96" w14:textId="77777777">
        <w:tblPrEx>
          <w:tblCellMar>
            <w:top w:w="0" w:type="dxa"/>
            <w:bottom w:w="0" w:type="dxa"/>
          </w:tblCellMar>
        </w:tblPrEx>
        <w:tc>
          <w:tcPr>
            <w:tcW w:w="2850" w:type="dxa"/>
            <w:tcBorders>
              <w:top w:val="nil"/>
              <w:left w:val="nil"/>
              <w:bottom w:val="nil"/>
              <w:right w:val="nil"/>
            </w:tcBorders>
            <w:tcMar>
              <w:top w:w="114" w:type="dxa"/>
              <w:left w:w="28" w:type="dxa"/>
              <w:bottom w:w="114" w:type="dxa"/>
              <w:right w:w="28" w:type="dxa"/>
            </w:tcMar>
          </w:tcPr>
          <w:p w14:paraId="6D0E0985" w14:textId="77777777" w:rsidR="008526F4" w:rsidRPr="00E23417" w:rsidRDefault="008526F4">
            <w:pPr>
              <w:pStyle w:val="FORMATTEXT"/>
              <w:rPr>
                <w:rFonts w:ascii="Times New Roman" w:hAnsi="Times New Roman" w:cs="Times New Roman"/>
                <w:sz w:val="18"/>
                <w:szCs w:val="18"/>
              </w:rPr>
            </w:pPr>
          </w:p>
        </w:tc>
        <w:tc>
          <w:tcPr>
            <w:tcW w:w="6570" w:type="dxa"/>
            <w:gridSpan w:val="21"/>
            <w:tcBorders>
              <w:top w:val="nil"/>
              <w:left w:val="nil"/>
              <w:bottom w:val="nil"/>
              <w:right w:val="nil"/>
            </w:tcBorders>
            <w:tcMar>
              <w:top w:w="114" w:type="dxa"/>
              <w:left w:w="28" w:type="dxa"/>
              <w:bottom w:w="114" w:type="dxa"/>
              <w:right w:w="28" w:type="dxa"/>
            </w:tcMar>
          </w:tcPr>
          <w:p w14:paraId="4E902FB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(представитель застройщика (технического заказчика, эксплуатирующей организации или регионального оператора) по вопросам строительного контроля) </w:t>
            </w:r>
          </w:p>
        </w:tc>
      </w:tr>
      <w:tr w:rsidR="00E23417" w:rsidRPr="00E23417" w14:paraId="21DDF977" w14:textId="77777777">
        <w:tblPrEx>
          <w:tblCellMar>
            <w:top w:w="0" w:type="dxa"/>
            <w:bottom w:w="0" w:type="dxa"/>
          </w:tblCellMar>
        </w:tblPrEx>
        <w:tc>
          <w:tcPr>
            <w:tcW w:w="2850" w:type="dxa"/>
            <w:tcBorders>
              <w:top w:val="nil"/>
              <w:left w:val="nil"/>
              <w:bottom w:val="nil"/>
              <w:right w:val="nil"/>
            </w:tcBorders>
            <w:tcMar>
              <w:top w:w="114" w:type="dxa"/>
              <w:left w:w="28" w:type="dxa"/>
              <w:bottom w:w="114" w:type="dxa"/>
              <w:right w:w="28" w:type="dxa"/>
            </w:tcMar>
          </w:tcPr>
          <w:p w14:paraId="0C4A18E1" w14:textId="77777777" w:rsidR="008526F4" w:rsidRPr="00E23417" w:rsidRDefault="008526F4">
            <w:pPr>
              <w:pStyle w:val="FORMATTEXT"/>
              <w:rPr>
                <w:rFonts w:ascii="Times New Roman" w:hAnsi="Times New Roman" w:cs="Times New Roman"/>
                <w:sz w:val="18"/>
                <w:szCs w:val="18"/>
              </w:rPr>
            </w:pPr>
          </w:p>
        </w:tc>
        <w:tc>
          <w:tcPr>
            <w:tcW w:w="6570" w:type="dxa"/>
            <w:gridSpan w:val="21"/>
            <w:tcBorders>
              <w:top w:val="nil"/>
              <w:left w:val="nil"/>
              <w:bottom w:val="nil"/>
              <w:right w:val="nil"/>
            </w:tcBorders>
            <w:tcMar>
              <w:top w:w="114" w:type="dxa"/>
              <w:left w:w="28" w:type="dxa"/>
              <w:bottom w:w="114" w:type="dxa"/>
              <w:right w:w="28" w:type="dxa"/>
            </w:tcMar>
          </w:tcPr>
          <w:p w14:paraId="11A92ADC"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3CBAD85B" w14:textId="77777777">
        <w:tblPrEx>
          <w:tblCellMar>
            <w:top w:w="0" w:type="dxa"/>
            <w:bottom w:w="0" w:type="dxa"/>
          </w:tblCellMar>
        </w:tblPrEx>
        <w:tc>
          <w:tcPr>
            <w:tcW w:w="9420" w:type="dxa"/>
            <w:gridSpan w:val="22"/>
            <w:tcBorders>
              <w:top w:val="nil"/>
              <w:left w:val="nil"/>
              <w:bottom w:val="single" w:sz="6" w:space="0" w:color="auto"/>
              <w:right w:val="nil"/>
            </w:tcBorders>
            <w:tcMar>
              <w:top w:w="114" w:type="dxa"/>
              <w:left w:w="28" w:type="dxa"/>
              <w:bottom w:w="114" w:type="dxa"/>
              <w:right w:w="28" w:type="dxa"/>
            </w:tcMar>
          </w:tcPr>
          <w:p w14:paraId="5BB7FEE7" w14:textId="77777777" w:rsidR="008526F4" w:rsidRPr="00E23417" w:rsidRDefault="008526F4">
            <w:pPr>
              <w:pStyle w:val="FORMATTEXT"/>
              <w:rPr>
                <w:rFonts w:ascii="Times New Roman" w:hAnsi="Times New Roman" w:cs="Times New Roman"/>
                <w:sz w:val="18"/>
                <w:szCs w:val="18"/>
              </w:rPr>
            </w:pPr>
          </w:p>
        </w:tc>
      </w:tr>
      <w:tr w:rsidR="00E23417" w:rsidRPr="00E23417" w14:paraId="2BEE9B62" w14:textId="77777777">
        <w:tblPrEx>
          <w:tblCellMar>
            <w:top w:w="0" w:type="dxa"/>
            <w:bottom w:w="0" w:type="dxa"/>
          </w:tblCellMar>
        </w:tblPrEx>
        <w:tc>
          <w:tcPr>
            <w:tcW w:w="9420" w:type="dxa"/>
            <w:gridSpan w:val="22"/>
            <w:tcBorders>
              <w:top w:val="single" w:sz="6" w:space="0" w:color="auto"/>
              <w:left w:val="nil"/>
              <w:bottom w:val="nil"/>
              <w:right w:val="nil"/>
            </w:tcBorders>
            <w:tcMar>
              <w:top w:w="114" w:type="dxa"/>
              <w:left w:w="28" w:type="dxa"/>
              <w:bottom w:w="114" w:type="dxa"/>
              <w:right w:w="28" w:type="dxa"/>
            </w:tcMar>
          </w:tcPr>
          <w:p w14:paraId="670AFF3C"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(представитель лица, осуществляющего строительство, по вопросам строительного контроля (специалист по организации строительства)) </w:t>
            </w:r>
          </w:p>
        </w:tc>
      </w:tr>
      <w:tr w:rsidR="00E23417" w:rsidRPr="00E23417" w14:paraId="516CF013"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7BCBB85E" w14:textId="77777777" w:rsidR="008526F4" w:rsidRPr="00E23417" w:rsidRDefault="008526F4">
            <w:pPr>
              <w:pStyle w:val="FORMATTEXT"/>
              <w:rPr>
                <w:rFonts w:ascii="Times New Roman" w:hAnsi="Times New Roman" w:cs="Times New Roman"/>
                <w:sz w:val="18"/>
                <w:szCs w:val="18"/>
              </w:rPr>
            </w:pPr>
          </w:p>
        </w:tc>
      </w:tr>
      <w:tr w:rsidR="00E23417" w:rsidRPr="00E23417" w14:paraId="2FD366C4" w14:textId="77777777">
        <w:tblPrEx>
          <w:tblCellMar>
            <w:top w:w="0" w:type="dxa"/>
            <w:bottom w:w="0" w:type="dxa"/>
          </w:tblCellMar>
        </w:tblPrEx>
        <w:tc>
          <w:tcPr>
            <w:tcW w:w="9420" w:type="dxa"/>
            <w:gridSpan w:val="22"/>
            <w:tcBorders>
              <w:top w:val="nil"/>
              <w:left w:val="nil"/>
              <w:bottom w:val="single" w:sz="6" w:space="0" w:color="auto"/>
              <w:right w:val="nil"/>
            </w:tcBorders>
            <w:tcMar>
              <w:top w:w="114" w:type="dxa"/>
              <w:left w:w="28" w:type="dxa"/>
              <w:bottom w:w="114" w:type="dxa"/>
              <w:right w:w="28" w:type="dxa"/>
            </w:tcMar>
          </w:tcPr>
          <w:p w14:paraId="5B42E18B" w14:textId="77777777" w:rsidR="008526F4" w:rsidRPr="00E23417" w:rsidRDefault="008526F4">
            <w:pPr>
              <w:pStyle w:val="FORMATTEXT"/>
              <w:rPr>
                <w:rFonts w:ascii="Times New Roman" w:hAnsi="Times New Roman" w:cs="Times New Roman"/>
                <w:sz w:val="18"/>
                <w:szCs w:val="18"/>
              </w:rPr>
            </w:pPr>
          </w:p>
        </w:tc>
      </w:tr>
      <w:tr w:rsidR="00E23417" w:rsidRPr="00E23417" w14:paraId="75751610" w14:textId="77777777">
        <w:tblPrEx>
          <w:tblCellMar>
            <w:top w:w="0" w:type="dxa"/>
            <w:bottom w:w="0" w:type="dxa"/>
          </w:tblCellMar>
        </w:tblPrEx>
        <w:tc>
          <w:tcPr>
            <w:tcW w:w="9420" w:type="dxa"/>
            <w:gridSpan w:val="22"/>
            <w:tcBorders>
              <w:top w:val="single" w:sz="6" w:space="0" w:color="auto"/>
              <w:left w:val="nil"/>
              <w:bottom w:val="nil"/>
              <w:right w:val="nil"/>
            </w:tcBorders>
            <w:tcMar>
              <w:top w:w="114" w:type="dxa"/>
              <w:left w:w="28" w:type="dxa"/>
              <w:bottom w:w="114" w:type="dxa"/>
              <w:right w:w="28" w:type="dxa"/>
            </w:tcMar>
          </w:tcPr>
          <w:p w14:paraId="5C1A3BC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(представитель лица, выполнившего работы, подлежащие освидетельствованию) </w:t>
            </w:r>
          </w:p>
        </w:tc>
      </w:tr>
      <w:tr w:rsidR="00E23417" w:rsidRPr="00E23417" w14:paraId="4D8B3879"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27DC67EA" w14:textId="77777777" w:rsidR="008526F4" w:rsidRPr="00E23417" w:rsidRDefault="008526F4">
            <w:pPr>
              <w:pStyle w:val="FORMATTEXT"/>
              <w:rPr>
                <w:rFonts w:ascii="Times New Roman" w:hAnsi="Times New Roman" w:cs="Times New Roman"/>
                <w:sz w:val="18"/>
                <w:szCs w:val="18"/>
              </w:rPr>
            </w:pPr>
          </w:p>
        </w:tc>
      </w:tr>
      <w:tr w:rsidR="00E23417" w:rsidRPr="00E23417" w14:paraId="04B1041E"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71026A3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провели освидетельствование скважины сваи N по осям ___ на строительной площадке и установили: </w:t>
            </w:r>
          </w:p>
        </w:tc>
      </w:tr>
      <w:tr w:rsidR="00E23417" w:rsidRPr="00E23417" w14:paraId="57F8CB15"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15F7A16F" w14:textId="77777777" w:rsidR="008526F4" w:rsidRPr="00E23417" w:rsidRDefault="008526F4">
            <w:pPr>
              <w:pStyle w:val="FORMATTEXT"/>
              <w:rPr>
                <w:rFonts w:ascii="Times New Roman" w:hAnsi="Times New Roman" w:cs="Times New Roman"/>
                <w:sz w:val="18"/>
                <w:szCs w:val="18"/>
              </w:rPr>
            </w:pPr>
          </w:p>
        </w:tc>
      </w:tr>
      <w:tr w:rsidR="00E23417" w:rsidRPr="00E23417" w14:paraId="79FC3CDE" w14:textId="77777777">
        <w:tblPrEx>
          <w:tblCellMar>
            <w:top w:w="0" w:type="dxa"/>
            <w:bottom w:w="0" w:type="dxa"/>
          </w:tblCellMar>
        </w:tblPrEx>
        <w:tc>
          <w:tcPr>
            <w:tcW w:w="3000" w:type="dxa"/>
            <w:gridSpan w:val="2"/>
            <w:tcBorders>
              <w:top w:val="nil"/>
              <w:left w:val="nil"/>
              <w:bottom w:val="nil"/>
              <w:right w:val="nil"/>
            </w:tcBorders>
            <w:tcMar>
              <w:top w:w="114" w:type="dxa"/>
              <w:left w:w="28" w:type="dxa"/>
              <w:bottom w:w="114" w:type="dxa"/>
              <w:right w:w="28" w:type="dxa"/>
            </w:tcMar>
          </w:tcPr>
          <w:p w14:paraId="7E93C17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 xml:space="preserve">     1. Отметка низа скважины, м </w:t>
            </w:r>
          </w:p>
        </w:tc>
        <w:tc>
          <w:tcPr>
            <w:tcW w:w="6420" w:type="dxa"/>
            <w:gridSpan w:val="20"/>
            <w:tcBorders>
              <w:top w:val="nil"/>
              <w:left w:val="nil"/>
              <w:bottom w:val="single" w:sz="6" w:space="0" w:color="auto"/>
              <w:right w:val="nil"/>
            </w:tcBorders>
            <w:tcMar>
              <w:top w:w="114" w:type="dxa"/>
              <w:left w:w="28" w:type="dxa"/>
              <w:bottom w:w="114" w:type="dxa"/>
              <w:right w:w="28" w:type="dxa"/>
            </w:tcMar>
          </w:tcPr>
          <w:p w14:paraId="0571CE19" w14:textId="77777777" w:rsidR="008526F4" w:rsidRPr="00E23417" w:rsidRDefault="008526F4">
            <w:pPr>
              <w:pStyle w:val="FORMATTEXT"/>
              <w:rPr>
                <w:rFonts w:ascii="Times New Roman" w:hAnsi="Times New Roman" w:cs="Times New Roman"/>
                <w:sz w:val="18"/>
                <w:szCs w:val="18"/>
              </w:rPr>
            </w:pPr>
          </w:p>
        </w:tc>
      </w:tr>
      <w:tr w:rsidR="00E23417" w:rsidRPr="00E23417" w14:paraId="1943915C"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5CB7FBCB" w14:textId="77777777" w:rsidR="008526F4" w:rsidRPr="00E23417" w:rsidRDefault="008526F4">
            <w:pPr>
              <w:pStyle w:val="FORMATTEXT"/>
              <w:rPr>
                <w:rFonts w:ascii="Times New Roman" w:hAnsi="Times New Roman" w:cs="Times New Roman"/>
                <w:sz w:val="18"/>
                <w:szCs w:val="18"/>
              </w:rPr>
            </w:pPr>
          </w:p>
        </w:tc>
      </w:tr>
      <w:tr w:rsidR="00E23417" w:rsidRPr="00E23417" w14:paraId="19AE0065" w14:textId="77777777">
        <w:tblPrEx>
          <w:tblCellMar>
            <w:top w:w="0" w:type="dxa"/>
            <w:bottom w:w="0" w:type="dxa"/>
          </w:tblCellMar>
        </w:tblPrEx>
        <w:tc>
          <w:tcPr>
            <w:tcW w:w="3150" w:type="dxa"/>
            <w:gridSpan w:val="3"/>
            <w:tcBorders>
              <w:top w:val="nil"/>
              <w:left w:val="nil"/>
              <w:bottom w:val="nil"/>
              <w:right w:val="nil"/>
            </w:tcBorders>
            <w:tcMar>
              <w:top w:w="114" w:type="dxa"/>
              <w:left w:w="28" w:type="dxa"/>
              <w:bottom w:w="114" w:type="dxa"/>
              <w:right w:w="28" w:type="dxa"/>
            </w:tcMar>
          </w:tcPr>
          <w:p w14:paraId="502C3E8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2. Отметка устья скважины, м </w:t>
            </w:r>
          </w:p>
        </w:tc>
        <w:tc>
          <w:tcPr>
            <w:tcW w:w="6270" w:type="dxa"/>
            <w:gridSpan w:val="19"/>
            <w:tcBorders>
              <w:top w:val="nil"/>
              <w:left w:val="nil"/>
              <w:bottom w:val="single" w:sz="6" w:space="0" w:color="auto"/>
              <w:right w:val="nil"/>
            </w:tcBorders>
            <w:tcMar>
              <w:top w:w="114" w:type="dxa"/>
              <w:left w:w="28" w:type="dxa"/>
              <w:bottom w:w="114" w:type="dxa"/>
              <w:right w:w="28" w:type="dxa"/>
            </w:tcMar>
          </w:tcPr>
          <w:p w14:paraId="4C66AAA9" w14:textId="77777777" w:rsidR="008526F4" w:rsidRPr="00E23417" w:rsidRDefault="008526F4">
            <w:pPr>
              <w:pStyle w:val="FORMATTEXT"/>
              <w:rPr>
                <w:rFonts w:ascii="Times New Roman" w:hAnsi="Times New Roman" w:cs="Times New Roman"/>
                <w:sz w:val="18"/>
                <w:szCs w:val="18"/>
              </w:rPr>
            </w:pPr>
          </w:p>
        </w:tc>
      </w:tr>
      <w:tr w:rsidR="00E23417" w:rsidRPr="00E23417" w14:paraId="37C567F2"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4351E4DA" w14:textId="77777777" w:rsidR="008526F4" w:rsidRPr="00E23417" w:rsidRDefault="008526F4">
            <w:pPr>
              <w:pStyle w:val="FORMATTEXT"/>
              <w:rPr>
                <w:rFonts w:ascii="Times New Roman" w:hAnsi="Times New Roman" w:cs="Times New Roman"/>
                <w:sz w:val="18"/>
                <w:szCs w:val="18"/>
              </w:rPr>
            </w:pPr>
          </w:p>
        </w:tc>
      </w:tr>
      <w:tr w:rsidR="00E23417" w:rsidRPr="00E23417" w14:paraId="25F66A2F"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2B31863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3. Абсолютная отметка кровли _____м и мощности слоя грунта, ____м, в котором находится низ сваи </w:t>
            </w:r>
          </w:p>
        </w:tc>
      </w:tr>
      <w:tr w:rsidR="00E23417" w:rsidRPr="00E23417" w14:paraId="33EC087A"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79545920" w14:textId="77777777" w:rsidR="008526F4" w:rsidRPr="00E23417" w:rsidRDefault="008526F4">
            <w:pPr>
              <w:pStyle w:val="FORMATTEXT"/>
              <w:rPr>
                <w:rFonts w:ascii="Times New Roman" w:hAnsi="Times New Roman" w:cs="Times New Roman"/>
                <w:sz w:val="18"/>
                <w:szCs w:val="18"/>
              </w:rPr>
            </w:pPr>
          </w:p>
        </w:tc>
      </w:tr>
      <w:tr w:rsidR="00E23417" w:rsidRPr="00E23417" w14:paraId="7ED6819F" w14:textId="77777777">
        <w:tblPrEx>
          <w:tblCellMar>
            <w:top w:w="0" w:type="dxa"/>
            <w:bottom w:w="0" w:type="dxa"/>
          </w:tblCellMar>
        </w:tblPrEx>
        <w:tc>
          <w:tcPr>
            <w:tcW w:w="3630" w:type="dxa"/>
            <w:gridSpan w:val="5"/>
            <w:tcBorders>
              <w:top w:val="nil"/>
              <w:left w:val="nil"/>
              <w:bottom w:val="nil"/>
              <w:right w:val="nil"/>
            </w:tcBorders>
            <w:tcMar>
              <w:top w:w="114" w:type="dxa"/>
              <w:left w:w="28" w:type="dxa"/>
              <w:bottom w:w="114" w:type="dxa"/>
              <w:right w:w="28" w:type="dxa"/>
            </w:tcMar>
          </w:tcPr>
          <w:p w14:paraId="010E00D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4. Диаметр и глубина скважины, м </w:t>
            </w:r>
          </w:p>
        </w:tc>
        <w:tc>
          <w:tcPr>
            <w:tcW w:w="5790" w:type="dxa"/>
            <w:gridSpan w:val="17"/>
            <w:tcBorders>
              <w:top w:val="nil"/>
              <w:left w:val="nil"/>
              <w:bottom w:val="single" w:sz="6" w:space="0" w:color="auto"/>
              <w:right w:val="nil"/>
            </w:tcBorders>
            <w:tcMar>
              <w:top w:w="114" w:type="dxa"/>
              <w:left w:w="28" w:type="dxa"/>
              <w:bottom w:w="114" w:type="dxa"/>
              <w:right w:w="28" w:type="dxa"/>
            </w:tcMar>
          </w:tcPr>
          <w:p w14:paraId="1144289B" w14:textId="77777777" w:rsidR="008526F4" w:rsidRPr="00E23417" w:rsidRDefault="008526F4">
            <w:pPr>
              <w:pStyle w:val="FORMATTEXT"/>
              <w:rPr>
                <w:rFonts w:ascii="Times New Roman" w:hAnsi="Times New Roman" w:cs="Times New Roman"/>
                <w:sz w:val="18"/>
                <w:szCs w:val="18"/>
              </w:rPr>
            </w:pPr>
          </w:p>
        </w:tc>
      </w:tr>
      <w:tr w:rsidR="00E23417" w:rsidRPr="00E23417" w14:paraId="2052039A"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0637A8C3" w14:textId="77777777" w:rsidR="008526F4" w:rsidRPr="00E23417" w:rsidRDefault="008526F4">
            <w:pPr>
              <w:pStyle w:val="FORMATTEXT"/>
              <w:rPr>
                <w:rFonts w:ascii="Times New Roman" w:hAnsi="Times New Roman" w:cs="Times New Roman"/>
                <w:sz w:val="18"/>
                <w:szCs w:val="18"/>
              </w:rPr>
            </w:pPr>
          </w:p>
        </w:tc>
      </w:tr>
      <w:tr w:rsidR="00E23417" w:rsidRPr="00E23417" w14:paraId="4A39328C" w14:textId="77777777">
        <w:tblPrEx>
          <w:tblCellMar>
            <w:top w:w="0" w:type="dxa"/>
            <w:bottom w:w="0" w:type="dxa"/>
          </w:tblCellMar>
        </w:tblPrEx>
        <w:tc>
          <w:tcPr>
            <w:tcW w:w="3360" w:type="dxa"/>
            <w:gridSpan w:val="4"/>
            <w:tcBorders>
              <w:top w:val="nil"/>
              <w:left w:val="nil"/>
              <w:bottom w:val="nil"/>
              <w:right w:val="nil"/>
            </w:tcBorders>
            <w:tcMar>
              <w:top w:w="114" w:type="dxa"/>
              <w:left w:w="28" w:type="dxa"/>
              <w:bottom w:w="114" w:type="dxa"/>
              <w:right w:w="28" w:type="dxa"/>
            </w:tcMar>
          </w:tcPr>
          <w:p w14:paraId="0560FEB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5. Отклонения скважины </w:t>
            </w:r>
          </w:p>
        </w:tc>
        <w:tc>
          <w:tcPr>
            <w:tcW w:w="6060" w:type="dxa"/>
            <w:gridSpan w:val="18"/>
            <w:tcBorders>
              <w:top w:val="nil"/>
              <w:left w:val="nil"/>
              <w:bottom w:val="single" w:sz="6" w:space="0" w:color="auto"/>
              <w:right w:val="nil"/>
            </w:tcBorders>
            <w:tcMar>
              <w:top w:w="114" w:type="dxa"/>
              <w:left w:w="28" w:type="dxa"/>
              <w:bottom w:w="114" w:type="dxa"/>
              <w:right w:w="28" w:type="dxa"/>
            </w:tcMar>
          </w:tcPr>
          <w:p w14:paraId="75188F2A" w14:textId="77777777" w:rsidR="008526F4" w:rsidRPr="00E23417" w:rsidRDefault="008526F4">
            <w:pPr>
              <w:pStyle w:val="FORMATTEXT"/>
              <w:rPr>
                <w:rFonts w:ascii="Times New Roman" w:hAnsi="Times New Roman" w:cs="Times New Roman"/>
                <w:sz w:val="18"/>
                <w:szCs w:val="18"/>
              </w:rPr>
            </w:pPr>
          </w:p>
        </w:tc>
      </w:tr>
      <w:tr w:rsidR="00E23417" w:rsidRPr="00E23417" w14:paraId="4A31F0E8"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0F54FB1B" w14:textId="77777777" w:rsidR="008526F4" w:rsidRPr="00E23417" w:rsidRDefault="008526F4">
            <w:pPr>
              <w:pStyle w:val="FORMATTEXT"/>
              <w:rPr>
                <w:rFonts w:ascii="Times New Roman" w:hAnsi="Times New Roman" w:cs="Times New Roman"/>
                <w:sz w:val="18"/>
                <w:szCs w:val="18"/>
              </w:rPr>
            </w:pPr>
          </w:p>
        </w:tc>
      </w:tr>
      <w:tr w:rsidR="00E23417" w:rsidRPr="00E23417" w14:paraId="10E9E220" w14:textId="77777777">
        <w:tblPrEx>
          <w:tblCellMar>
            <w:top w:w="0" w:type="dxa"/>
            <w:bottom w:w="0" w:type="dxa"/>
          </w:tblCellMar>
        </w:tblPrEx>
        <w:tc>
          <w:tcPr>
            <w:tcW w:w="5250" w:type="dxa"/>
            <w:gridSpan w:val="10"/>
            <w:tcBorders>
              <w:top w:val="nil"/>
              <w:left w:val="nil"/>
              <w:bottom w:val="nil"/>
              <w:right w:val="nil"/>
            </w:tcBorders>
            <w:tcMar>
              <w:top w:w="114" w:type="dxa"/>
              <w:left w:w="28" w:type="dxa"/>
              <w:bottom w:w="114" w:type="dxa"/>
              <w:right w:w="28" w:type="dxa"/>
            </w:tcMar>
          </w:tcPr>
          <w:p w14:paraId="78F3D3A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6. Наименование грунтов на уровне забоя скважины </w:t>
            </w:r>
          </w:p>
        </w:tc>
        <w:tc>
          <w:tcPr>
            <w:tcW w:w="4170" w:type="dxa"/>
            <w:gridSpan w:val="12"/>
            <w:tcBorders>
              <w:top w:val="nil"/>
              <w:left w:val="nil"/>
              <w:bottom w:val="single" w:sz="6" w:space="0" w:color="auto"/>
              <w:right w:val="nil"/>
            </w:tcBorders>
            <w:tcMar>
              <w:top w:w="114" w:type="dxa"/>
              <w:left w:w="28" w:type="dxa"/>
              <w:bottom w:w="114" w:type="dxa"/>
              <w:right w:w="28" w:type="dxa"/>
            </w:tcMar>
          </w:tcPr>
          <w:p w14:paraId="3D0C035D" w14:textId="77777777" w:rsidR="008526F4" w:rsidRPr="00E23417" w:rsidRDefault="008526F4">
            <w:pPr>
              <w:pStyle w:val="FORMATTEXT"/>
              <w:rPr>
                <w:rFonts w:ascii="Times New Roman" w:hAnsi="Times New Roman" w:cs="Times New Roman"/>
                <w:sz w:val="18"/>
                <w:szCs w:val="18"/>
              </w:rPr>
            </w:pPr>
          </w:p>
        </w:tc>
      </w:tr>
      <w:tr w:rsidR="00E23417" w:rsidRPr="00E23417" w14:paraId="1D2C5051"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7794A935" w14:textId="77777777" w:rsidR="008526F4" w:rsidRPr="00E23417" w:rsidRDefault="008526F4">
            <w:pPr>
              <w:pStyle w:val="FORMATTEXT"/>
              <w:rPr>
                <w:rFonts w:ascii="Times New Roman" w:hAnsi="Times New Roman" w:cs="Times New Roman"/>
                <w:sz w:val="18"/>
                <w:szCs w:val="18"/>
              </w:rPr>
            </w:pPr>
          </w:p>
        </w:tc>
      </w:tr>
      <w:tr w:rsidR="00E23417" w:rsidRPr="00E23417" w14:paraId="29DA0D27" w14:textId="77777777">
        <w:tblPrEx>
          <w:tblCellMar>
            <w:top w:w="0" w:type="dxa"/>
            <w:bottom w:w="0" w:type="dxa"/>
          </w:tblCellMar>
        </w:tblPrEx>
        <w:tc>
          <w:tcPr>
            <w:tcW w:w="7020" w:type="dxa"/>
            <w:gridSpan w:val="17"/>
            <w:tcBorders>
              <w:top w:val="nil"/>
              <w:left w:val="nil"/>
              <w:bottom w:val="nil"/>
              <w:right w:val="nil"/>
            </w:tcBorders>
            <w:tcMar>
              <w:top w:w="114" w:type="dxa"/>
              <w:left w:w="28" w:type="dxa"/>
              <w:bottom w:w="114" w:type="dxa"/>
              <w:right w:w="28" w:type="dxa"/>
            </w:tcMar>
          </w:tcPr>
          <w:p w14:paraId="4811E2D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7. Буровой шлам удален из скважины с применением (способ и время) </w:t>
            </w:r>
          </w:p>
        </w:tc>
        <w:tc>
          <w:tcPr>
            <w:tcW w:w="2400" w:type="dxa"/>
            <w:gridSpan w:val="5"/>
            <w:tcBorders>
              <w:top w:val="nil"/>
              <w:left w:val="nil"/>
              <w:bottom w:val="single" w:sz="6" w:space="0" w:color="auto"/>
              <w:right w:val="nil"/>
            </w:tcBorders>
            <w:tcMar>
              <w:top w:w="114" w:type="dxa"/>
              <w:left w:w="28" w:type="dxa"/>
              <w:bottom w:w="114" w:type="dxa"/>
              <w:right w:w="28" w:type="dxa"/>
            </w:tcMar>
          </w:tcPr>
          <w:p w14:paraId="7138C492" w14:textId="77777777" w:rsidR="008526F4" w:rsidRPr="00E23417" w:rsidRDefault="008526F4">
            <w:pPr>
              <w:pStyle w:val="FORMATTEXT"/>
              <w:rPr>
                <w:rFonts w:ascii="Times New Roman" w:hAnsi="Times New Roman" w:cs="Times New Roman"/>
                <w:sz w:val="18"/>
                <w:szCs w:val="18"/>
              </w:rPr>
            </w:pPr>
          </w:p>
        </w:tc>
      </w:tr>
      <w:tr w:rsidR="00E23417" w:rsidRPr="00E23417" w14:paraId="3D4E343C"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2D374B3D" w14:textId="77777777" w:rsidR="008526F4" w:rsidRPr="00E23417" w:rsidRDefault="008526F4">
            <w:pPr>
              <w:pStyle w:val="FORMATTEXT"/>
              <w:rPr>
                <w:rFonts w:ascii="Times New Roman" w:hAnsi="Times New Roman" w:cs="Times New Roman"/>
                <w:sz w:val="18"/>
                <w:szCs w:val="18"/>
              </w:rPr>
            </w:pPr>
          </w:p>
        </w:tc>
      </w:tr>
      <w:tr w:rsidR="00E23417" w:rsidRPr="00E23417" w14:paraId="403CAD87"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7C36A9C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На основании рассмотренных данных постановили:</w:t>
            </w:r>
          </w:p>
          <w:p w14:paraId="581D0CAA" w14:textId="77777777" w:rsidR="008526F4" w:rsidRPr="00E23417" w:rsidRDefault="008526F4">
            <w:pPr>
              <w:pStyle w:val="FORMATTEXT"/>
              <w:rPr>
                <w:rFonts w:ascii="Times New Roman" w:hAnsi="Times New Roman" w:cs="Times New Roman"/>
                <w:sz w:val="18"/>
                <w:szCs w:val="18"/>
              </w:rPr>
            </w:pPr>
          </w:p>
          <w:p w14:paraId="6D7BC4E0"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1. Работы выполнены в соответствии с проектно-сметной документацией, стандартами, строительными нормами и правилами и отвечают требованиям их приемки. На основании изложенного разрешается </w:t>
            </w:r>
          </w:p>
        </w:tc>
      </w:tr>
      <w:tr w:rsidR="00E23417" w:rsidRPr="00E23417" w14:paraId="1490FA56" w14:textId="77777777">
        <w:tblPrEx>
          <w:tblCellMar>
            <w:top w:w="0" w:type="dxa"/>
            <w:bottom w:w="0" w:type="dxa"/>
          </w:tblCellMar>
        </w:tblPrEx>
        <w:tc>
          <w:tcPr>
            <w:tcW w:w="5445" w:type="dxa"/>
            <w:gridSpan w:val="12"/>
            <w:tcBorders>
              <w:top w:val="nil"/>
              <w:left w:val="nil"/>
              <w:bottom w:val="nil"/>
              <w:right w:val="nil"/>
            </w:tcBorders>
            <w:tcMar>
              <w:top w:w="114" w:type="dxa"/>
              <w:left w:w="28" w:type="dxa"/>
              <w:bottom w:w="114" w:type="dxa"/>
              <w:right w:w="28" w:type="dxa"/>
            </w:tcMar>
          </w:tcPr>
          <w:p w14:paraId="72D9DA1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производство последующих работ по устройству (монтажу) </w:t>
            </w:r>
          </w:p>
        </w:tc>
        <w:tc>
          <w:tcPr>
            <w:tcW w:w="3975" w:type="dxa"/>
            <w:gridSpan w:val="10"/>
            <w:tcBorders>
              <w:top w:val="nil"/>
              <w:left w:val="nil"/>
              <w:bottom w:val="single" w:sz="6" w:space="0" w:color="auto"/>
              <w:right w:val="nil"/>
            </w:tcBorders>
            <w:tcMar>
              <w:top w:w="114" w:type="dxa"/>
              <w:left w:w="28" w:type="dxa"/>
              <w:bottom w:w="114" w:type="dxa"/>
              <w:right w:w="28" w:type="dxa"/>
            </w:tcMar>
          </w:tcPr>
          <w:p w14:paraId="2A90EAEB" w14:textId="77777777" w:rsidR="008526F4" w:rsidRPr="00E23417" w:rsidRDefault="008526F4">
            <w:pPr>
              <w:pStyle w:val="FORMATTEXT"/>
              <w:rPr>
                <w:rFonts w:ascii="Times New Roman" w:hAnsi="Times New Roman" w:cs="Times New Roman"/>
                <w:sz w:val="18"/>
                <w:szCs w:val="18"/>
              </w:rPr>
            </w:pPr>
          </w:p>
        </w:tc>
      </w:tr>
      <w:tr w:rsidR="00E23417" w:rsidRPr="00E23417" w14:paraId="2A8EC857" w14:textId="77777777">
        <w:tblPrEx>
          <w:tblCellMar>
            <w:top w:w="0" w:type="dxa"/>
            <w:bottom w:w="0" w:type="dxa"/>
          </w:tblCellMar>
        </w:tblPrEx>
        <w:tc>
          <w:tcPr>
            <w:tcW w:w="5445" w:type="dxa"/>
            <w:gridSpan w:val="12"/>
            <w:tcBorders>
              <w:top w:val="nil"/>
              <w:left w:val="nil"/>
              <w:bottom w:val="nil"/>
              <w:right w:val="nil"/>
            </w:tcBorders>
            <w:tcMar>
              <w:top w:w="114" w:type="dxa"/>
              <w:left w:w="28" w:type="dxa"/>
              <w:bottom w:w="114" w:type="dxa"/>
              <w:right w:w="28" w:type="dxa"/>
            </w:tcMar>
          </w:tcPr>
          <w:p w14:paraId="18E07B3A" w14:textId="77777777" w:rsidR="008526F4" w:rsidRPr="00E23417" w:rsidRDefault="008526F4">
            <w:pPr>
              <w:pStyle w:val="FORMATTEXT"/>
              <w:rPr>
                <w:rFonts w:ascii="Times New Roman" w:hAnsi="Times New Roman" w:cs="Times New Roman"/>
                <w:sz w:val="18"/>
                <w:szCs w:val="18"/>
              </w:rPr>
            </w:pPr>
          </w:p>
        </w:tc>
        <w:tc>
          <w:tcPr>
            <w:tcW w:w="3975" w:type="dxa"/>
            <w:gridSpan w:val="10"/>
            <w:tcBorders>
              <w:top w:val="nil"/>
              <w:left w:val="nil"/>
              <w:bottom w:val="nil"/>
              <w:right w:val="nil"/>
            </w:tcBorders>
            <w:tcMar>
              <w:top w:w="114" w:type="dxa"/>
              <w:left w:w="28" w:type="dxa"/>
              <w:bottom w:w="114" w:type="dxa"/>
              <w:right w:w="28" w:type="dxa"/>
            </w:tcMar>
          </w:tcPr>
          <w:p w14:paraId="76E42C9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(наименование работ и конструкций) </w:t>
            </w:r>
          </w:p>
        </w:tc>
      </w:tr>
      <w:tr w:rsidR="00E23417" w:rsidRPr="00E23417" w14:paraId="51DBA10F"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42A86947" w14:textId="77777777" w:rsidR="008526F4" w:rsidRPr="00E23417" w:rsidRDefault="008526F4">
            <w:pPr>
              <w:pStyle w:val="FORMATTEXT"/>
              <w:rPr>
                <w:rFonts w:ascii="Times New Roman" w:hAnsi="Times New Roman" w:cs="Times New Roman"/>
                <w:sz w:val="18"/>
                <w:szCs w:val="18"/>
              </w:rPr>
            </w:pPr>
          </w:p>
        </w:tc>
      </w:tr>
      <w:tr w:rsidR="00E23417" w:rsidRPr="00E23417" w14:paraId="462522E2" w14:textId="77777777">
        <w:tblPrEx>
          <w:tblCellMar>
            <w:top w:w="0" w:type="dxa"/>
            <w:bottom w:w="0" w:type="dxa"/>
          </w:tblCellMar>
        </w:tblPrEx>
        <w:tc>
          <w:tcPr>
            <w:tcW w:w="3750" w:type="dxa"/>
            <w:gridSpan w:val="6"/>
            <w:tcBorders>
              <w:top w:val="nil"/>
              <w:left w:val="nil"/>
              <w:bottom w:val="nil"/>
              <w:right w:val="nil"/>
            </w:tcBorders>
            <w:tcMar>
              <w:top w:w="114" w:type="dxa"/>
              <w:left w:w="28" w:type="dxa"/>
              <w:bottom w:w="114" w:type="dxa"/>
              <w:right w:w="28" w:type="dxa"/>
            </w:tcMar>
          </w:tcPr>
          <w:p w14:paraId="71BE953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2. Начать бетонирование не позднее </w:t>
            </w:r>
          </w:p>
        </w:tc>
        <w:tc>
          <w:tcPr>
            <w:tcW w:w="450" w:type="dxa"/>
            <w:tcBorders>
              <w:top w:val="nil"/>
              <w:left w:val="nil"/>
              <w:bottom w:val="single" w:sz="6" w:space="0" w:color="auto"/>
              <w:right w:val="nil"/>
            </w:tcBorders>
            <w:tcMar>
              <w:top w:w="114" w:type="dxa"/>
              <w:left w:w="28" w:type="dxa"/>
              <w:bottom w:w="114" w:type="dxa"/>
              <w:right w:w="28" w:type="dxa"/>
            </w:tcMar>
          </w:tcPr>
          <w:p w14:paraId="3770285E" w14:textId="77777777" w:rsidR="008526F4" w:rsidRPr="00E23417" w:rsidRDefault="008526F4">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64C9648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ч. </w:t>
            </w:r>
          </w:p>
        </w:tc>
        <w:tc>
          <w:tcPr>
            <w:tcW w:w="300" w:type="dxa"/>
            <w:tcBorders>
              <w:top w:val="nil"/>
              <w:left w:val="nil"/>
              <w:bottom w:val="nil"/>
              <w:right w:val="nil"/>
            </w:tcBorders>
            <w:tcMar>
              <w:top w:w="114" w:type="dxa"/>
              <w:left w:w="28" w:type="dxa"/>
              <w:bottom w:w="114" w:type="dxa"/>
              <w:right w:w="28" w:type="dxa"/>
            </w:tcMar>
          </w:tcPr>
          <w:p w14:paraId="1D21983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600" w:type="dxa"/>
            <w:gridSpan w:val="4"/>
            <w:tcBorders>
              <w:top w:val="nil"/>
              <w:left w:val="nil"/>
              <w:bottom w:val="single" w:sz="6" w:space="0" w:color="auto"/>
              <w:right w:val="nil"/>
            </w:tcBorders>
            <w:tcMar>
              <w:top w:w="114" w:type="dxa"/>
              <w:left w:w="28" w:type="dxa"/>
              <w:bottom w:w="114" w:type="dxa"/>
              <w:right w:w="28" w:type="dxa"/>
            </w:tcMar>
          </w:tcPr>
          <w:p w14:paraId="2CD8FFF3" w14:textId="77777777" w:rsidR="008526F4" w:rsidRPr="00E23417" w:rsidRDefault="008526F4">
            <w:pPr>
              <w:pStyle w:val="FORMATTEXT"/>
              <w:rPr>
                <w:rFonts w:ascii="Times New Roman" w:hAnsi="Times New Roman" w:cs="Times New Roman"/>
                <w:sz w:val="18"/>
                <w:szCs w:val="18"/>
              </w:rPr>
            </w:pPr>
          </w:p>
        </w:tc>
        <w:tc>
          <w:tcPr>
            <w:tcW w:w="270" w:type="dxa"/>
            <w:tcBorders>
              <w:top w:val="nil"/>
              <w:left w:val="nil"/>
              <w:bottom w:val="nil"/>
              <w:right w:val="nil"/>
            </w:tcBorders>
            <w:tcMar>
              <w:top w:w="114" w:type="dxa"/>
              <w:left w:w="28" w:type="dxa"/>
              <w:bottom w:w="114" w:type="dxa"/>
              <w:right w:w="28" w:type="dxa"/>
            </w:tcMar>
          </w:tcPr>
          <w:p w14:paraId="1BDFC6D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1350" w:type="dxa"/>
            <w:gridSpan w:val="4"/>
            <w:tcBorders>
              <w:top w:val="nil"/>
              <w:left w:val="nil"/>
              <w:bottom w:val="single" w:sz="6" w:space="0" w:color="auto"/>
              <w:right w:val="nil"/>
            </w:tcBorders>
            <w:tcMar>
              <w:top w:w="114" w:type="dxa"/>
              <w:left w:w="28" w:type="dxa"/>
              <w:bottom w:w="114" w:type="dxa"/>
              <w:right w:w="28" w:type="dxa"/>
            </w:tcMar>
          </w:tcPr>
          <w:p w14:paraId="72DB534F" w14:textId="77777777" w:rsidR="008526F4" w:rsidRPr="00E23417" w:rsidRDefault="008526F4">
            <w:pPr>
              <w:pStyle w:val="FORMATTEXT"/>
              <w:rPr>
                <w:rFonts w:ascii="Times New Roman" w:hAnsi="Times New Roman" w:cs="Times New Roman"/>
                <w:sz w:val="18"/>
                <w:szCs w:val="18"/>
              </w:rPr>
            </w:pPr>
          </w:p>
        </w:tc>
        <w:tc>
          <w:tcPr>
            <w:tcW w:w="600" w:type="dxa"/>
            <w:gridSpan w:val="2"/>
            <w:tcBorders>
              <w:top w:val="nil"/>
              <w:left w:val="nil"/>
              <w:bottom w:val="nil"/>
              <w:right w:val="nil"/>
            </w:tcBorders>
            <w:tcMar>
              <w:top w:w="114" w:type="dxa"/>
              <w:left w:w="28" w:type="dxa"/>
              <w:bottom w:w="114" w:type="dxa"/>
              <w:right w:w="28" w:type="dxa"/>
            </w:tcMar>
          </w:tcPr>
          <w:p w14:paraId="6317E28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600" w:type="dxa"/>
            <w:tcBorders>
              <w:top w:val="nil"/>
              <w:left w:val="nil"/>
              <w:bottom w:val="single" w:sz="6" w:space="0" w:color="auto"/>
              <w:right w:val="nil"/>
            </w:tcBorders>
            <w:tcMar>
              <w:top w:w="114" w:type="dxa"/>
              <w:left w:w="28" w:type="dxa"/>
              <w:bottom w:w="114" w:type="dxa"/>
              <w:right w:w="28" w:type="dxa"/>
            </w:tcMar>
          </w:tcPr>
          <w:p w14:paraId="265B27F2" w14:textId="77777777" w:rsidR="008526F4" w:rsidRPr="00E23417" w:rsidRDefault="008526F4">
            <w:pPr>
              <w:pStyle w:val="FORMATTEXT"/>
              <w:rPr>
                <w:rFonts w:ascii="Times New Roman" w:hAnsi="Times New Roman" w:cs="Times New Roman"/>
                <w:sz w:val="18"/>
                <w:szCs w:val="18"/>
              </w:rPr>
            </w:pPr>
          </w:p>
        </w:tc>
        <w:tc>
          <w:tcPr>
            <w:tcW w:w="1050" w:type="dxa"/>
            <w:tcBorders>
              <w:top w:val="nil"/>
              <w:left w:val="nil"/>
              <w:bottom w:val="nil"/>
              <w:right w:val="nil"/>
            </w:tcBorders>
            <w:tcMar>
              <w:top w:w="114" w:type="dxa"/>
              <w:left w:w="28" w:type="dxa"/>
              <w:bottom w:w="114" w:type="dxa"/>
              <w:right w:w="28" w:type="dxa"/>
            </w:tcMar>
          </w:tcPr>
          <w:p w14:paraId="121837E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г. </w:t>
            </w:r>
          </w:p>
        </w:tc>
      </w:tr>
      <w:tr w:rsidR="00E23417" w:rsidRPr="00E23417" w14:paraId="467DF1BF"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19B81803" w14:textId="77777777" w:rsidR="008526F4" w:rsidRPr="00E23417" w:rsidRDefault="008526F4">
            <w:pPr>
              <w:pStyle w:val="FORMATTEXT"/>
              <w:rPr>
                <w:rFonts w:ascii="Times New Roman" w:hAnsi="Times New Roman" w:cs="Times New Roman"/>
                <w:sz w:val="18"/>
                <w:szCs w:val="18"/>
              </w:rPr>
            </w:pPr>
          </w:p>
        </w:tc>
      </w:tr>
      <w:tr w:rsidR="00E23417" w:rsidRPr="00E23417" w14:paraId="45923DBB"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68B0113D" w14:textId="77777777" w:rsidR="008526F4" w:rsidRPr="00E23417" w:rsidRDefault="008526F4">
            <w:pPr>
              <w:pStyle w:val="FORMATTEXT"/>
              <w:rPr>
                <w:rFonts w:ascii="Times New Roman" w:hAnsi="Times New Roman" w:cs="Times New Roman"/>
                <w:sz w:val="18"/>
                <w:szCs w:val="18"/>
              </w:rPr>
            </w:pPr>
          </w:p>
        </w:tc>
      </w:tr>
      <w:tr w:rsidR="00E23417" w:rsidRPr="00E23417" w14:paraId="251AB88B"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1657105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Представитель застройщика (технического заказчика, эксплуатирующей организации или </w:t>
            </w:r>
          </w:p>
        </w:tc>
      </w:tr>
      <w:tr w:rsidR="00E23417" w:rsidRPr="00E23417" w14:paraId="0B1F1A9E" w14:textId="77777777">
        <w:tblPrEx>
          <w:tblCellMar>
            <w:top w:w="0" w:type="dxa"/>
            <w:bottom w:w="0" w:type="dxa"/>
          </w:tblCellMar>
        </w:tblPrEx>
        <w:tc>
          <w:tcPr>
            <w:tcW w:w="6420" w:type="dxa"/>
            <w:gridSpan w:val="16"/>
            <w:tcBorders>
              <w:top w:val="nil"/>
              <w:left w:val="nil"/>
              <w:bottom w:val="nil"/>
              <w:right w:val="nil"/>
            </w:tcBorders>
            <w:tcMar>
              <w:top w:w="114" w:type="dxa"/>
              <w:left w:w="28" w:type="dxa"/>
              <w:bottom w:w="114" w:type="dxa"/>
              <w:right w:w="28" w:type="dxa"/>
            </w:tcMar>
          </w:tcPr>
          <w:p w14:paraId="0D26654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регионального оператора) по вопросам строительного контроля </w:t>
            </w:r>
          </w:p>
        </w:tc>
        <w:tc>
          <w:tcPr>
            <w:tcW w:w="3000" w:type="dxa"/>
            <w:gridSpan w:val="6"/>
            <w:tcBorders>
              <w:top w:val="nil"/>
              <w:left w:val="nil"/>
              <w:bottom w:val="single" w:sz="6" w:space="0" w:color="auto"/>
              <w:right w:val="nil"/>
            </w:tcBorders>
            <w:tcMar>
              <w:top w:w="114" w:type="dxa"/>
              <w:left w:w="28" w:type="dxa"/>
              <w:bottom w:w="114" w:type="dxa"/>
              <w:right w:w="28" w:type="dxa"/>
            </w:tcMar>
          </w:tcPr>
          <w:p w14:paraId="1508BBF3" w14:textId="77777777" w:rsidR="008526F4" w:rsidRPr="00E23417" w:rsidRDefault="008526F4">
            <w:pPr>
              <w:pStyle w:val="FORMATTEXT"/>
              <w:rPr>
                <w:rFonts w:ascii="Times New Roman" w:hAnsi="Times New Roman" w:cs="Times New Roman"/>
                <w:sz w:val="18"/>
                <w:szCs w:val="18"/>
              </w:rPr>
            </w:pPr>
          </w:p>
        </w:tc>
      </w:tr>
      <w:tr w:rsidR="00E23417" w:rsidRPr="00E23417" w14:paraId="7781932E"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434CE1DC" w14:textId="77777777" w:rsidR="008526F4" w:rsidRPr="00E23417" w:rsidRDefault="008526F4">
            <w:pPr>
              <w:pStyle w:val="FORMATTEXT"/>
              <w:rPr>
                <w:rFonts w:ascii="Times New Roman" w:hAnsi="Times New Roman" w:cs="Times New Roman"/>
                <w:sz w:val="18"/>
                <w:szCs w:val="18"/>
              </w:rPr>
            </w:pPr>
          </w:p>
        </w:tc>
      </w:tr>
      <w:tr w:rsidR="00E23417" w:rsidRPr="00E23417" w14:paraId="0DAB029B"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40F838E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Представитель лица, осуществляющего строительство, по вопросам строительного контроля </w:t>
            </w:r>
          </w:p>
        </w:tc>
      </w:tr>
      <w:tr w:rsidR="00E23417" w:rsidRPr="00E23417" w14:paraId="638C0F4A" w14:textId="77777777">
        <w:tblPrEx>
          <w:tblCellMar>
            <w:top w:w="0" w:type="dxa"/>
            <w:bottom w:w="0" w:type="dxa"/>
          </w:tblCellMar>
        </w:tblPrEx>
        <w:tc>
          <w:tcPr>
            <w:tcW w:w="5400" w:type="dxa"/>
            <w:gridSpan w:val="11"/>
            <w:tcBorders>
              <w:top w:val="nil"/>
              <w:left w:val="nil"/>
              <w:bottom w:val="nil"/>
              <w:right w:val="nil"/>
            </w:tcBorders>
            <w:tcMar>
              <w:top w:w="114" w:type="dxa"/>
              <w:left w:w="28" w:type="dxa"/>
              <w:bottom w:w="114" w:type="dxa"/>
              <w:right w:w="28" w:type="dxa"/>
            </w:tcMar>
          </w:tcPr>
          <w:p w14:paraId="748FB93D"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(специалист по организации строительства) </w:t>
            </w:r>
          </w:p>
        </w:tc>
        <w:tc>
          <w:tcPr>
            <w:tcW w:w="4020" w:type="dxa"/>
            <w:gridSpan w:val="11"/>
            <w:tcBorders>
              <w:top w:val="nil"/>
              <w:left w:val="nil"/>
              <w:bottom w:val="single" w:sz="6" w:space="0" w:color="auto"/>
              <w:right w:val="nil"/>
            </w:tcBorders>
            <w:tcMar>
              <w:top w:w="114" w:type="dxa"/>
              <w:left w:w="28" w:type="dxa"/>
              <w:bottom w:w="114" w:type="dxa"/>
              <w:right w:w="28" w:type="dxa"/>
            </w:tcMar>
          </w:tcPr>
          <w:p w14:paraId="48C25D8F" w14:textId="77777777" w:rsidR="008526F4" w:rsidRPr="00E23417" w:rsidRDefault="008526F4">
            <w:pPr>
              <w:pStyle w:val="FORMATTEXT"/>
              <w:rPr>
                <w:rFonts w:ascii="Times New Roman" w:hAnsi="Times New Roman" w:cs="Times New Roman"/>
                <w:sz w:val="18"/>
                <w:szCs w:val="18"/>
              </w:rPr>
            </w:pPr>
          </w:p>
        </w:tc>
      </w:tr>
      <w:tr w:rsidR="00E23417" w:rsidRPr="00E23417" w14:paraId="426897AA" w14:textId="77777777">
        <w:tblPrEx>
          <w:tblCellMar>
            <w:top w:w="0" w:type="dxa"/>
            <w:bottom w:w="0" w:type="dxa"/>
          </w:tblCellMar>
        </w:tblPrEx>
        <w:tc>
          <w:tcPr>
            <w:tcW w:w="9420" w:type="dxa"/>
            <w:gridSpan w:val="22"/>
            <w:tcBorders>
              <w:top w:val="nil"/>
              <w:left w:val="nil"/>
              <w:bottom w:val="nil"/>
              <w:right w:val="nil"/>
            </w:tcBorders>
            <w:tcMar>
              <w:top w:w="114" w:type="dxa"/>
              <w:left w:w="28" w:type="dxa"/>
              <w:bottom w:w="114" w:type="dxa"/>
              <w:right w:w="28" w:type="dxa"/>
            </w:tcMar>
          </w:tcPr>
          <w:p w14:paraId="0F3369A5" w14:textId="77777777" w:rsidR="008526F4" w:rsidRPr="00E23417" w:rsidRDefault="008526F4">
            <w:pPr>
              <w:pStyle w:val="FORMATTEXT"/>
              <w:rPr>
                <w:rFonts w:ascii="Times New Roman" w:hAnsi="Times New Roman" w:cs="Times New Roman"/>
                <w:sz w:val="18"/>
                <w:szCs w:val="18"/>
              </w:rPr>
            </w:pPr>
          </w:p>
        </w:tc>
      </w:tr>
      <w:tr w:rsidR="00E23417" w:rsidRPr="00E23417" w14:paraId="6DAA9DE2" w14:textId="77777777">
        <w:tblPrEx>
          <w:tblCellMar>
            <w:top w:w="0" w:type="dxa"/>
            <w:bottom w:w="0" w:type="dxa"/>
          </w:tblCellMar>
        </w:tblPrEx>
        <w:tc>
          <w:tcPr>
            <w:tcW w:w="7470" w:type="dxa"/>
            <w:gridSpan w:val="19"/>
            <w:tcBorders>
              <w:top w:val="nil"/>
              <w:left w:val="nil"/>
              <w:bottom w:val="nil"/>
              <w:right w:val="nil"/>
            </w:tcBorders>
            <w:tcMar>
              <w:top w:w="114" w:type="dxa"/>
              <w:left w:w="28" w:type="dxa"/>
              <w:bottom w:w="114" w:type="dxa"/>
              <w:right w:w="28" w:type="dxa"/>
            </w:tcMar>
          </w:tcPr>
          <w:p w14:paraId="418F1B7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Представитель лица, выполнившего работы, подлежащие освидетельствованию </w:t>
            </w:r>
          </w:p>
        </w:tc>
        <w:tc>
          <w:tcPr>
            <w:tcW w:w="1950" w:type="dxa"/>
            <w:gridSpan w:val="3"/>
            <w:tcBorders>
              <w:top w:val="nil"/>
              <w:left w:val="nil"/>
              <w:bottom w:val="single" w:sz="6" w:space="0" w:color="auto"/>
              <w:right w:val="nil"/>
            </w:tcBorders>
            <w:tcMar>
              <w:top w:w="114" w:type="dxa"/>
              <w:left w:w="28" w:type="dxa"/>
              <w:bottom w:w="114" w:type="dxa"/>
              <w:right w:w="28" w:type="dxa"/>
            </w:tcMar>
          </w:tcPr>
          <w:p w14:paraId="2A1E763C" w14:textId="77777777" w:rsidR="008526F4" w:rsidRPr="00E23417" w:rsidRDefault="008526F4">
            <w:pPr>
              <w:pStyle w:val="FORMATTEXT"/>
              <w:rPr>
                <w:rFonts w:ascii="Times New Roman" w:hAnsi="Times New Roman" w:cs="Times New Roman"/>
                <w:sz w:val="18"/>
                <w:szCs w:val="18"/>
              </w:rPr>
            </w:pPr>
          </w:p>
        </w:tc>
      </w:tr>
    </w:tbl>
    <w:p w14:paraId="4577C8E2"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1F62619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Приложение Ю (Введено дополнительно, Изм. N 2).</w:t>
      </w:r>
    </w:p>
    <w:p w14:paraId="1C46AF61" w14:textId="77777777" w:rsidR="008526F4" w:rsidRPr="00E23417" w:rsidRDefault="008526F4">
      <w:pPr>
        <w:pStyle w:val="FORMATTEXT"/>
        <w:ind w:firstLine="568"/>
        <w:jc w:val="both"/>
        <w:rPr>
          <w:rFonts w:ascii="Times New Roman" w:hAnsi="Times New Roman" w:cs="Times New Roman"/>
        </w:rPr>
      </w:pPr>
    </w:p>
    <w:p w14:paraId="5EC2E7B1" w14:textId="77777777" w:rsidR="008526F4" w:rsidRPr="00E23417" w:rsidRDefault="008526F4">
      <w:pPr>
        <w:pStyle w:val="FORMATTEXT"/>
        <w:ind w:firstLine="568"/>
        <w:jc w:val="both"/>
        <w:rPr>
          <w:rFonts w:ascii="Times New Roman" w:hAnsi="Times New Roman" w:cs="Times New Roman"/>
        </w:rPr>
      </w:pPr>
    </w:p>
    <w:p w14:paraId="763F47C4"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Я. Форма акта освидетельствования и приемки сваи</w:instrText>
      </w:r>
      <w:r w:rsidRPr="00E23417">
        <w:rPr>
          <w:rFonts w:ascii="Times New Roman" w:hAnsi="Times New Roman" w:cs="Times New Roman"/>
        </w:rPr>
        <w:instrText>"</w:instrText>
      </w:r>
      <w:r>
        <w:rPr>
          <w:rFonts w:ascii="Times New Roman" w:hAnsi="Times New Roman" w:cs="Times New Roman"/>
        </w:rPr>
        <w:fldChar w:fldCharType="end"/>
      </w:r>
    </w:p>
    <w:p w14:paraId="74B11B91"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Я </w:t>
      </w:r>
    </w:p>
    <w:p w14:paraId="497B8322" w14:textId="77777777" w:rsidR="008526F4" w:rsidRPr="00E23417" w:rsidRDefault="008526F4">
      <w:pPr>
        <w:pStyle w:val="HEADERTEXT"/>
        <w:rPr>
          <w:rFonts w:ascii="Times New Roman" w:hAnsi="Times New Roman" w:cs="Times New Roman"/>
          <w:b/>
          <w:bCs/>
          <w:color w:val="auto"/>
        </w:rPr>
      </w:pPr>
    </w:p>
    <w:p w14:paraId="22629A20"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w:t>
      </w:r>
    </w:p>
    <w:p w14:paraId="3BBF913F"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lastRenderedPageBreak/>
        <w:t xml:space="preserve">Форма акта освидетельствования и приемки сваи </w:t>
      </w:r>
    </w:p>
    <w:p w14:paraId="3F33ECA3"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450"/>
        <w:gridCol w:w="300"/>
        <w:gridCol w:w="1800"/>
        <w:gridCol w:w="150"/>
        <w:gridCol w:w="150"/>
        <w:gridCol w:w="300"/>
        <w:gridCol w:w="450"/>
        <w:gridCol w:w="360"/>
        <w:gridCol w:w="1140"/>
        <w:gridCol w:w="750"/>
        <w:gridCol w:w="300"/>
        <w:gridCol w:w="1500"/>
        <w:gridCol w:w="1350"/>
      </w:tblGrid>
      <w:tr w:rsidR="00E23417" w:rsidRPr="00E23417" w14:paraId="11B0E0F1" w14:textId="77777777">
        <w:tblPrEx>
          <w:tblCellMar>
            <w:top w:w="0" w:type="dxa"/>
            <w:bottom w:w="0" w:type="dxa"/>
          </w:tblCellMar>
        </w:tblPrEx>
        <w:tc>
          <w:tcPr>
            <w:tcW w:w="3150" w:type="dxa"/>
            <w:gridSpan w:val="6"/>
            <w:tcBorders>
              <w:top w:val="nil"/>
              <w:left w:val="nil"/>
              <w:bottom w:val="nil"/>
              <w:right w:val="nil"/>
            </w:tcBorders>
            <w:tcMar>
              <w:top w:w="114" w:type="dxa"/>
              <w:left w:w="28" w:type="dxa"/>
              <w:bottom w:w="114" w:type="dxa"/>
              <w:right w:w="28" w:type="dxa"/>
            </w:tcMar>
          </w:tcPr>
          <w:p w14:paraId="4609FF6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Наименование строительной организации </w:t>
            </w:r>
          </w:p>
        </w:tc>
        <w:tc>
          <w:tcPr>
            <w:tcW w:w="3000" w:type="dxa"/>
            <w:gridSpan w:val="5"/>
            <w:tcBorders>
              <w:top w:val="nil"/>
              <w:left w:val="nil"/>
              <w:bottom w:val="single" w:sz="6" w:space="0" w:color="auto"/>
              <w:right w:val="nil"/>
            </w:tcBorders>
            <w:tcMar>
              <w:top w:w="114" w:type="dxa"/>
              <w:left w:w="28" w:type="dxa"/>
              <w:bottom w:w="114" w:type="dxa"/>
              <w:right w:w="28" w:type="dxa"/>
            </w:tcMar>
          </w:tcPr>
          <w:p w14:paraId="08972819" w14:textId="77777777" w:rsidR="008526F4" w:rsidRPr="00E23417" w:rsidRDefault="008526F4">
            <w:pPr>
              <w:pStyle w:val="FORMATTEXT"/>
              <w:rPr>
                <w:rFonts w:ascii="Times New Roman" w:hAnsi="Times New Roman" w:cs="Times New Roman"/>
                <w:sz w:val="18"/>
                <w:szCs w:val="18"/>
              </w:rPr>
            </w:pPr>
          </w:p>
        </w:tc>
        <w:tc>
          <w:tcPr>
            <w:tcW w:w="3150" w:type="dxa"/>
            <w:gridSpan w:val="3"/>
            <w:tcBorders>
              <w:top w:val="nil"/>
              <w:left w:val="nil"/>
              <w:bottom w:val="nil"/>
              <w:right w:val="nil"/>
            </w:tcBorders>
            <w:tcMar>
              <w:top w:w="114" w:type="dxa"/>
              <w:left w:w="28" w:type="dxa"/>
              <w:bottom w:w="114" w:type="dxa"/>
              <w:right w:w="28" w:type="dxa"/>
            </w:tcMar>
          </w:tcPr>
          <w:p w14:paraId="29EA043A" w14:textId="77777777" w:rsidR="008526F4" w:rsidRPr="00E23417" w:rsidRDefault="008526F4">
            <w:pPr>
              <w:pStyle w:val="FORMATTEXT"/>
              <w:rPr>
                <w:rFonts w:ascii="Times New Roman" w:hAnsi="Times New Roman" w:cs="Times New Roman"/>
                <w:sz w:val="18"/>
                <w:szCs w:val="18"/>
              </w:rPr>
            </w:pPr>
          </w:p>
        </w:tc>
      </w:tr>
      <w:tr w:rsidR="00E23417" w:rsidRPr="00E23417" w14:paraId="54D0428D" w14:textId="77777777">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14:paraId="49B2360C" w14:textId="77777777" w:rsidR="008526F4" w:rsidRPr="00E23417" w:rsidRDefault="008526F4">
            <w:pPr>
              <w:pStyle w:val="FORMATTEXT"/>
              <w:rPr>
                <w:rFonts w:ascii="Times New Roman" w:hAnsi="Times New Roman" w:cs="Times New Roman"/>
                <w:sz w:val="18"/>
                <w:szCs w:val="18"/>
              </w:rPr>
            </w:pPr>
          </w:p>
        </w:tc>
      </w:tr>
      <w:tr w:rsidR="00E23417" w:rsidRPr="00E23417" w14:paraId="7FD9FF37" w14:textId="77777777">
        <w:tblPrEx>
          <w:tblCellMar>
            <w:top w:w="0" w:type="dxa"/>
            <w:bottom w:w="0" w:type="dxa"/>
          </w:tblCellMar>
        </w:tblPrEx>
        <w:tc>
          <w:tcPr>
            <w:tcW w:w="3150" w:type="dxa"/>
            <w:gridSpan w:val="6"/>
            <w:tcBorders>
              <w:top w:val="nil"/>
              <w:left w:val="nil"/>
              <w:bottom w:val="nil"/>
              <w:right w:val="nil"/>
            </w:tcBorders>
            <w:tcMar>
              <w:top w:w="114" w:type="dxa"/>
              <w:left w:w="28" w:type="dxa"/>
              <w:bottom w:w="114" w:type="dxa"/>
              <w:right w:w="28" w:type="dxa"/>
            </w:tcMar>
          </w:tcPr>
          <w:p w14:paraId="5495ED0B"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Наименование строительного объекта </w:t>
            </w:r>
          </w:p>
        </w:tc>
        <w:tc>
          <w:tcPr>
            <w:tcW w:w="3000" w:type="dxa"/>
            <w:gridSpan w:val="5"/>
            <w:tcBorders>
              <w:top w:val="nil"/>
              <w:left w:val="nil"/>
              <w:bottom w:val="single" w:sz="6" w:space="0" w:color="auto"/>
              <w:right w:val="nil"/>
            </w:tcBorders>
            <w:tcMar>
              <w:top w:w="114" w:type="dxa"/>
              <w:left w:w="28" w:type="dxa"/>
              <w:bottom w:w="114" w:type="dxa"/>
              <w:right w:w="28" w:type="dxa"/>
            </w:tcMar>
          </w:tcPr>
          <w:p w14:paraId="16B3A653" w14:textId="77777777" w:rsidR="008526F4" w:rsidRPr="00E23417" w:rsidRDefault="008526F4">
            <w:pPr>
              <w:pStyle w:val="FORMATTEXT"/>
              <w:rPr>
                <w:rFonts w:ascii="Times New Roman" w:hAnsi="Times New Roman" w:cs="Times New Roman"/>
                <w:sz w:val="18"/>
                <w:szCs w:val="18"/>
              </w:rPr>
            </w:pPr>
          </w:p>
        </w:tc>
        <w:tc>
          <w:tcPr>
            <w:tcW w:w="3150" w:type="dxa"/>
            <w:gridSpan w:val="3"/>
            <w:tcBorders>
              <w:top w:val="nil"/>
              <w:left w:val="nil"/>
              <w:bottom w:val="nil"/>
              <w:right w:val="nil"/>
            </w:tcBorders>
            <w:tcMar>
              <w:top w:w="114" w:type="dxa"/>
              <w:left w:w="28" w:type="dxa"/>
              <w:bottom w:w="114" w:type="dxa"/>
              <w:right w:w="28" w:type="dxa"/>
            </w:tcMar>
          </w:tcPr>
          <w:p w14:paraId="05008424" w14:textId="77777777" w:rsidR="008526F4" w:rsidRPr="00E23417" w:rsidRDefault="008526F4">
            <w:pPr>
              <w:pStyle w:val="FORMATTEXT"/>
              <w:rPr>
                <w:rFonts w:ascii="Times New Roman" w:hAnsi="Times New Roman" w:cs="Times New Roman"/>
                <w:sz w:val="18"/>
                <w:szCs w:val="18"/>
              </w:rPr>
            </w:pPr>
          </w:p>
        </w:tc>
      </w:tr>
      <w:tr w:rsidR="00E23417" w:rsidRPr="00E23417" w14:paraId="2A499DD4" w14:textId="77777777">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14:paraId="6920CC47" w14:textId="77777777" w:rsidR="008526F4" w:rsidRPr="00E23417" w:rsidRDefault="008526F4">
            <w:pPr>
              <w:pStyle w:val="FORMATTEXT"/>
              <w:rPr>
                <w:rFonts w:ascii="Times New Roman" w:hAnsi="Times New Roman" w:cs="Times New Roman"/>
                <w:sz w:val="18"/>
                <w:szCs w:val="18"/>
              </w:rPr>
            </w:pPr>
          </w:p>
        </w:tc>
      </w:tr>
      <w:tr w:rsidR="00E23417" w:rsidRPr="00E23417" w14:paraId="494FF0F2" w14:textId="77777777">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14:paraId="6538A647" w14:textId="77777777" w:rsidR="008526F4" w:rsidRPr="00E23417" w:rsidRDefault="008526F4">
            <w:pPr>
              <w:pStyle w:val="FORMATTEXT"/>
              <w:rPr>
                <w:rFonts w:ascii="Times New Roman" w:hAnsi="Times New Roman" w:cs="Times New Roman"/>
                <w:sz w:val="18"/>
                <w:szCs w:val="18"/>
              </w:rPr>
            </w:pPr>
          </w:p>
        </w:tc>
      </w:tr>
      <w:tr w:rsidR="00E23417" w:rsidRPr="00E23417" w14:paraId="74CCCABD" w14:textId="77777777">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14:paraId="1ADB571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b/>
                <w:bCs/>
                <w:sz w:val="18"/>
                <w:szCs w:val="18"/>
              </w:rPr>
              <w:t>Акт</w:t>
            </w:r>
          </w:p>
          <w:p w14:paraId="6BAA069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b/>
                <w:bCs/>
                <w:sz w:val="18"/>
                <w:szCs w:val="18"/>
              </w:rPr>
              <w:t>освидетельствования и приемки сваи N</w:t>
            </w:r>
            <w:r w:rsidRPr="00E23417">
              <w:rPr>
                <w:rFonts w:ascii="Times New Roman" w:hAnsi="Times New Roman" w:cs="Times New Roman"/>
                <w:sz w:val="18"/>
                <w:szCs w:val="18"/>
              </w:rPr>
              <w:t xml:space="preserve"> </w:t>
            </w:r>
          </w:p>
        </w:tc>
      </w:tr>
      <w:tr w:rsidR="00E23417" w:rsidRPr="00E23417" w14:paraId="36D65935" w14:textId="77777777">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14:paraId="6F8AB1DD" w14:textId="77777777" w:rsidR="008526F4" w:rsidRPr="00E23417" w:rsidRDefault="008526F4">
            <w:pPr>
              <w:pStyle w:val="FORMATTEXT"/>
              <w:rPr>
                <w:rFonts w:ascii="Times New Roman" w:hAnsi="Times New Roman" w:cs="Times New Roman"/>
                <w:sz w:val="18"/>
                <w:szCs w:val="18"/>
              </w:rPr>
            </w:pPr>
          </w:p>
        </w:tc>
      </w:tr>
      <w:tr w:rsidR="00E23417" w:rsidRPr="00E23417" w14:paraId="698F7C4A" w14:textId="77777777">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14:paraId="58290BB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39B32D91" w14:textId="77777777" w:rsidR="008526F4" w:rsidRPr="00E23417" w:rsidRDefault="008526F4">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29E7F57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w:t>
            </w:r>
          </w:p>
        </w:tc>
        <w:tc>
          <w:tcPr>
            <w:tcW w:w="1950" w:type="dxa"/>
            <w:gridSpan w:val="2"/>
            <w:tcBorders>
              <w:top w:val="nil"/>
              <w:left w:val="nil"/>
              <w:bottom w:val="single" w:sz="6" w:space="0" w:color="auto"/>
              <w:right w:val="nil"/>
            </w:tcBorders>
            <w:tcMar>
              <w:top w:w="114" w:type="dxa"/>
              <w:left w:w="28" w:type="dxa"/>
              <w:bottom w:w="114" w:type="dxa"/>
              <w:right w:w="28" w:type="dxa"/>
            </w:tcMar>
          </w:tcPr>
          <w:p w14:paraId="42C064EB" w14:textId="77777777" w:rsidR="008526F4" w:rsidRPr="00E23417" w:rsidRDefault="008526F4">
            <w:pPr>
              <w:pStyle w:val="FORMATTEXT"/>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69EC55E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14:paraId="2AA934AC" w14:textId="77777777" w:rsidR="008526F4" w:rsidRPr="00E23417" w:rsidRDefault="008526F4">
            <w:pPr>
              <w:pStyle w:val="FORMATTEXT"/>
              <w:rPr>
                <w:rFonts w:ascii="Times New Roman" w:hAnsi="Times New Roman" w:cs="Times New Roman"/>
                <w:sz w:val="18"/>
                <w:szCs w:val="18"/>
              </w:rPr>
            </w:pPr>
          </w:p>
        </w:tc>
        <w:tc>
          <w:tcPr>
            <w:tcW w:w="5400" w:type="dxa"/>
            <w:gridSpan w:val="6"/>
            <w:tcBorders>
              <w:top w:val="nil"/>
              <w:left w:val="nil"/>
              <w:bottom w:val="nil"/>
              <w:right w:val="nil"/>
            </w:tcBorders>
            <w:tcMar>
              <w:top w:w="114" w:type="dxa"/>
              <w:left w:w="28" w:type="dxa"/>
              <w:bottom w:w="114" w:type="dxa"/>
              <w:right w:w="28" w:type="dxa"/>
            </w:tcMar>
          </w:tcPr>
          <w:p w14:paraId="38568094"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г. </w:t>
            </w:r>
          </w:p>
        </w:tc>
      </w:tr>
      <w:tr w:rsidR="00E23417" w:rsidRPr="00E23417" w14:paraId="56BFFF15" w14:textId="77777777">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14:paraId="40A00A82" w14:textId="77777777" w:rsidR="008526F4" w:rsidRPr="00E23417" w:rsidRDefault="008526F4">
            <w:pPr>
              <w:pStyle w:val="FORMATTEXT"/>
              <w:rPr>
                <w:rFonts w:ascii="Times New Roman" w:hAnsi="Times New Roman" w:cs="Times New Roman"/>
                <w:sz w:val="18"/>
                <w:szCs w:val="18"/>
              </w:rPr>
            </w:pPr>
          </w:p>
        </w:tc>
      </w:tr>
      <w:tr w:rsidR="00E23417" w:rsidRPr="00E23417" w14:paraId="50DADCA1" w14:textId="77777777">
        <w:tblPrEx>
          <w:tblCellMar>
            <w:top w:w="0" w:type="dxa"/>
            <w:bottom w:w="0" w:type="dxa"/>
          </w:tblCellMar>
        </w:tblPrEx>
        <w:tc>
          <w:tcPr>
            <w:tcW w:w="2850" w:type="dxa"/>
            <w:gridSpan w:val="4"/>
            <w:tcBorders>
              <w:top w:val="nil"/>
              <w:left w:val="nil"/>
              <w:bottom w:val="nil"/>
              <w:right w:val="nil"/>
            </w:tcBorders>
            <w:tcMar>
              <w:top w:w="114" w:type="dxa"/>
              <w:left w:w="28" w:type="dxa"/>
              <w:bottom w:w="114" w:type="dxa"/>
              <w:right w:w="28" w:type="dxa"/>
            </w:tcMar>
          </w:tcPr>
          <w:p w14:paraId="1EA9AB0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Мы, нижеподписавшиеся </w:t>
            </w:r>
          </w:p>
        </w:tc>
        <w:tc>
          <w:tcPr>
            <w:tcW w:w="6450" w:type="dxa"/>
            <w:gridSpan w:val="10"/>
            <w:tcBorders>
              <w:top w:val="nil"/>
              <w:left w:val="nil"/>
              <w:bottom w:val="single" w:sz="6" w:space="0" w:color="auto"/>
              <w:right w:val="nil"/>
            </w:tcBorders>
            <w:tcMar>
              <w:top w:w="114" w:type="dxa"/>
              <w:left w:w="28" w:type="dxa"/>
              <w:bottom w:w="114" w:type="dxa"/>
              <w:right w:w="28" w:type="dxa"/>
            </w:tcMar>
          </w:tcPr>
          <w:p w14:paraId="6E125885" w14:textId="77777777" w:rsidR="008526F4" w:rsidRPr="00E23417" w:rsidRDefault="008526F4">
            <w:pPr>
              <w:pStyle w:val="FORMATTEXT"/>
              <w:rPr>
                <w:rFonts w:ascii="Times New Roman" w:hAnsi="Times New Roman" w:cs="Times New Roman"/>
                <w:sz w:val="18"/>
                <w:szCs w:val="18"/>
              </w:rPr>
            </w:pPr>
          </w:p>
        </w:tc>
      </w:tr>
      <w:tr w:rsidR="00E23417" w:rsidRPr="00E23417" w14:paraId="6517B379" w14:textId="77777777">
        <w:tblPrEx>
          <w:tblCellMar>
            <w:top w:w="0" w:type="dxa"/>
            <w:bottom w:w="0" w:type="dxa"/>
          </w:tblCellMar>
        </w:tblPrEx>
        <w:tc>
          <w:tcPr>
            <w:tcW w:w="2850" w:type="dxa"/>
            <w:gridSpan w:val="4"/>
            <w:tcBorders>
              <w:top w:val="nil"/>
              <w:left w:val="nil"/>
              <w:bottom w:val="nil"/>
              <w:right w:val="nil"/>
            </w:tcBorders>
            <w:tcMar>
              <w:top w:w="114" w:type="dxa"/>
              <w:left w:w="28" w:type="dxa"/>
              <w:bottom w:w="114" w:type="dxa"/>
              <w:right w:w="28" w:type="dxa"/>
            </w:tcMar>
          </w:tcPr>
          <w:p w14:paraId="774EDF22" w14:textId="77777777" w:rsidR="008526F4" w:rsidRPr="00E23417" w:rsidRDefault="008526F4">
            <w:pPr>
              <w:pStyle w:val="FORMATTEXT"/>
              <w:rPr>
                <w:rFonts w:ascii="Times New Roman" w:hAnsi="Times New Roman" w:cs="Times New Roman"/>
                <w:sz w:val="18"/>
                <w:szCs w:val="18"/>
              </w:rPr>
            </w:pPr>
          </w:p>
        </w:tc>
        <w:tc>
          <w:tcPr>
            <w:tcW w:w="6450" w:type="dxa"/>
            <w:gridSpan w:val="10"/>
            <w:tcBorders>
              <w:top w:val="nil"/>
              <w:left w:val="nil"/>
              <w:bottom w:val="nil"/>
              <w:right w:val="nil"/>
            </w:tcBorders>
            <w:tcMar>
              <w:top w:w="114" w:type="dxa"/>
              <w:left w:w="28" w:type="dxa"/>
              <w:bottom w:w="114" w:type="dxa"/>
              <w:right w:w="28" w:type="dxa"/>
            </w:tcMar>
          </w:tcPr>
          <w:p w14:paraId="27D3029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(представитель застройщика (технического заказчика, эксплуатирующей организации или регионального оператора) по вопросам строительного контроля) </w:t>
            </w:r>
          </w:p>
        </w:tc>
      </w:tr>
      <w:tr w:rsidR="00E23417" w:rsidRPr="00E23417" w14:paraId="03E46A29" w14:textId="77777777">
        <w:tblPrEx>
          <w:tblCellMar>
            <w:top w:w="0" w:type="dxa"/>
            <w:bottom w:w="0" w:type="dxa"/>
          </w:tblCellMar>
        </w:tblPrEx>
        <w:tc>
          <w:tcPr>
            <w:tcW w:w="2850" w:type="dxa"/>
            <w:gridSpan w:val="4"/>
            <w:tcBorders>
              <w:top w:val="nil"/>
              <w:left w:val="nil"/>
              <w:bottom w:val="nil"/>
              <w:right w:val="nil"/>
            </w:tcBorders>
            <w:tcMar>
              <w:top w:w="114" w:type="dxa"/>
              <w:left w:w="28" w:type="dxa"/>
              <w:bottom w:w="114" w:type="dxa"/>
              <w:right w:w="28" w:type="dxa"/>
            </w:tcMar>
          </w:tcPr>
          <w:p w14:paraId="594D0784" w14:textId="77777777" w:rsidR="008526F4" w:rsidRPr="00E23417" w:rsidRDefault="008526F4">
            <w:pPr>
              <w:pStyle w:val="FORMATTEXT"/>
              <w:rPr>
                <w:rFonts w:ascii="Times New Roman" w:hAnsi="Times New Roman" w:cs="Times New Roman"/>
                <w:sz w:val="18"/>
                <w:szCs w:val="18"/>
              </w:rPr>
            </w:pPr>
          </w:p>
        </w:tc>
        <w:tc>
          <w:tcPr>
            <w:tcW w:w="6450" w:type="dxa"/>
            <w:gridSpan w:val="10"/>
            <w:tcBorders>
              <w:top w:val="nil"/>
              <w:left w:val="nil"/>
              <w:bottom w:val="nil"/>
              <w:right w:val="nil"/>
            </w:tcBorders>
            <w:tcMar>
              <w:top w:w="114" w:type="dxa"/>
              <w:left w:w="28" w:type="dxa"/>
              <w:bottom w:w="114" w:type="dxa"/>
              <w:right w:w="28" w:type="dxa"/>
            </w:tcMar>
          </w:tcPr>
          <w:p w14:paraId="7B2635A1" w14:textId="77777777" w:rsidR="008526F4" w:rsidRPr="00E23417" w:rsidRDefault="008526F4">
            <w:pPr>
              <w:pStyle w:val="FORMATTEXT"/>
              <w:rPr>
                <w:rFonts w:ascii="Times New Roman" w:hAnsi="Times New Roman" w:cs="Times New Roman"/>
                <w:sz w:val="18"/>
                <w:szCs w:val="18"/>
              </w:rPr>
            </w:pPr>
          </w:p>
        </w:tc>
      </w:tr>
      <w:tr w:rsidR="00E23417" w:rsidRPr="00E23417" w14:paraId="0568AB7F" w14:textId="77777777">
        <w:tblPrEx>
          <w:tblCellMar>
            <w:top w:w="0" w:type="dxa"/>
            <w:bottom w:w="0" w:type="dxa"/>
          </w:tblCellMar>
        </w:tblPrEx>
        <w:tc>
          <w:tcPr>
            <w:tcW w:w="9300" w:type="dxa"/>
            <w:gridSpan w:val="14"/>
            <w:tcBorders>
              <w:top w:val="nil"/>
              <w:left w:val="nil"/>
              <w:bottom w:val="single" w:sz="6" w:space="0" w:color="auto"/>
              <w:right w:val="nil"/>
            </w:tcBorders>
            <w:tcMar>
              <w:top w:w="114" w:type="dxa"/>
              <w:left w:w="28" w:type="dxa"/>
              <w:bottom w:w="114" w:type="dxa"/>
              <w:right w:w="28" w:type="dxa"/>
            </w:tcMar>
          </w:tcPr>
          <w:p w14:paraId="6CC9665B" w14:textId="77777777" w:rsidR="008526F4" w:rsidRPr="00E23417" w:rsidRDefault="008526F4">
            <w:pPr>
              <w:pStyle w:val="FORMATTEXT"/>
              <w:rPr>
                <w:rFonts w:ascii="Times New Roman" w:hAnsi="Times New Roman" w:cs="Times New Roman"/>
                <w:sz w:val="18"/>
                <w:szCs w:val="18"/>
              </w:rPr>
            </w:pPr>
          </w:p>
        </w:tc>
      </w:tr>
      <w:tr w:rsidR="00E23417" w:rsidRPr="00E23417" w14:paraId="44BB17A4" w14:textId="77777777">
        <w:tblPrEx>
          <w:tblCellMar>
            <w:top w:w="0" w:type="dxa"/>
            <w:bottom w:w="0" w:type="dxa"/>
          </w:tblCellMar>
        </w:tblPrEx>
        <w:tc>
          <w:tcPr>
            <w:tcW w:w="9300" w:type="dxa"/>
            <w:gridSpan w:val="14"/>
            <w:tcBorders>
              <w:top w:val="single" w:sz="6" w:space="0" w:color="auto"/>
              <w:left w:val="nil"/>
              <w:bottom w:val="nil"/>
              <w:right w:val="nil"/>
            </w:tcBorders>
            <w:tcMar>
              <w:top w:w="114" w:type="dxa"/>
              <w:left w:w="28" w:type="dxa"/>
              <w:bottom w:w="114" w:type="dxa"/>
              <w:right w:w="28" w:type="dxa"/>
            </w:tcMar>
          </w:tcPr>
          <w:p w14:paraId="1B87D31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(представитель лица, осуществляющего строительство, по вопросам строительного контроля (специалист по организации строительства)) </w:t>
            </w:r>
          </w:p>
        </w:tc>
      </w:tr>
      <w:tr w:rsidR="00E23417" w:rsidRPr="00E23417" w14:paraId="4436D464" w14:textId="77777777">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14:paraId="5886BE13" w14:textId="77777777" w:rsidR="008526F4" w:rsidRPr="00E23417" w:rsidRDefault="008526F4">
            <w:pPr>
              <w:pStyle w:val="FORMATTEXT"/>
              <w:rPr>
                <w:rFonts w:ascii="Times New Roman" w:hAnsi="Times New Roman" w:cs="Times New Roman"/>
                <w:sz w:val="18"/>
                <w:szCs w:val="18"/>
              </w:rPr>
            </w:pPr>
          </w:p>
        </w:tc>
      </w:tr>
      <w:tr w:rsidR="00E23417" w:rsidRPr="00E23417" w14:paraId="4A7081B5" w14:textId="77777777">
        <w:tblPrEx>
          <w:tblCellMar>
            <w:top w:w="0" w:type="dxa"/>
            <w:bottom w:w="0" w:type="dxa"/>
          </w:tblCellMar>
        </w:tblPrEx>
        <w:tc>
          <w:tcPr>
            <w:tcW w:w="9300" w:type="dxa"/>
            <w:gridSpan w:val="14"/>
            <w:tcBorders>
              <w:top w:val="nil"/>
              <w:left w:val="nil"/>
              <w:bottom w:val="single" w:sz="6" w:space="0" w:color="auto"/>
              <w:right w:val="nil"/>
            </w:tcBorders>
            <w:tcMar>
              <w:top w:w="114" w:type="dxa"/>
              <w:left w:w="28" w:type="dxa"/>
              <w:bottom w:w="114" w:type="dxa"/>
              <w:right w:w="28" w:type="dxa"/>
            </w:tcMar>
          </w:tcPr>
          <w:p w14:paraId="067ED2FA" w14:textId="77777777" w:rsidR="008526F4" w:rsidRPr="00E23417" w:rsidRDefault="008526F4">
            <w:pPr>
              <w:pStyle w:val="FORMATTEXT"/>
              <w:rPr>
                <w:rFonts w:ascii="Times New Roman" w:hAnsi="Times New Roman" w:cs="Times New Roman"/>
                <w:sz w:val="18"/>
                <w:szCs w:val="18"/>
              </w:rPr>
            </w:pPr>
          </w:p>
        </w:tc>
      </w:tr>
      <w:tr w:rsidR="00E23417" w:rsidRPr="00E23417" w14:paraId="29EC02FA" w14:textId="77777777">
        <w:tblPrEx>
          <w:tblCellMar>
            <w:top w:w="0" w:type="dxa"/>
            <w:bottom w:w="0" w:type="dxa"/>
          </w:tblCellMar>
        </w:tblPrEx>
        <w:tc>
          <w:tcPr>
            <w:tcW w:w="9300" w:type="dxa"/>
            <w:gridSpan w:val="14"/>
            <w:tcBorders>
              <w:top w:val="single" w:sz="6" w:space="0" w:color="auto"/>
              <w:left w:val="nil"/>
              <w:bottom w:val="nil"/>
              <w:right w:val="nil"/>
            </w:tcBorders>
            <w:tcMar>
              <w:top w:w="114" w:type="dxa"/>
              <w:left w:w="28" w:type="dxa"/>
              <w:bottom w:w="114" w:type="dxa"/>
              <w:right w:w="28" w:type="dxa"/>
            </w:tcMar>
          </w:tcPr>
          <w:p w14:paraId="592CE22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(представитель лица, выполнившего работы, подлежащие освидетельствованию) </w:t>
            </w:r>
          </w:p>
        </w:tc>
      </w:tr>
      <w:tr w:rsidR="00E23417" w:rsidRPr="00E23417" w14:paraId="16E46BCC" w14:textId="77777777">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14:paraId="5E3AF561" w14:textId="77777777" w:rsidR="008526F4" w:rsidRPr="00E23417" w:rsidRDefault="008526F4">
            <w:pPr>
              <w:pStyle w:val="FORMATTEXT"/>
              <w:rPr>
                <w:rFonts w:ascii="Times New Roman" w:hAnsi="Times New Roman" w:cs="Times New Roman"/>
                <w:sz w:val="18"/>
                <w:szCs w:val="18"/>
              </w:rPr>
            </w:pPr>
          </w:p>
        </w:tc>
      </w:tr>
      <w:tr w:rsidR="00E23417" w:rsidRPr="00E23417" w14:paraId="5A4A7F50" w14:textId="77777777">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14:paraId="5408379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установили, что свая N выполнена в соответствии с проектом и дополнительными указаниями проектной организации. </w:t>
            </w:r>
          </w:p>
        </w:tc>
      </w:tr>
      <w:tr w:rsidR="00E23417" w:rsidRPr="00E23417" w14:paraId="4C44B608" w14:textId="77777777">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14:paraId="770314DF" w14:textId="77777777" w:rsidR="008526F4" w:rsidRPr="00E23417" w:rsidRDefault="008526F4">
            <w:pPr>
              <w:pStyle w:val="FORMATTEXT"/>
              <w:rPr>
                <w:rFonts w:ascii="Times New Roman" w:hAnsi="Times New Roman" w:cs="Times New Roman"/>
                <w:sz w:val="18"/>
                <w:szCs w:val="18"/>
              </w:rPr>
            </w:pPr>
          </w:p>
        </w:tc>
      </w:tr>
      <w:tr w:rsidR="00E23417" w:rsidRPr="00E23417" w14:paraId="0369F5EA" w14:textId="77777777">
        <w:tblPrEx>
          <w:tblCellMar>
            <w:top w:w="0" w:type="dxa"/>
            <w:bottom w:w="0" w:type="dxa"/>
          </w:tblCellMar>
        </w:tblPrEx>
        <w:tc>
          <w:tcPr>
            <w:tcW w:w="4260" w:type="dxa"/>
            <w:gridSpan w:val="9"/>
            <w:tcBorders>
              <w:top w:val="nil"/>
              <w:left w:val="nil"/>
              <w:bottom w:val="nil"/>
              <w:right w:val="nil"/>
            </w:tcBorders>
            <w:tcMar>
              <w:top w:w="114" w:type="dxa"/>
              <w:left w:w="28" w:type="dxa"/>
              <w:bottom w:w="114" w:type="dxa"/>
              <w:right w:w="28" w:type="dxa"/>
            </w:tcMar>
          </w:tcPr>
          <w:p w14:paraId="0308370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Работы по свае выполнены с отметки </w:t>
            </w:r>
          </w:p>
        </w:tc>
        <w:tc>
          <w:tcPr>
            <w:tcW w:w="5040" w:type="dxa"/>
            <w:gridSpan w:val="5"/>
            <w:tcBorders>
              <w:top w:val="nil"/>
              <w:left w:val="nil"/>
              <w:bottom w:val="single" w:sz="6" w:space="0" w:color="auto"/>
              <w:right w:val="nil"/>
            </w:tcBorders>
            <w:tcMar>
              <w:top w:w="114" w:type="dxa"/>
              <w:left w:w="28" w:type="dxa"/>
              <w:bottom w:w="114" w:type="dxa"/>
              <w:right w:w="28" w:type="dxa"/>
            </w:tcMar>
          </w:tcPr>
          <w:p w14:paraId="6D341DD9" w14:textId="77777777" w:rsidR="008526F4" w:rsidRPr="00E23417" w:rsidRDefault="008526F4">
            <w:pPr>
              <w:pStyle w:val="FORMATTEXT"/>
              <w:rPr>
                <w:rFonts w:ascii="Times New Roman" w:hAnsi="Times New Roman" w:cs="Times New Roman"/>
                <w:sz w:val="18"/>
                <w:szCs w:val="18"/>
              </w:rPr>
            </w:pPr>
          </w:p>
        </w:tc>
      </w:tr>
      <w:tr w:rsidR="00E23417" w:rsidRPr="00E23417" w14:paraId="5815A4EB" w14:textId="77777777">
        <w:tblPrEx>
          <w:tblCellMar>
            <w:top w:w="0" w:type="dxa"/>
            <w:bottom w:w="0" w:type="dxa"/>
          </w:tblCellMar>
        </w:tblPrEx>
        <w:tc>
          <w:tcPr>
            <w:tcW w:w="4260" w:type="dxa"/>
            <w:gridSpan w:val="9"/>
            <w:tcBorders>
              <w:top w:val="nil"/>
              <w:left w:val="nil"/>
              <w:bottom w:val="nil"/>
              <w:right w:val="nil"/>
            </w:tcBorders>
            <w:tcMar>
              <w:top w:w="114" w:type="dxa"/>
              <w:left w:w="28" w:type="dxa"/>
              <w:bottom w:w="114" w:type="dxa"/>
              <w:right w:w="28" w:type="dxa"/>
            </w:tcMar>
          </w:tcPr>
          <w:p w14:paraId="130BC197" w14:textId="77777777" w:rsidR="008526F4" w:rsidRPr="00E23417" w:rsidRDefault="008526F4">
            <w:pPr>
              <w:pStyle w:val="FORMATTEXT"/>
              <w:rPr>
                <w:rFonts w:ascii="Times New Roman" w:hAnsi="Times New Roman" w:cs="Times New Roman"/>
                <w:sz w:val="18"/>
                <w:szCs w:val="18"/>
              </w:rPr>
            </w:pPr>
          </w:p>
        </w:tc>
        <w:tc>
          <w:tcPr>
            <w:tcW w:w="5040" w:type="dxa"/>
            <w:gridSpan w:val="5"/>
            <w:tcBorders>
              <w:top w:val="single" w:sz="6" w:space="0" w:color="auto"/>
              <w:left w:val="nil"/>
              <w:bottom w:val="nil"/>
              <w:right w:val="nil"/>
            </w:tcBorders>
            <w:tcMar>
              <w:top w:w="114" w:type="dxa"/>
              <w:left w:w="28" w:type="dxa"/>
              <w:bottom w:w="114" w:type="dxa"/>
              <w:right w:w="28" w:type="dxa"/>
            </w:tcMar>
          </w:tcPr>
          <w:p w14:paraId="450E7E72" w14:textId="77777777" w:rsidR="008526F4" w:rsidRPr="00E23417" w:rsidRDefault="008526F4">
            <w:pPr>
              <w:pStyle w:val="FORMATTEXT"/>
              <w:rPr>
                <w:rFonts w:ascii="Times New Roman" w:hAnsi="Times New Roman" w:cs="Times New Roman"/>
                <w:sz w:val="18"/>
                <w:szCs w:val="18"/>
              </w:rPr>
            </w:pPr>
          </w:p>
        </w:tc>
      </w:tr>
      <w:tr w:rsidR="00E23417" w:rsidRPr="00E23417" w14:paraId="25CB41AB" w14:textId="77777777">
        <w:tblPrEx>
          <w:tblCellMar>
            <w:top w:w="0" w:type="dxa"/>
            <w:bottom w:w="0" w:type="dxa"/>
          </w:tblCellMar>
        </w:tblPrEx>
        <w:tc>
          <w:tcPr>
            <w:tcW w:w="4260" w:type="dxa"/>
            <w:gridSpan w:val="9"/>
            <w:tcBorders>
              <w:top w:val="nil"/>
              <w:left w:val="nil"/>
              <w:bottom w:val="nil"/>
              <w:right w:val="nil"/>
            </w:tcBorders>
            <w:tcMar>
              <w:top w:w="114" w:type="dxa"/>
              <w:left w:w="28" w:type="dxa"/>
              <w:bottom w:w="114" w:type="dxa"/>
              <w:right w:w="28" w:type="dxa"/>
            </w:tcMar>
          </w:tcPr>
          <w:p w14:paraId="5164AC7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1. Скважины пробурена на глубину, м </w:t>
            </w:r>
          </w:p>
        </w:tc>
        <w:tc>
          <w:tcPr>
            <w:tcW w:w="5040" w:type="dxa"/>
            <w:gridSpan w:val="5"/>
            <w:tcBorders>
              <w:top w:val="nil"/>
              <w:left w:val="nil"/>
              <w:bottom w:val="single" w:sz="6" w:space="0" w:color="auto"/>
              <w:right w:val="nil"/>
            </w:tcBorders>
            <w:tcMar>
              <w:top w:w="114" w:type="dxa"/>
              <w:left w:w="28" w:type="dxa"/>
              <w:bottom w:w="114" w:type="dxa"/>
              <w:right w:w="28" w:type="dxa"/>
            </w:tcMar>
          </w:tcPr>
          <w:p w14:paraId="1E39ADBF" w14:textId="77777777" w:rsidR="008526F4" w:rsidRPr="00E23417" w:rsidRDefault="008526F4">
            <w:pPr>
              <w:pStyle w:val="FORMATTEXT"/>
              <w:rPr>
                <w:rFonts w:ascii="Times New Roman" w:hAnsi="Times New Roman" w:cs="Times New Roman"/>
                <w:sz w:val="18"/>
                <w:szCs w:val="18"/>
              </w:rPr>
            </w:pPr>
          </w:p>
        </w:tc>
      </w:tr>
      <w:tr w:rsidR="00E23417" w:rsidRPr="00E23417" w14:paraId="104FE9ED" w14:textId="77777777">
        <w:tblPrEx>
          <w:tblCellMar>
            <w:top w:w="0" w:type="dxa"/>
            <w:bottom w:w="0" w:type="dxa"/>
          </w:tblCellMar>
        </w:tblPrEx>
        <w:tc>
          <w:tcPr>
            <w:tcW w:w="4260" w:type="dxa"/>
            <w:gridSpan w:val="9"/>
            <w:tcBorders>
              <w:top w:val="nil"/>
              <w:left w:val="nil"/>
              <w:bottom w:val="nil"/>
              <w:right w:val="nil"/>
            </w:tcBorders>
            <w:tcMar>
              <w:top w:w="114" w:type="dxa"/>
              <w:left w:w="28" w:type="dxa"/>
              <w:bottom w:w="114" w:type="dxa"/>
              <w:right w:w="28" w:type="dxa"/>
            </w:tcMar>
          </w:tcPr>
          <w:p w14:paraId="01A30954" w14:textId="77777777" w:rsidR="008526F4" w:rsidRPr="00E23417" w:rsidRDefault="008526F4">
            <w:pPr>
              <w:pStyle w:val="FORMATTEXT"/>
              <w:rPr>
                <w:rFonts w:ascii="Times New Roman" w:hAnsi="Times New Roman" w:cs="Times New Roman"/>
                <w:sz w:val="18"/>
                <w:szCs w:val="18"/>
              </w:rPr>
            </w:pPr>
          </w:p>
        </w:tc>
        <w:tc>
          <w:tcPr>
            <w:tcW w:w="5040" w:type="dxa"/>
            <w:gridSpan w:val="5"/>
            <w:tcBorders>
              <w:top w:val="nil"/>
              <w:left w:val="nil"/>
              <w:bottom w:val="nil"/>
              <w:right w:val="nil"/>
            </w:tcBorders>
            <w:tcMar>
              <w:top w:w="114" w:type="dxa"/>
              <w:left w:w="28" w:type="dxa"/>
              <w:bottom w:w="114" w:type="dxa"/>
              <w:right w:w="28" w:type="dxa"/>
            </w:tcMar>
          </w:tcPr>
          <w:p w14:paraId="66A98493" w14:textId="77777777" w:rsidR="008526F4" w:rsidRPr="00E23417" w:rsidRDefault="008526F4">
            <w:pPr>
              <w:pStyle w:val="FORMATTEXT"/>
              <w:rPr>
                <w:rFonts w:ascii="Times New Roman" w:hAnsi="Times New Roman" w:cs="Times New Roman"/>
                <w:sz w:val="18"/>
                <w:szCs w:val="18"/>
              </w:rPr>
            </w:pPr>
          </w:p>
        </w:tc>
      </w:tr>
      <w:tr w:rsidR="00E23417" w:rsidRPr="00E23417" w14:paraId="26CA970C" w14:textId="77777777">
        <w:tblPrEx>
          <w:tblCellMar>
            <w:top w:w="0" w:type="dxa"/>
            <w:bottom w:w="0" w:type="dxa"/>
          </w:tblCellMar>
        </w:tblPrEx>
        <w:tc>
          <w:tcPr>
            <w:tcW w:w="4260" w:type="dxa"/>
            <w:gridSpan w:val="9"/>
            <w:tcBorders>
              <w:top w:val="nil"/>
              <w:left w:val="nil"/>
              <w:bottom w:val="nil"/>
              <w:right w:val="nil"/>
            </w:tcBorders>
            <w:tcMar>
              <w:top w:w="114" w:type="dxa"/>
              <w:left w:w="28" w:type="dxa"/>
              <w:bottom w:w="114" w:type="dxa"/>
              <w:right w:w="28" w:type="dxa"/>
            </w:tcMar>
          </w:tcPr>
          <w:p w14:paraId="64CDE4F7"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2. Грунт в основании подошвы сваи </w:t>
            </w:r>
          </w:p>
        </w:tc>
        <w:tc>
          <w:tcPr>
            <w:tcW w:w="5040" w:type="dxa"/>
            <w:gridSpan w:val="5"/>
            <w:tcBorders>
              <w:top w:val="nil"/>
              <w:left w:val="nil"/>
              <w:bottom w:val="single" w:sz="6" w:space="0" w:color="auto"/>
              <w:right w:val="nil"/>
            </w:tcBorders>
            <w:tcMar>
              <w:top w:w="114" w:type="dxa"/>
              <w:left w:w="28" w:type="dxa"/>
              <w:bottom w:w="114" w:type="dxa"/>
              <w:right w:w="28" w:type="dxa"/>
            </w:tcMar>
          </w:tcPr>
          <w:p w14:paraId="49D5B697" w14:textId="77777777" w:rsidR="008526F4" w:rsidRPr="00E23417" w:rsidRDefault="008526F4">
            <w:pPr>
              <w:pStyle w:val="FORMATTEXT"/>
              <w:rPr>
                <w:rFonts w:ascii="Times New Roman" w:hAnsi="Times New Roman" w:cs="Times New Roman"/>
                <w:sz w:val="18"/>
                <w:szCs w:val="18"/>
              </w:rPr>
            </w:pPr>
          </w:p>
        </w:tc>
      </w:tr>
      <w:tr w:rsidR="00E23417" w:rsidRPr="00E23417" w14:paraId="4994629E" w14:textId="77777777">
        <w:tblPrEx>
          <w:tblCellMar>
            <w:top w:w="0" w:type="dxa"/>
            <w:bottom w:w="0" w:type="dxa"/>
          </w:tblCellMar>
        </w:tblPrEx>
        <w:tc>
          <w:tcPr>
            <w:tcW w:w="4260" w:type="dxa"/>
            <w:gridSpan w:val="9"/>
            <w:tcBorders>
              <w:top w:val="nil"/>
              <w:left w:val="nil"/>
              <w:bottom w:val="nil"/>
              <w:right w:val="nil"/>
            </w:tcBorders>
            <w:tcMar>
              <w:top w:w="114" w:type="dxa"/>
              <w:left w:w="28" w:type="dxa"/>
              <w:bottom w:w="114" w:type="dxa"/>
              <w:right w:w="28" w:type="dxa"/>
            </w:tcMar>
          </w:tcPr>
          <w:p w14:paraId="4511792E" w14:textId="77777777" w:rsidR="008526F4" w:rsidRPr="00E23417" w:rsidRDefault="008526F4">
            <w:pPr>
              <w:pStyle w:val="FORMATTEXT"/>
              <w:rPr>
                <w:rFonts w:ascii="Times New Roman" w:hAnsi="Times New Roman" w:cs="Times New Roman"/>
                <w:sz w:val="18"/>
                <w:szCs w:val="18"/>
              </w:rPr>
            </w:pPr>
          </w:p>
        </w:tc>
        <w:tc>
          <w:tcPr>
            <w:tcW w:w="5040" w:type="dxa"/>
            <w:gridSpan w:val="5"/>
            <w:tcBorders>
              <w:top w:val="nil"/>
              <w:left w:val="nil"/>
              <w:bottom w:val="nil"/>
              <w:right w:val="nil"/>
            </w:tcBorders>
            <w:tcMar>
              <w:top w:w="114" w:type="dxa"/>
              <w:left w:w="28" w:type="dxa"/>
              <w:bottom w:w="114" w:type="dxa"/>
              <w:right w:w="28" w:type="dxa"/>
            </w:tcMar>
          </w:tcPr>
          <w:p w14:paraId="4A62C109" w14:textId="77777777" w:rsidR="008526F4" w:rsidRPr="00E23417" w:rsidRDefault="008526F4">
            <w:pPr>
              <w:pStyle w:val="FORMATTEXT"/>
              <w:rPr>
                <w:rFonts w:ascii="Times New Roman" w:hAnsi="Times New Roman" w:cs="Times New Roman"/>
                <w:sz w:val="18"/>
                <w:szCs w:val="18"/>
              </w:rPr>
            </w:pPr>
          </w:p>
        </w:tc>
      </w:tr>
      <w:tr w:rsidR="00E23417" w:rsidRPr="00E23417" w14:paraId="2A5E0E3B" w14:textId="77777777">
        <w:tblPrEx>
          <w:tblCellMar>
            <w:top w:w="0" w:type="dxa"/>
            <w:bottom w:w="0" w:type="dxa"/>
          </w:tblCellMar>
        </w:tblPrEx>
        <w:tc>
          <w:tcPr>
            <w:tcW w:w="4260" w:type="dxa"/>
            <w:gridSpan w:val="9"/>
            <w:tcBorders>
              <w:top w:val="nil"/>
              <w:left w:val="nil"/>
              <w:bottom w:val="nil"/>
              <w:right w:val="nil"/>
            </w:tcBorders>
            <w:tcMar>
              <w:top w:w="114" w:type="dxa"/>
              <w:left w:w="28" w:type="dxa"/>
              <w:bottom w:w="114" w:type="dxa"/>
              <w:right w:w="28" w:type="dxa"/>
            </w:tcMar>
          </w:tcPr>
          <w:p w14:paraId="5C9813E6"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3. Скважина заполнена бетоном класса </w:t>
            </w:r>
          </w:p>
        </w:tc>
        <w:tc>
          <w:tcPr>
            <w:tcW w:w="5040" w:type="dxa"/>
            <w:gridSpan w:val="5"/>
            <w:tcBorders>
              <w:top w:val="nil"/>
              <w:left w:val="nil"/>
              <w:bottom w:val="single" w:sz="6" w:space="0" w:color="auto"/>
              <w:right w:val="nil"/>
            </w:tcBorders>
            <w:tcMar>
              <w:top w:w="114" w:type="dxa"/>
              <w:left w:w="28" w:type="dxa"/>
              <w:bottom w:w="114" w:type="dxa"/>
              <w:right w:w="28" w:type="dxa"/>
            </w:tcMar>
          </w:tcPr>
          <w:p w14:paraId="514049DA" w14:textId="77777777" w:rsidR="008526F4" w:rsidRPr="00E23417" w:rsidRDefault="008526F4">
            <w:pPr>
              <w:pStyle w:val="FORMATTEXT"/>
              <w:rPr>
                <w:rFonts w:ascii="Times New Roman" w:hAnsi="Times New Roman" w:cs="Times New Roman"/>
                <w:sz w:val="18"/>
                <w:szCs w:val="18"/>
              </w:rPr>
            </w:pPr>
          </w:p>
        </w:tc>
      </w:tr>
      <w:tr w:rsidR="00E23417" w:rsidRPr="00E23417" w14:paraId="0BF70136" w14:textId="77777777">
        <w:tblPrEx>
          <w:tblCellMar>
            <w:top w:w="0" w:type="dxa"/>
            <w:bottom w:w="0" w:type="dxa"/>
          </w:tblCellMar>
        </w:tblPrEx>
        <w:tc>
          <w:tcPr>
            <w:tcW w:w="4260" w:type="dxa"/>
            <w:gridSpan w:val="9"/>
            <w:tcBorders>
              <w:top w:val="nil"/>
              <w:left w:val="nil"/>
              <w:bottom w:val="nil"/>
              <w:right w:val="nil"/>
            </w:tcBorders>
            <w:tcMar>
              <w:top w:w="114" w:type="dxa"/>
              <w:left w:w="28" w:type="dxa"/>
              <w:bottom w:w="114" w:type="dxa"/>
              <w:right w:w="28" w:type="dxa"/>
            </w:tcMar>
          </w:tcPr>
          <w:p w14:paraId="7554C5B2" w14:textId="77777777" w:rsidR="008526F4" w:rsidRPr="00E23417" w:rsidRDefault="008526F4">
            <w:pPr>
              <w:pStyle w:val="FORMATTEXT"/>
              <w:rPr>
                <w:rFonts w:ascii="Times New Roman" w:hAnsi="Times New Roman" w:cs="Times New Roman"/>
                <w:sz w:val="18"/>
                <w:szCs w:val="18"/>
              </w:rPr>
            </w:pPr>
          </w:p>
        </w:tc>
        <w:tc>
          <w:tcPr>
            <w:tcW w:w="5040" w:type="dxa"/>
            <w:gridSpan w:val="5"/>
            <w:tcBorders>
              <w:top w:val="nil"/>
              <w:left w:val="nil"/>
              <w:bottom w:val="nil"/>
              <w:right w:val="nil"/>
            </w:tcBorders>
            <w:tcMar>
              <w:top w:w="114" w:type="dxa"/>
              <w:left w:w="28" w:type="dxa"/>
              <w:bottom w:w="114" w:type="dxa"/>
              <w:right w:w="28" w:type="dxa"/>
            </w:tcMar>
          </w:tcPr>
          <w:p w14:paraId="50313CD1" w14:textId="77777777" w:rsidR="008526F4" w:rsidRPr="00E23417" w:rsidRDefault="008526F4">
            <w:pPr>
              <w:pStyle w:val="FORMATTEXT"/>
              <w:rPr>
                <w:rFonts w:ascii="Times New Roman" w:hAnsi="Times New Roman" w:cs="Times New Roman"/>
                <w:sz w:val="18"/>
                <w:szCs w:val="18"/>
              </w:rPr>
            </w:pPr>
          </w:p>
        </w:tc>
      </w:tr>
      <w:tr w:rsidR="00E23417" w:rsidRPr="00E23417" w14:paraId="09ACABFB" w14:textId="77777777">
        <w:tblPrEx>
          <w:tblCellMar>
            <w:top w:w="0" w:type="dxa"/>
            <w:bottom w:w="0" w:type="dxa"/>
          </w:tblCellMar>
        </w:tblPrEx>
        <w:tc>
          <w:tcPr>
            <w:tcW w:w="4260" w:type="dxa"/>
            <w:gridSpan w:val="9"/>
            <w:tcBorders>
              <w:top w:val="nil"/>
              <w:left w:val="nil"/>
              <w:bottom w:val="nil"/>
              <w:right w:val="nil"/>
            </w:tcBorders>
            <w:tcMar>
              <w:top w:w="114" w:type="dxa"/>
              <w:left w:w="28" w:type="dxa"/>
              <w:bottom w:w="114" w:type="dxa"/>
              <w:right w:w="28" w:type="dxa"/>
            </w:tcMar>
          </w:tcPr>
          <w:p w14:paraId="1DF61B9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4. Размеры сваи (диаметр, длина), м </w:t>
            </w:r>
          </w:p>
        </w:tc>
        <w:tc>
          <w:tcPr>
            <w:tcW w:w="5040" w:type="dxa"/>
            <w:gridSpan w:val="5"/>
            <w:tcBorders>
              <w:top w:val="nil"/>
              <w:left w:val="nil"/>
              <w:bottom w:val="single" w:sz="6" w:space="0" w:color="auto"/>
              <w:right w:val="nil"/>
            </w:tcBorders>
            <w:tcMar>
              <w:top w:w="114" w:type="dxa"/>
              <w:left w:w="28" w:type="dxa"/>
              <w:bottom w:w="114" w:type="dxa"/>
              <w:right w:w="28" w:type="dxa"/>
            </w:tcMar>
          </w:tcPr>
          <w:p w14:paraId="058CE7FE" w14:textId="77777777" w:rsidR="008526F4" w:rsidRPr="00E23417" w:rsidRDefault="008526F4">
            <w:pPr>
              <w:pStyle w:val="FORMATTEXT"/>
              <w:rPr>
                <w:rFonts w:ascii="Times New Roman" w:hAnsi="Times New Roman" w:cs="Times New Roman"/>
                <w:sz w:val="18"/>
                <w:szCs w:val="18"/>
              </w:rPr>
            </w:pPr>
          </w:p>
        </w:tc>
      </w:tr>
      <w:tr w:rsidR="00E23417" w:rsidRPr="00E23417" w14:paraId="7D4B0DD8" w14:textId="77777777">
        <w:tblPrEx>
          <w:tblCellMar>
            <w:top w:w="0" w:type="dxa"/>
            <w:bottom w:w="0" w:type="dxa"/>
          </w:tblCellMar>
        </w:tblPrEx>
        <w:tc>
          <w:tcPr>
            <w:tcW w:w="4260" w:type="dxa"/>
            <w:gridSpan w:val="9"/>
            <w:tcBorders>
              <w:top w:val="nil"/>
              <w:left w:val="nil"/>
              <w:bottom w:val="nil"/>
              <w:right w:val="nil"/>
            </w:tcBorders>
            <w:tcMar>
              <w:top w:w="114" w:type="dxa"/>
              <w:left w:w="28" w:type="dxa"/>
              <w:bottom w:w="114" w:type="dxa"/>
              <w:right w:w="28" w:type="dxa"/>
            </w:tcMar>
          </w:tcPr>
          <w:p w14:paraId="404E7235" w14:textId="77777777" w:rsidR="008526F4" w:rsidRPr="00E23417" w:rsidRDefault="008526F4">
            <w:pPr>
              <w:pStyle w:val="FORMATTEXT"/>
              <w:rPr>
                <w:rFonts w:ascii="Times New Roman" w:hAnsi="Times New Roman" w:cs="Times New Roman"/>
                <w:sz w:val="18"/>
                <w:szCs w:val="18"/>
              </w:rPr>
            </w:pPr>
          </w:p>
        </w:tc>
        <w:tc>
          <w:tcPr>
            <w:tcW w:w="5040" w:type="dxa"/>
            <w:gridSpan w:val="5"/>
            <w:tcBorders>
              <w:top w:val="nil"/>
              <w:left w:val="nil"/>
              <w:bottom w:val="nil"/>
              <w:right w:val="nil"/>
            </w:tcBorders>
            <w:tcMar>
              <w:top w:w="114" w:type="dxa"/>
              <w:left w:w="28" w:type="dxa"/>
              <w:bottom w:w="114" w:type="dxa"/>
              <w:right w:w="28" w:type="dxa"/>
            </w:tcMar>
          </w:tcPr>
          <w:p w14:paraId="1C8033AC" w14:textId="77777777" w:rsidR="008526F4" w:rsidRPr="00E23417" w:rsidRDefault="008526F4">
            <w:pPr>
              <w:pStyle w:val="FORMATTEXT"/>
              <w:rPr>
                <w:rFonts w:ascii="Times New Roman" w:hAnsi="Times New Roman" w:cs="Times New Roman"/>
                <w:sz w:val="18"/>
                <w:szCs w:val="18"/>
              </w:rPr>
            </w:pPr>
          </w:p>
        </w:tc>
      </w:tr>
      <w:tr w:rsidR="00E23417" w:rsidRPr="00E23417" w14:paraId="4FD08FCB" w14:textId="77777777">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14:paraId="435F18CC"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lastRenderedPageBreak/>
              <w:t>     Приложения к акту:</w:t>
            </w:r>
          </w:p>
          <w:p w14:paraId="3247115E"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w:t>
            </w:r>
          </w:p>
          <w:p w14:paraId="6B72130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1. Акт освидетельствования и приемки скважины сваи N ___.</w:t>
            </w:r>
          </w:p>
          <w:p w14:paraId="125098C9"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w:t>
            </w:r>
          </w:p>
          <w:p w14:paraId="3902152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2. Акт освидетельствования арматурного каркаса сваи N ___.</w:t>
            </w:r>
          </w:p>
          <w:p w14:paraId="1FF1A972"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w:t>
            </w:r>
          </w:p>
          <w:p w14:paraId="14FE4A1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3. Документ о качестве на бентонит (полимерный порошок).</w:t>
            </w:r>
          </w:p>
          <w:p w14:paraId="7A6C24D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w:t>
            </w:r>
          </w:p>
          <w:p w14:paraId="21CF6FC8"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4. Документ о качестве на арматуру.</w:t>
            </w:r>
          </w:p>
          <w:p w14:paraId="2E000D5F"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w:t>
            </w:r>
          </w:p>
          <w:p w14:paraId="530DB473"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5. Ведомость контроля качества бетона. </w:t>
            </w:r>
          </w:p>
        </w:tc>
      </w:tr>
      <w:tr w:rsidR="00E23417" w:rsidRPr="00E23417" w14:paraId="3E9A1F91" w14:textId="77777777">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14:paraId="0F294DCB" w14:textId="77777777" w:rsidR="008526F4" w:rsidRPr="00E23417" w:rsidRDefault="008526F4">
            <w:pPr>
              <w:pStyle w:val="FORMATTEXT"/>
              <w:rPr>
                <w:rFonts w:ascii="Times New Roman" w:hAnsi="Times New Roman" w:cs="Times New Roman"/>
                <w:sz w:val="18"/>
                <w:szCs w:val="18"/>
              </w:rPr>
            </w:pPr>
          </w:p>
        </w:tc>
      </w:tr>
      <w:tr w:rsidR="00E23417" w:rsidRPr="00E23417" w14:paraId="272F2FEA" w14:textId="77777777">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14:paraId="39B9C7B5" w14:textId="77777777" w:rsidR="008526F4" w:rsidRPr="00E23417" w:rsidRDefault="008526F4">
            <w:pPr>
              <w:pStyle w:val="FORMATTEXT"/>
              <w:rPr>
                <w:rFonts w:ascii="Times New Roman" w:hAnsi="Times New Roman" w:cs="Times New Roman"/>
                <w:sz w:val="18"/>
                <w:szCs w:val="18"/>
              </w:rPr>
            </w:pPr>
          </w:p>
        </w:tc>
      </w:tr>
      <w:tr w:rsidR="00E23417" w:rsidRPr="00E23417" w14:paraId="22B1DA9C" w14:textId="77777777">
        <w:tblPrEx>
          <w:tblCellMar>
            <w:top w:w="0" w:type="dxa"/>
            <w:bottom w:w="0" w:type="dxa"/>
          </w:tblCellMar>
        </w:tblPrEx>
        <w:tc>
          <w:tcPr>
            <w:tcW w:w="6450" w:type="dxa"/>
            <w:gridSpan w:val="12"/>
            <w:tcBorders>
              <w:top w:val="nil"/>
              <w:left w:val="nil"/>
              <w:bottom w:val="nil"/>
              <w:right w:val="nil"/>
            </w:tcBorders>
            <w:tcMar>
              <w:top w:w="114" w:type="dxa"/>
              <w:left w:w="28" w:type="dxa"/>
              <w:bottom w:w="114" w:type="dxa"/>
              <w:right w:w="28" w:type="dxa"/>
            </w:tcMar>
          </w:tcPr>
          <w:p w14:paraId="584DF09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Представитель застройщика по вопросам строительного контроля </w:t>
            </w:r>
          </w:p>
        </w:tc>
        <w:tc>
          <w:tcPr>
            <w:tcW w:w="2850" w:type="dxa"/>
            <w:gridSpan w:val="2"/>
            <w:tcBorders>
              <w:top w:val="nil"/>
              <w:left w:val="nil"/>
              <w:bottom w:val="single" w:sz="6" w:space="0" w:color="auto"/>
              <w:right w:val="nil"/>
            </w:tcBorders>
            <w:tcMar>
              <w:top w:w="114" w:type="dxa"/>
              <w:left w:w="28" w:type="dxa"/>
              <w:bottom w:w="114" w:type="dxa"/>
              <w:right w:w="28" w:type="dxa"/>
            </w:tcMar>
          </w:tcPr>
          <w:p w14:paraId="41137665" w14:textId="77777777" w:rsidR="008526F4" w:rsidRPr="00E23417" w:rsidRDefault="008526F4">
            <w:pPr>
              <w:pStyle w:val="FORMATTEXT"/>
              <w:rPr>
                <w:rFonts w:ascii="Times New Roman" w:hAnsi="Times New Roman" w:cs="Times New Roman"/>
                <w:sz w:val="18"/>
                <w:szCs w:val="18"/>
              </w:rPr>
            </w:pPr>
          </w:p>
        </w:tc>
      </w:tr>
      <w:tr w:rsidR="00E23417" w:rsidRPr="00E23417" w14:paraId="038DF38D" w14:textId="77777777">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14:paraId="1C1C44F4" w14:textId="77777777" w:rsidR="008526F4" w:rsidRPr="00E23417" w:rsidRDefault="008526F4">
            <w:pPr>
              <w:pStyle w:val="FORMATTEXT"/>
              <w:rPr>
                <w:rFonts w:ascii="Times New Roman" w:hAnsi="Times New Roman" w:cs="Times New Roman"/>
                <w:sz w:val="18"/>
                <w:szCs w:val="18"/>
              </w:rPr>
            </w:pPr>
          </w:p>
        </w:tc>
      </w:tr>
      <w:tr w:rsidR="00E23417" w:rsidRPr="00E23417" w14:paraId="5E154719" w14:textId="77777777">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14:paraId="77C51075"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Представитель лица, осуществляющего строительство, по вопросам строительного контроля </w:t>
            </w:r>
          </w:p>
        </w:tc>
      </w:tr>
      <w:tr w:rsidR="00E23417" w:rsidRPr="00E23417" w14:paraId="6C06BFA2" w14:textId="77777777">
        <w:tblPrEx>
          <w:tblCellMar>
            <w:top w:w="0" w:type="dxa"/>
            <w:bottom w:w="0" w:type="dxa"/>
          </w:tblCellMar>
        </w:tblPrEx>
        <w:tc>
          <w:tcPr>
            <w:tcW w:w="5400" w:type="dxa"/>
            <w:gridSpan w:val="10"/>
            <w:tcBorders>
              <w:top w:val="nil"/>
              <w:left w:val="nil"/>
              <w:bottom w:val="nil"/>
              <w:right w:val="nil"/>
            </w:tcBorders>
            <w:tcMar>
              <w:top w:w="114" w:type="dxa"/>
              <w:left w:w="28" w:type="dxa"/>
              <w:bottom w:w="114" w:type="dxa"/>
              <w:right w:w="28" w:type="dxa"/>
            </w:tcMar>
          </w:tcPr>
          <w:p w14:paraId="715567D1"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(специалист по организации строительства) </w:t>
            </w:r>
          </w:p>
        </w:tc>
        <w:tc>
          <w:tcPr>
            <w:tcW w:w="3900" w:type="dxa"/>
            <w:gridSpan w:val="4"/>
            <w:tcBorders>
              <w:top w:val="nil"/>
              <w:left w:val="nil"/>
              <w:bottom w:val="single" w:sz="6" w:space="0" w:color="auto"/>
              <w:right w:val="nil"/>
            </w:tcBorders>
            <w:tcMar>
              <w:top w:w="114" w:type="dxa"/>
              <w:left w:w="28" w:type="dxa"/>
              <w:bottom w:w="114" w:type="dxa"/>
              <w:right w:w="28" w:type="dxa"/>
            </w:tcMar>
          </w:tcPr>
          <w:p w14:paraId="747C9FAE" w14:textId="77777777" w:rsidR="008526F4" w:rsidRPr="00E23417" w:rsidRDefault="008526F4">
            <w:pPr>
              <w:pStyle w:val="FORMATTEXT"/>
              <w:rPr>
                <w:rFonts w:ascii="Times New Roman" w:hAnsi="Times New Roman" w:cs="Times New Roman"/>
                <w:sz w:val="18"/>
                <w:szCs w:val="18"/>
              </w:rPr>
            </w:pPr>
          </w:p>
        </w:tc>
      </w:tr>
      <w:tr w:rsidR="00E23417" w:rsidRPr="00E23417" w14:paraId="4AFA4949" w14:textId="77777777">
        <w:tblPrEx>
          <w:tblCellMar>
            <w:top w:w="0" w:type="dxa"/>
            <w:bottom w:w="0" w:type="dxa"/>
          </w:tblCellMar>
        </w:tblPrEx>
        <w:tc>
          <w:tcPr>
            <w:tcW w:w="9300" w:type="dxa"/>
            <w:gridSpan w:val="14"/>
            <w:tcBorders>
              <w:top w:val="nil"/>
              <w:left w:val="nil"/>
              <w:bottom w:val="nil"/>
              <w:right w:val="nil"/>
            </w:tcBorders>
            <w:tcMar>
              <w:top w:w="114" w:type="dxa"/>
              <w:left w:w="28" w:type="dxa"/>
              <w:bottom w:w="114" w:type="dxa"/>
              <w:right w:w="28" w:type="dxa"/>
            </w:tcMar>
          </w:tcPr>
          <w:p w14:paraId="59F29992" w14:textId="77777777" w:rsidR="008526F4" w:rsidRPr="00E23417" w:rsidRDefault="008526F4">
            <w:pPr>
              <w:pStyle w:val="FORMATTEXT"/>
              <w:rPr>
                <w:rFonts w:ascii="Times New Roman" w:hAnsi="Times New Roman" w:cs="Times New Roman"/>
                <w:sz w:val="18"/>
                <w:szCs w:val="18"/>
              </w:rPr>
            </w:pPr>
          </w:p>
        </w:tc>
      </w:tr>
      <w:tr w:rsidR="00E23417" w:rsidRPr="00E23417" w14:paraId="1BB0013B" w14:textId="77777777">
        <w:tblPrEx>
          <w:tblCellMar>
            <w:top w:w="0" w:type="dxa"/>
            <w:bottom w:w="0" w:type="dxa"/>
          </w:tblCellMar>
        </w:tblPrEx>
        <w:tc>
          <w:tcPr>
            <w:tcW w:w="7950" w:type="dxa"/>
            <w:gridSpan w:val="13"/>
            <w:tcBorders>
              <w:top w:val="nil"/>
              <w:left w:val="nil"/>
              <w:bottom w:val="nil"/>
              <w:right w:val="nil"/>
            </w:tcBorders>
            <w:tcMar>
              <w:top w:w="114" w:type="dxa"/>
              <w:left w:w="28" w:type="dxa"/>
              <w:bottom w:w="114" w:type="dxa"/>
              <w:right w:w="28" w:type="dxa"/>
            </w:tcMar>
          </w:tcPr>
          <w:p w14:paraId="7EDA47CA" w14:textId="77777777" w:rsidR="008526F4" w:rsidRPr="00E23417" w:rsidRDefault="008526F4">
            <w:pPr>
              <w:pStyle w:val="FORMATTEXT"/>
              <w:rPr>
                <w:rFonts w:ascii="Times New Roman" w:hAnsi="Times New Roman" w:cs="Times New Roman"/>
                <w:sz w:val="18"/>
                <w:szCs w:val="18"/>
              </w:rPr>
            </w:pPr>
            <w:r w:rsidRPr="00E23417">
              <w:rPr>
                <w:rFonts w:ascii="Times New Roman" w:hAnsi="Times New Roman" w:cs="Times New Roman"/>
                <w:sz w:val="18"/>
                <w:szCs w:val="18"/>
              </w:rPr>
              <w:t xml:space="preserve">     Представитель лица, выполнившего работы, подлежащие освидетельствованию </w:t>
            </w:r>
          </w:p>
        </w:tc>
        <w:tc>
          <w:tcPr>
            <w:tcW w:w="1350" w:type="dxa"/>
            <w:tcBorders>
              <w:top w:val="nil"/>
              <w:left w:val="nil"/>
              <w:bottom w:val="single" w:sz="6" w:space="0" w:color="auto"/>
              <w:right w:val="nil"/>
            </w:tcBorders>
            <w:tcMar>
              <w:top w:w="114" w:type="dxa"/>
              <w:left w:w="28" w:type="dxa"/>
              <w:bottom w:w="114" w:type="dxa"/>
              <w:right w:w="28" w:type="dxa"/>
            </w:tcMar>
          </w:tcPr>
          <w:p w14:paraId="1700FB29" w14:textId="77777777" w:rsidR="008526F4" w:rsidRPr="00E23417" w:rsidRDefault="008526F4">
            <w:pPr>
              <w:pStyle w:val="FORMATTEXT"/>
              <w:rPr>
                <w:rFonts w:ascii="Times New Roman" w:hAnsi="Times New Roman" w:cs="Times New Roman"/>
                <w:sz w:val="18"/>
                <w:szCs w:val="18"/>
              </w:rPr>
            </w:pPr>
          </w:p>
        </w:tc>
      </w:tr>
    </w:tbl>
    <w:p w14:paraId="4A2BE3CA"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10CE8E6F"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Приложение Я (Введено дополнительно, Изм. N 2).</w:t>
      </w:r>
    </w:p>
    <w:p w14:paraId="5F3AE7D4" w14:textId="77777777" w:rsidR="008526F4" w:rsidRPr="00E23417" w:rsidRDefault="008526F4">
      <w:pPr>
        <w:pStyle w:val="FORMATTEXT"/>
        <w:ind w:firstLine="568"/>
        <w:jc w:val="both"/>
        <w:rPr>
          <w:rFonts w:ascii="Times New Roman" w:hAnsi="Times New Roman" w:cs="Times New Roman"/>
        </w:rPr>
      </w:pPr>
    </w:p>
    <w:p w14:paraId="71DC8FFF" w14:textId="77777777" w:rsidR="008526F4" w:rsidRPr="00E23417" w:rsidRDefault="008526F4">
      <w:pPr>
        <w:pStyle w:val="FORMATTEXT"/>
        <w:ind w:firstLine="568"/>
        <w:jc w:val="both"/>
        <w:rPr>
          <w:rFonts w:ascii="Times New Roman" w:hAnsi="Times New Roman" w:cs="Times New Roman"/>
        </w:rPr>
      </w:pPr>
    </w:p>
    <w:p w14:paraId="358D1DA0" w14:textId="77777777" w:rsidR="008526F4" w:rsidRPr="00E23417" w:rsidRDefault="00876A94">
      <w:pPr>
        <w:pStyle w:val="FORMATTEXT"/>
        <w:ind w:firstLine="568"/>
        <w:jc w:val="both"/>
        <w:rPr>
          <w:rFonts w:ascii="Times New Roman" w:hAnsi="Times New Roman" w:cs="Times New Roman"/>
        </w:rPr>
      </w:pPr>
      <w:r>
        <w:rPr>
          <w:rFonts w:ascii="Times New Roman" w:hAnsi="Times New Roman" w:cs="Times New Roman"/>
        </w:rPr>
        <w:fldChar w:fldCharType="begin"/>
      </w:r>
      <w:r w:rsidRPr="00E23417">
        <w:rPr>
          <w:rFonts w:ascii="Times New Roman" w:hAnsi="Times New Roman" w:cs="Times New Roman"/>
        </w:rPr>
        <w:instrText xml:space="preserve">tc </w:instrText>
      </w:r>
      <w:r w:rsidR="008526F4" w:rsidRPr="00E23417">
        <w:rPr>
          <w:rFonts w:ascii="Times New Roman" w:hAnsi="Times New Roman" w:cs="Times New Roman"/>
        </w:rPr>
        <w:instrText xml:space="preserve"> \l 0 </w:instrText>
      </w:r>
      <w:r w:rsidRPr="00E23417">
        <w:rPr>
          <w:rFonts w:ascii="Times New Roman" w:hAnsi="Times New Roman" w:cs="Times New Roman"/>
        </w:rPr>
        <w:instrText>"</w:instrText>
      </w:r>
      <w:r w:rsidR="008526F4" w:rsidRPr="00E23417">
        <w:rPr>
          <w:rFonts w:ascii="Times New Roman" w:hAnsi="Times New Roman" w:cs="Times New Roman"/>
        </w:rPr>
        <w:instrText>2Приложение 1. Форма журнала контроля качества глинистого раствора в процессе производства работ</w:instrText>
      </w:r>
      <w:r w:rsidRPr="00E23417">
        <w:rPr>
          <w:rFonts w:ascii="Times New Roman" w:hAnsi="Times New Roman" w:cs="Times New Roman"/>
        </w:rPr>
        <w:instrText>"</w:instrText>
      </w:r>
      <w:r>
        <w:rPr>
          <w:rFonts w:ascii="Times New Roman" w:hAnsi="Times New Roman" w:cs="Times New Roman"/>
        </w:rPr>
        <w:fldChar w:fldCharType="end"/>
      </w:r>
    </w:p>
    <w:p w14:paraId="01B663DD"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rPr>
        <w:t xml:space="preserve">Приложение 1 </w:t>
      </w:r>
    </w:p>
    <w:p w14:paraId="4D21B581" w14:textId="77777777" w:rsidR="008526F4" w:rsidRPr="00E23417" w:rsidRDefault="008526F4">
      <w:pPr>
        <w:pStyle w:val="HEADERTEXT"/>
        <w:rPr>
          <w:rFonts w:ascii="Times New Roman" w:hAnsi="Times New Roman" w:cs="Times New Roman"/>
          <w:b/>
          <w:bCs/>
          <w:color w:val="auto"/>
        </w:rPr>
      </w:pPr>
    </w:p>
    <w:p w14:paraId="213CF3C1"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Форма журнала контроля качества глинистого раствора в процессе производства работ </w:t>
      </w:r>
    </w:p>
    <w:p w14:paraId="3A5FEE15" w14:textId="77777777" w:rsidR="008526F4" w:rsidRPr="00E23417" w:rsidRDefault="008526F4">
      <w:pPr>
        <w:pStyle w:val="FORMATTEXT"/>
        <w:jc w:val="center"/>
        <w:rPr>
          <w:rFonts w:ascii="Times New Roman" w:hAnsi="Times New Roman" w:cs="Times New Roman"/>
        </w:rPr>
      </w:pPr>
    </w:p>
    <w:p w14:paraId="0D3D7399" w14:textId="77777777" w:rsidR="008526F4" w:rsidRPr="00E23417" w:rsidRDefault="008526F4">
      <w:pPr>
        <w:pStyle w:val="FORMATTEXT"/>
        <w:jc w:val="center"/>
        <w:rPr>
          <w:rFonts w:ascii="Times New Roman" w:hAnsi="Times New Roman" w:cs="Times New Roman"/>
        </w:rPr>
      </w:pPr>
    </w:p>
    <w:p w14:paraId="09887181" w14:textId="77777777" w:rsidR="008526F4" w:rsidRPr="00E23417" w:rsidRDefault="008526F4">
      <w:pPr>
        <w:pStyle w:val="FORMATTEXT"/>
        <w:jc w:val="center"/>
        <w:rPr>
          <w:rFonts w:ascii="Times New Roman" w:hAnsi="Times New Roman" w:cs="Times New Roman"/>
        </w:rPr>
      </w:pPr>
      <w:r w:rsidRPr="00E23417">
        <w:rPr>
          <w:rFonts w:ascii="Times New Roman" w:hAnsi="Times New Roman" w:cs="Times New Roman"/>
          <w:b/>
          <w:bCs/>
        </w:rPr>
        <w:t>Журнал контроля качества глинистого раствора в процессе производства работ</w:t>
      </w:r>
      <w:r w:rsidRPr="00E23417">
        <w:rPr>
          <w:rFonts w:ascii="Times New Roman" w:hAnsi="Times New Roman" w:cs="Times New Roman"/>
        </w:rPr>
        <w:t xml:space="preserve"> </w:t>
      </w:r>
    </w:p>
    <w:p w14:paraId="527708D3"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91"/>
        <w:gridCol w:w="659"/>
        <w:gridCol w:w="660"/>
        <w:gridCol w:w="799"/>
        <w:gridCol w:w="800"/>
        <w:gridCol w:w="660"/>
        <w:gridCol w:w="800"/>
        <w:gridCol w:w="799"/>
        <w:gridCol w:w="800"/>
        <w:gridCol w:w="800"/>
        <w:gridCol w:w="800"/>
        <w:gridCol w:w="772"/>
        <w:gridCol w:w="800"/>
      </w:tblGrid>
      <w:tr w:rsidR="00E23417" w:rsidRPr="00E23417" w14:paraId="02E59BF6" w14:textId="77777777">
        <w:tblPrEx>
          <w:tblCellMar>
            <w:top w:w="0" w:type="dxa"/>
            <w:bottom w:w="0" w:type="dxa"/>
          </w:tblCellMar>
        </w:tblPrEx>
        <w:tc>
          <w:tcPr>
            <w:tcW w:w="49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9A71E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N п/п </w:t>
            </w:r>
          </w:p>
        </w:tc>
        <w:tc>
          <w:tcPr>
            <w:tcW w:w="131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0F757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Время проб отбора </w:t>
            </w:r>
          </w:p>
        </w:tc>
        <w:tc>
          <w:tcPr>
            <w:tcW w:w="79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194C6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Место отбора </w:t>
            </w:r>
          </w:p>
        </w:tc>
        <w:tc>
          <w:tcPr>
            <w:tcW w:w="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963D1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Вид работы </w:t>
            </w:r>
          </w:p>
        </w:tc>
        <w:tc>
          <w:tcPr>
            <w:tcW w:w="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B2F52D"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Глу-</w:t>
            </w:r>
          </w:p>
          <w:p w14:paraId="1A7473F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бина </w:t>
            </w:r>
          </w:p>
        </w:tc>
        <w:tc>
          <w:tcPr>
            <w:tcW w:w="4771"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90F86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Параметры раствора </w:t>
            </w:r>
          </w:p>
        </w:tc>
        <w:tc>
          <w:tcPr>
            <w:tcW w:w="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95AFE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Приме-</w:t>
            </w:r>
          </w:p>
          <w:p w14:paraId="0D8A04C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чания </w:t>
            </w:r>
          </w:p>
        </w:tc>
      </w:tr>
      <w:tr w:rsidR="00E23417" w:rsidRPr="00E23417" w14:paraId="49661360" w14:textId="77777777">
        <w:tblPrEx>
          <w:tblCellMar>
            <w:top w:w="0" w:type="dxa"/>
            <w:bottom w:w="0" w:type="dxa"/>
          </w:tblCellMar>
        </w:tblPrEx>
        <w:tc>
          <w:tcPr>
            <w:tcW w:w="49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9CEE28" w14:textId="77777777" w:rsidR="008526F4" w:rsidRPr="00E23417" w:rsidRDefault="008526F4">
            <w:pPr>
              <w:pStyle w:val="FORMATTEXT"/>
              <w:jc w:val="center"/>
              <w:rPr>
                <w:rFonts w:ascii="Times New Roman" w:hAnsi="Times New Roman" w:cs="Times New Roman"/>
                <w:sz w:val="18"/>
                <w:szCs w:val="18"/>
              </w:rPr>
            </w:pPr>
          </w:p>
        </w:tc>
        <w:tc>
          <w:tcPr>
            <w:tcW w:w="6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693A7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Дата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F3DD9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Часы </w:t>
            </w:r>
          </w:p>
        </w:tc>
        <w:tc>
          <w:tcPr>
            <w:tcW w:w="79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88A9D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пробы </w:t>
            </w:r>
          </w:p>
        </w:tc>
        <w:tc>
          <w:tcPr>
            <w:tcW w:w="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2E8A1F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при отборе пробы </w:t>
            </w:r>
          </w:p>
        </w:tc>
        <w:tc>
          <w:tcPr>
            <w:tcW w:w="6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199E95B"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отбо-</w:t>
            </w:r>
          </w:p>
          <w:p w14:paraId="589A081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ра про-</w:t>
            </w:r>
          </w:p>
          <w:p w14:paraId="283672B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бы </w:t>
            </w:r>
          </w:p>
        </w:tc>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DBAE1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Вяз-</w:t>
            </w:r>
          </w:p>
          <w:p w14:paraId="45B1CF57"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кость, с </w:t>
            </w:r>
          </w:p>
        </w:tc>
        <w:tc>
          <w:tcPr>
            <w:tcW w:w="7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6C1E8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Водо-</w:t>
            </w:r>
          </w:p>
          <w:p w14:paraId="3BDC571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отде-</w:t>
            </w:r>
          </w:p>
          <w:p w14:paraId="0F07029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ление, % </w:t>
            </w:r>
          </w:p>
        </w:tc>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FA91B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Ста-</w:t>
            </w:r>
          </w:p>
          <w:p w14:paraId="19B55B9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биль-</w:t>
            </w:r>
          </w:p>
          <w:p w14:paraId="5D88AE70" w14:textId="41191F0E"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ность, г/см</w:t>
            </w:r>
            <w:r w:rsidR="004E004F" w:rsidRPr="00E23417">
              <w:rPr>
                <w:rFonts w:ascii="Times New Roman" w:hAnsi="Times New Roman" w:cs="Times New Roman"/>
                <w:noProof/>
                <w:position w:val="-10"/>
                <w:sz w:val="18"/>
                <w:szCs w:val="18"/>
              </w:rPr>
              <w:drawing>
                <wp:inline distT="0" distB="0" distL="0" distR="0" wp14:anchorId="3DC612DF" wp14:editId="166879E6">
                  <wp:extent cx="88900" cy="191135"/>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8900" cy="191135"/>
                          </a:xfrm>
                          <a:prstGeom prst="rect">
                            <a:avLst/>
                          </a:prstGeom>
                          <a:noFill/>
                          <a:ln>
                            <a:noFill/>
                          </a:ln>
                        </pic:spPr>
                      </pic:pic>
                    </a:graphicData>
                  </a:graphic>
                </wp:inline>
              </w:drawing>
            </w:r>
            <w:r w:rsidRPr="00E23417">
              <w:rPr>
                <w:rFonts w:ascii="Times New Roman" w:hAnsi="Times New Roman" w:cs="Times New Roman"/>
                <w:sz w:val="18"/>
                <w:szCs w:val="18"/>
              </w:rPr>
              <w:t xml:space="preserve"> </w:t>
            </w:r>
          </w:p>
        </w:tc>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98EA0F"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Содер-</w:t>
            </w:r>
          </w:p>
          <w:p w14:paraId="0858267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жание песка, % </w:t>
            </w:r>
          </w:p>
        </w:tc>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80449"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Водо-</w:t>
            </w:r>
          </w:p>
          <w:p w14:paraId="6C593DAF" w14:textId="724A42E9"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отдача, см</w:t>
            </w:r>
            <w:r w:rsidR="004E004F" w:rsidRPr="00E23417">
              <w:rPr>
                <w:rFonts w:ascii="Times New Roman" w:hAnsi="Times New Roman" w:cs="Times New Roman"/>
                <w:noProof/>
                <w:position w:val="-10"/>
                <w:sz w:val="18"/>
                <w:szCs w:val="18"/>
              </w:rPr>
              <w:drawing>
                <wp:inline distT="0" distB="0" distL="0" distR="0" wp14:anchorId="72CEDA03" wp14:editId="7A999DDE">
                  <wp:extent cx="88900" cy="191135"/>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8900" cy="191135"/>
                          </a:xfrm>
                          <a:prstGeom prst="rect">
                            <a:avLst/>
                          </a:prstGeom>
                          <a:noFill/>
                          <a:ln>
                            <a:noFill/>
                          </a:ln>
                        </pic:spPr>
                      </pic:pic>
                    </a:graphicData>
                  </a:graphic>
                </wp:inline>
              </w:drawing>
            </w:r>
            <w:r w:rsidRPr="00E23417">
              <w:rPr>
                <w:rFonts w:ascii="Times New Roman" w:hAnsi="Times New Roman" w:cs="Times New Roman"/>
                <w:sz w:val="18"/>
                <w:szCs w:val="18"/>
              </w:rPr>
              <w:t xml:space="preserve"> за 30 мин </w:t>
            </w:r>
          </w:p>
        </w:tc>
        <w:tc>
          <w:tcPr>
            <w:tcW w:w="7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A04242"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Плот-</w:t>
            </w:r>
          </w:p>
          <w:p w14:paraId="3D1AB62B" w14:textId="5668D41B"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ность, г/см</w:t>
            </w:r>
            <w:r w:rsidR="004E004F" w:rsidRPr="00E23417">
              <w:rPr>
                <w:rFonts w:ascii="Times New Roman" w:hAnsi="Times New Roman" w:cs="Times New Roman"/>
                <w:noProof/>
                <w:position w:val="-10"/>
                <w:sz w:val="18"/>
                <w:szCs w:val="18"/>
              </w:rPr>
              <w:drawing>
                <wp:inline distT="0" distB="0" distL="0" distR="0" wp14:anchorId="048E9F9A" wp14:editId="6D2C453B">
                  <wp:extent cx="88900" cy="191135"/>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8900" cy="191135"/>
                          </a:xfrm>
                          <a:prstGeom prst="rect">
                            <a:avLst/>
                          </a:prstGeom>
                          <a:noFill/>
                          <a:ln>
                            <a:noFill/>
                          </a:ln>
                        </pic:spPr>
                      </pic:pic>
                    </a:graphicData>
                  </a:graphic>
                </wp:inline>
              </w:drawing>
            </w:r>
            <w:r w:rsidRPr="00E23417">
              <w:rPr>
                <w:rFonts w:ascii="Times New Roman" w:hAnsi="Times New Roman" w:cs="Times New Roman"/>
                <w:sz w:val="18"/>
                <w:szCs w:val="18"/>
              </w:rPr>
              <w:t xml:space="preserve"> </w:t>
            </w:r>
          </w:p>
        </w:tc>
        <w:tc>
          <w:tcPr>
            <w:tcW w:w="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CB6171" w14:textId="77777777" w:rsidR="008526F4" w:rsidRPr="00E23417" w:rsidRDefault="008526F4">
            <w:pPr>
              <w:pStyle w:val="FORMATTEXT"/>
              <w:jc w:val="center"/>
              <w:rPr>
                <w:rFonts w:ascii="Times New Roman" w:hAnsi="Times New Roman" w:cs="Times New Roman"/>
                <w:sz w:val="18"/>
                <w:szCs w:val="18"/>
              </w:rPr>
            </w:pPr>
          </w:p>
        </w:tc>
      </w:tr>
      <w:tr w:rsidR="00E23417" w:rsidRPr="00E23417" w14:paraId="792FC8E7" w14:textId="77777777">
        <w:tblPrEx>
          <w:tblCellMar>
            <w:top w:w="0" w:type="dxa"/>
            <w:bottom w:w="0" w:type="dxa"/>
          </w:tblCellMar>
        </w:tblPrEx>
        <w:tc>
          <w:tcPr>
            <w:tcW w:w="4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023638"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 </w:t>
            </w:r>
          </w:p>
        </w:tc>
        <w:tc>
          <w:tcPr>
            <w:tcW w:w="6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E6F536"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2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59DDA0"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3 </w:t>
            </w:r>
          </w:p>
        </w:tc>
        <w:tc>
          <w:tcPr>
            <w:tcW w:w="7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98282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4 </w:t>
            </w:r>
          </w:p>
        </w:tc>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484E21"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5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EA4785"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6 </w:t>
            </w:r>
          </w:p>
        </w:tc>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C672C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7 </w:t>
            </w:r>
          </w:p>
        </w:tc>
        <w:tc>
          <w:tcPr>
            <w:tcW w:w="7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2E6F1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8 </w:t>
            </w:r>
          </w:p>
        </w:tc>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67EE8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9 </w:t>
            </w:r>
          </w:p>
        </w:tc>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3603CA"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10 </w:t>
            </w:r>
          </w:p>
        </w:tc>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3C1AF3"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11 </w:t>
            </w:r>
          </w:p>
        </w:tc>
        <w:tc>
          <w:tcPr>
            <w:tcW w:w="7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E2A974"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12 </w:t>
            </w:r>
          </w:p>
        </w:tc>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8BA46E" w14:textId="77777777" w:rsidR="008526F4" w:rsidRPr="00E23417" w:rsidRDefault="008526F4">
            <w:pPr>
              <w:pStyle w:val="FORMATTEXT"/>
              <w:jc w:val="center"/>
              <w:rPr>
                <w:rFonts w:ascii="Times New Roman" w:hAnsi="Times New Roman" w:cs="Times New Roman"/>
                <w:sz w:val="18"/>
                <w:szCs w:val="18"/>
              </w:rPr>
            </w:pPr>
            <w:r w:rsidRPr="00E23417">
              <w:rPr>
                <w:rFonts w:ascii="Times New Roman" w:hAnsi="Times New Roman" w:cs="Times New Roman"/>
                <w:sz w:val="18"/>
                <w:szCs w:val="18"/>
              </w:rPr>
              <w:t xml:space="preserve">13 </w:t>
            </w:r>
          </w:p>
        </w:tc>
      </w:tr>
      <w:tr w:rsidR="00E23417" w:rsidRPr="00E23417" w14:paraId="5AC8B885" w14:textId="77777777">
        <w:tblPrEx>
          <w:tblCellMar>
            <w:top w:w="0" w:type="dxa"/>
            <w:bottom w:w="0" w:type="dxa"/>
          </w:tblCellMar>
        </w:tblPrEx>
        <w:tc>
          <w:tcPr>
            <w:tcW w:w="4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3B47EB" w14:textId="77777777" w:rsidR="008526F4" w:rsidRPr="00E23417" w:rsidRDefault="008526F4">
            <w:pPr>
              <w:pStyle w:val="FORMATTEXT"/>
              <w:rPr>
                <w:rFonts w:ascii="Times New Roman" w:hAnsi="Times New Roman" w:cs="Times New Roman"/>
                <w:sz w:val="18"/>
                <w:szCs w:val="18"/>
              </w:rPr>
            </w:pPr>
          </w:p>
        </w:tc>
        <w:tc>
          <w:tcPr>
            <w:tcW w:w="6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42E1E8" w14:textId="77777777" w:rsidR="008526F4" w:rsidRPr="00E23417" w:rsidRDefault="008526F4">
            <w:pPr>
              <w:pStyle w:val="FORMATTEXT"/>
              <w:rPr>
                <w:rFonts w:ascii="Times New Roman" w:hAnsi="Times New Roman" w:cs="Times New Roman"/>
                <w:sz w:val="18"/>
                <w:szCs w:val="18"/>
              </w:rPr>
            </w:pP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E14B76" w14:textId="77777777" w:rsidR="008526F4" w:rsidRPr="00E23417" w:rsidRDefault="008526F4">
            <w:pPr>
              <w:pStyle w:val="FORMATTEXT"/>
              <w:rPr>
                <w:rFonts w:ascii="Times New Roman" w:hAnsi="Times New Roman" w:cs="Times New Roman"/>
                <w:sz w:val="18"/>
                <w:szCs w:val="18"/>
              </w:rPr>
            </w:pPr>
          </w:p>
        </w:tc>
        <w:tc>
          <w:tcPr>
            <w:tcW w:w="7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18C0F7" w14:textId="77777777" w:rsidR="008526F4" w:rsidRPr="00E23417" w:rsidRDefault="008526F4">
            <w:pPr>
              <w:pStyle w:val="FORMATTEXT"/>
              <w:rPr>
                <w:rFonts w:ascii="Times New Roman" w:hAnsi="Times New Roman" w:cs="Times New Roman"/>
                <w:sz w:val="18"/>
                <w:szCs w:val="18"/>
              </w:rPr>
            </w:pPr>
          </w:p>
        </w:tc>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AF8811" w14:textId="77777777" w:rsidR="008526F4" w:rsidRPr="00E23417" w:rsidRDefault="008526F4">
            <w:pPr>
              <w:pStyle w:val="FORMATTEXT"/>
              <w:rPr>
                <w:rFonts w:ascii="Times New Roman" w:hAnsi="Times New Roman" w:cs="Times New Roman"/>
                <w:sz w:val="18"/>
                <w:szCs w:val="18"/>
              </w:rPr>
            </w:pP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03C0D4" w14:textId="77777777" w:rsidR="008526F4" w:rsidRPr="00E23417" w:rsidRDefault="008526F4">
            <w:pPr>
              <w:pStyle w:val="FORMATTEXT"/>
              <w:rPr>
                <w:rFonts w:ascii="Times New Roman" w:hAnsi="Times New Roman" w:cs="Times New Roman"/>
                <w:sz w:val="18"/>
                <w:szCs w:val="18"/>
              </w:rPr>
            </w:pPr>
          </w:p>
        </w:tc>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0957E2" w14:textId="77777777" w:rsidR="008526F4" w:rsidRPr="00E23417" w:rsidRDefault="008526F4">
            <w:pPr>
              <w:pStyle w:val="FORMATTEXT"/>
              <w:rPr>
                <w:rFonts w:ascii="Times New Roman" w:hAnsi="Times New Roman" w:cs="Times New Roman"/>
                <w:sz w:val="18"/>
                <w:szCs w:val="18"/>
              </w:rPr>
            </w:pPr>
          </w:p>
        </w:tc>
        <w:tc>
          <w:tcPr>
            <w:tcW w:w="79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7D7542" w14:textId="77777777" w:rsidR="008526F4" w:rsidRPr="00E23417" w:rsidRDefault="008526F4">
            <w:pPr>
              <w:pStyle w:val="FORMATTEXT"/>
              <w:rPr>
                <w:rFonts w:ascii="Times New Roman" w:hAnsi="Times New Roman" w:cs="Times New Roman"/>
                <w:sz w:val="18"/>
                <w:szCs w:val="18"/>
              </w:rPr>
            </w:pPr>
          </w:p>
        </w:tc>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083DFE" w14:textId="77777777" w:rsidR="008526F4" w:rsidRPr="00E23417" w:rsidRDefault="008526F4">
            <w:pPr>
              <w:pStyle w:val="FORMATTEXT"/>
              <w:rPr>
                <w:rFonts w:ascii="Times New Roman" w:hAnsi="Times New Roman" w:cs="Times New Roman"/>
                <w:sz w:val="18"/>
                <w:szCs w:val="18"/>
              </w:rPr>
            </w:pPr>
          </w:p>
        </w:tc>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3F0B05" w14:textId="77777777" w:rsidR="008526F4" w:rsidRPr="00E23417" w:rsidRDefault="008526F4">
            <w:pPr>
              <w:pStyle w:val="FORMATTEXT"/>
              <w:rPr>
                <w:rFonts w:ascii="Times New Roman" w:hAnsi="Times New Roman" w:cs="Times New Roman"/>
                <w:sz w:val="18"/>
                <w:szCs w:val="18"/>
              </w:rPr>
            </w:pPr>
          </w:p>
        </w:tc>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969F2D" w14:textId="77777777" w:rsidR="008526F4" w:rsidRPr="00E23417" w:rsidRDefault="008526F4">
            <w:pPr>
              <w:pStyle w:val="FORMATTEXT"/>
              <w:rPr>
                <w:rFonts w:ascii="Times New Roman" w:hAnsi="Times New Roman" w:cs="Times New Roman"/>
                <w:sz w:val="18"/>
                <w:szCs w:val="18"/>
              </w:rPr>
            </w:pPr>
          </w:p>
        </w:tc>
        <w:tc>
          <w:tcPr>
            <w:tcW w:w="7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654B73" w14:textId="77777777" w:rsidR="008526F4" w:rsidRPr="00E23417" w:rsidRDefault="008526F4">
            <w:pPr>
              <w:pStyle w:val="FORMATTEXT"/>
              <w:rPr>
                <w:rFonts w:ascii="Times New Roman" w:hAnsi="Times New Roman" w:cs="Times New Roman"/>
                <w:sz w:val="18"/>
                <w:szCs w:val="18"/>
              </w:rPr>
            </w:pPr>
          </w:p>
        </w:tc>
        <w:tc>
          <w:tcPr>
            <w:tcW w:w="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0C6D45" w14:textId="77777777" w:rsidR="008526F4" w:rsidRPr="00E23417" w:rsidRDefault="008526F4">
            <w:pPr>
              <w:pStyle w:val="FORMATTEXT"/>
              <w:rPr>
                <w:rFonts w:ascii="Times New Roman" w:hAnsi="Times New Roman" w:cs="Times New Roman"/>
                <w:sz w:val="18"/>
                <w:szCs w:val="18"/>
              </w:rPr>
            </w:pPr>
          </w:p>
        </w:tc>
      </w:tr>
    </w:tbl>
    <w:p w14:paraId="615BB8F4" w14:textId="77777777" w:rsidR="008526F4" w:rsidRPr="00E23417" w:rsidRDefault="008526F4">
      <w:pPr>
        <w:widowControl w:val="0"/>
        <w:autoSpaceDE w:val="0"/>
        <w:autoSpaceDN w:val="0"/>
        <w:adjustRightInd w:val="0"/>
        <w:spacing w:after="0" w:line="240" w:lineRule="auto"/>
        <w:rPr>
          <w:rFonts w:ascii="Times New Roman" w:hAnsi="Times New Roman"/>
          <w:sz w:val="24"/>
          <w:szCs w:val="24"/>
        </w:rPr>
      </w:pPr>
    </w:p>
    <w:p w14:paraId="16D36566"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Приложение 1 (Введено дополнительно, Изм. N 2).</w:t>
      </w:r>
    </w:p>
    <w:p w14:paraId="46E5BE17" w14:textId="77777777" w:rsidR="008526F4" w:rsidRPr="00E23417" w:rsidRDefault="008526F4">
      <w:pPr>
        <w:pStyle w:val="FORMATTEXT"/>
        <w:ind w:firstLine="568"/>
        <w:jc w:val="both"/>
        <w:rPr>
          <w:rFonts w:ascii="Times New Roman" w:hAnsi="Times New Roman" w:cs="Times New Roman"/>
        </w:rPr>
      </w:pPr>
    </w:p>
    <w:p w14:paraId="76BA4F7E" w14:textId="77777777" w:rsidR="008526F4" w:rsidRPr="00E23417" w:rsidRDefault="008526F4">
      <w:pPr>
        <w:pStyle w:val="HEADERTEXT"/>
        <w:rPr>
          <w:rFonts w:ascii="Times New Roman" w:hAnsi="Times New Roman" w:cs="Times New Roman"/>
          <w:b/>
          <w:bCs/>
          <w:color w:val="auto"/>
        </w:rPr>
      </w:pPr>
    </w:p>
    <w:p w14:paraId="64889E7D" w14:textId="77777777" w:rsidR="008526F4" w:rsidRPr="00E23417" w:rsidRDefault="008526F4">
      <w:pPr>
        <w:pStyle w:val="HEADERTEXT"/>
        <w:jc w:val="center"/>
        <w:outlineLvl w:val="2"/>
        <w:rPr>
          <w:rFonts w:ascii="Times New Roman" w:hAnsi="Times New Roman" w:cs="Times New Roman"/>
          <w:b/>
          <w:bCs/>
          <w:color w:val="auto"/>
        </w:rPr>
      </w:pPr>
      <w:r w:rsidRPr="00E23417">
        <w:rPr>
          <w:rFonts w:ascii="Times New Roman" w:hAnsi="Times New Roman" w:cs="Times New Roman"/>
          <w:b/>
          <w:bCs/>
          <w:color w:val="auto"/>
        </w:rPr>
        <w:t xml:space="preserve"> Библиография </w:t>
      </w:r>
    </w:p>
    <w:p w14:paraId="68351C37"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[1] СНиП 3.07.02-87 Гидротехнические морские и речные транспортные сооружения</w:t>
      </w:r>
    </w:p>
    <w:p w14:paraId="58885F04" w14:textId="77777777" w:rsidR="008526F4" w:rsidRPr="00E23417" w:rsidRDefault="008526F4">
      <w:pPr>
        <w:pStyle w:val="FORMATTEXT"/>
        <w:ind w:firstLine="568"/>
        <w:jc w:val="both"/>
        <w:rPr>
          <w:rFonts w:ascii="Times New Roman" w:hAnsi="Times New Roman" w:cs="Times New Roman"/>
        </w:rPr>
      </w:pPr>
    </w:p>
    <w:p w14:paraId="02B21205"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[2] Федеральный закон от 3 июня 2006 г. N 74-ФЗ "Водный кодекс Российской Федерации"</w:t>
      </w:r>
    </w:p>
    <w:p w14:paraId="0469FD12" w14:textId="77777777" w:rsidR="008526F4" w:rsidRPr="00E23417" w:rsidRDefault="008526F4">
      <w:pPr>
        <w:pStyle w:val="FORMATTEXT"/>
        <w:ind w:firstLine="568"/>
        <w:jc w:val="both"/>
        <w:rPr>
          <w:rFonts w:ascii="Times New Roman" w:hAnsi="Times New Roman" w:cs="Times New Roman"/>
        </w:rPr>
      </w:pPr>
    </w:p>
    <w:p w14:paraId="711E584E" w14:textId="77777777" w:rsidR="008526F4" w:rsidRPr="00E23417" w:rsidRDefault="008526F4">
      <w:pPr>
        <w:pStyle w:val="FORMATTEXT"/>
        <w:ind w:firstLine="568"/>
        <w:jc w:val="both"/>
        <w:rPr>
          <w:rFonts w:ascii="Times New Roman" w:hAnsi="Times New Roman" w:cs="Times New Roman"/>
        </w:rPr>
      </w:pPr>
      <w:r w:rsidRPr="00E23417">
        <w:rPr>
          <w:rFonts w:ascii="Times New Roman" w:hAnsi="Times New Roman" w:cs="Times New Roman"/>
        </w:rPr>
        <w:t>[3] ВСН 43-71* Инструкция по контролю качества возведения намывных земляных сооружений</w:t>
      </w:r>
    </w:p>
    <w:p w14:paraId="342EA515" w14:textId="77777777" w:rsidR="008526F4" w:rsidRPr="00E23417" w:rsidRDefault="008526F4">
      <w:pPr>
        <w:pStyle w:val="FORMATTEXT"/>
        <w:ind w:firstLine="568"/>
        <w:jc w:val="both"/>
        <w:rPr>
          <w:rFonts w:ascii="Times New Roman" w:hAnsi="Times New Roman" w:cs="Times New Roman"/>
        </w:rPr>
      </w:pPr>
    </w:p>
    <w:p w14:paraId="7C7FF1D0" w14:textId="77777777" w:rsidR="008526F4" w:rsidRPr="00E23417" w:rsidRDefault="008526F4" w:rsidP="00555D3B">
      <w:pPr>
        <w:pStyle w:val="FORMATTEXT"/>
        <w:ind w:firstLine="568"/>
        <w:jc w:val="both"/>
        <w:rPr>
          <w:rFonts w:ascii="Times New Roman" w:hAnsi="Times New Roman" w:cs="Times New Roman"/>
        </w:rPr>
      </w:pPr>
      <w:r w:rsidRPr="00E23417">
        <w:rPr>
          <w:rFonts w:ascii="Times New Roman" w:hAnsi="Times New Roman" w:cs="Times New Roman"/>
        </w:rPr>
        <w:t>[4] СНиП 3.05.05-84 Технологическое оборудование и технологические трубопроводы</w:t>
      </w:r>
    </w:p>
    <w:p w14:paraId="536CBAF0" w14:textId="77777777" w:rsidR="008526F4" w:rsidRPr="00555D3B" w:rsidRDefault="008526F4" w:rsidP="00555D3B">
      <w:pPr>
        <w:pStyle w:val="FORMATTEXT"/>
        <w:ind w:firstLine="568"/>
        <w:jc w:val="both"/>
        <w:rPr>
          <w:rFonts w:ascii="Times New Roman" w:hAnsi="Times New Roman" w:cs="Times New Roman"/>
        </w:rPr>
      </w:pPr>
      <w:r w:rsidRPr="00E23417">
        <w:rPr>
          <w:rFonts w:ascii="Times New Roman" w:hAnsi="Times New Roman" w:cs="Times New Roman"/>
        </w:rPr>
        <w:t>Библиография (Измененная редакция, Изм. N 3)</w:t>
      </w:r>
    </w:p>
    <w:sectPr w:rsidR="008526F4" w:rsidRPr="00555D3B">
      <w:headerReference w:type="default" r:id="rId243"/>
      <w:footerReference w:type="default" r:id="rId244"/>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C3A7" w14:textId="77777777" w:rsidR="00876A94" w:rsidRDefault="00876A94">
      <w:pPr>
        <w:spacing w:after="0" w:line="240" w:lineRule="auto"/>
      </w:pPr>
      <w:r>
        <w:separator/>
      </w:r>
    </w:p>
  </w:endnote>
  <w:endnote w:type="continuationSeparator" w:id="0">
    <w:p w14:paraId="1D876995" w14:textId="77777777" w:rsidR="00876A94" w:rsidRDefault="0087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FEBE" w14:textId="77777777" w:rsidR="008526F4" w:rsidRDefault="008526F4">
    <w:r>
      <w:rPr>
        <w:rFonts w:ascii="Arial, sans-serif" w:hAnsi="Arial, sans-seri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9057" w14:textId="77777777" w:rsidR="00876A94" w:rsidRDefault="00876A94">
      <w:pPr>
        <w:spacing w:after="0" w:line="240" w:lineRule="auto"/>
      </w:pPr>
      <w:r>
        <w:separator/>
      </w:r>
    </w:p>
  </w:footnote>
  <w:footnote w:type="continuationSeparator" w:id="0">
    <w:p w14:paraId="7559EDC6" w14:textId="77777777" w:rsidR="00876A94" w:rsidRDefault="00876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2425" w14:textId="77777777" w:rsidR="008526F4" w:rsidRDefault="008526F4">
    <w:pPr>
      <w:pStyle w:val="COLTOP"/>
      <w:pBdr>
        <w:bottom w:val="single" w:sz="4" w:space="1" w:color="auto"/>
      </w:pBdr>
      <w:jc w:val="right"/>
    </w:pPr>
    <w:r>
      <w:t xml:space="preserve">Страница </w:t>
    </w:r>
    <w:r>
      <w:pgNum/>
    </w:r>
  </w:p>
  <w:p w14:paraId="68966B57" w14:textId="77777777" w:rsidR="008526F4" w:rsidRDefault="008526F4">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17"/>
    <w:rsid w:val="004E004F"/>
    <w:rsid w:val="00555D3B"/>
    <w:rsid w:val="008526F4"/>
    <w:rsid w:val="00876A94"/>
    <w:rsid w:val="008D36AD"/>
    <w:rsid w:val="00E2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B013C1"/>
  <w14:defaultImageDpi w14:val="0"/>
  <w15:docId w15:val="{C01A7E26-D86E-4D86-8CA3-6B96BC5D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E23417"/>
    <w:pPr>
      <w:tabs>
        <w:tab w:val="center" w:pos="4677"/>
        <w:tab w:val="right" w:pos="9355"/>
      </w:tabs>
    </w:pPr>
  </w:style>
  <w:style w:type="character" w:customStyle="1" w:styleId="a4">
    <w:name w:val="Верхний колонтитул Знак"/>
    <w:basedOn w:val="a0"/>
    <w:link w:val="a3"/>
    <w:uiPriority w:val="99"/>
    <w:locked/>
    <w:rsid w:val="00E23417"/>
    <w:rPr>
      <w:rFonts w:cs="Times New Roman"/>
    </w:rPr>
  </w:style>
  <w:style w:type="paragraph" w:styleId="a5">
    <w:name w:val="footer"/>
    <w:basedOn w:val="a"/>
    <w:link w:val="a6"/>
    <w:uiPriority w:val="99"/>
    <w:unhideWhenUsed/>
    <w:rsid w:val="00E23417"/>
    <w:pPr>
      <w:tabs>
        <w:tab w:val="center" w:pos="4677"/>
        <w:tab w:val="right" w:pos="9355"/>
      </w:tabs>
    </w:pPr>
  </w:style>
  <w:style w:type="character" w:customStyle="1" w:styleId="a6">
    <w:name w:val="Нижний колонтитул Знак"/>
    <w:basedOn w:val="a0"/>
    <w:link w:val="a5"/>
    <w:uiPriority w:val="99"/>
    <w:locked/>
    <w:rsid w:val="00E234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63" Type="http://schemas.openxmlformats.org/officeDocument/2006/relationships/image" Target="media/image58.png"/><Relationship Id="rId84" Type="http://schemas.openxmlformats.org/officeDocument/2006/relationships/image" Target="media/image79.png"/><Relationship Id="rId138" Type="http://schemas.openxmlformats.org/officeDocument/2006/relationships/image" Target="media/image133.png"/><Relationship Id="rId159" Type="http://schemas.openxmlformats.org/officeDocument/2006/relationships/image" Target="media/image154.png"/><Relationship Id="rId170" Type="http://schemas.openxmlformats.org/officeDocument/2006/relationships/image" Target="media/image165.png"/><Relationship Id="rId191" Type="http://schemas.openxmlformats.org/officeDocument/2006/relationships/image" Target="media/image186.png"/><Relationship Id="rId205" Type="http://schemas.openxmlformats.org/officeDocument/2006/relationships/image" Target="media/image200.png"/><Relationship Id="rId226" Type="http://schemas.openxmlformats.org/officeDocument/2006/relationships/image" Target="media/image22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53" Type="http://schemas.openxmlformats.org/officeDocument/2006/relationships/image" Target="media/image48.png"/><Relationship Id="rId74" Type="http://schemas.openxmlformats.org/officeDocument/2006/relationships/image" Target="media/image69.png"/><Relationship Id="rId128" Type="http://schemas.openxmlformats.org/officeDocument/2006/relationships/image" Target="media/image123.png"/><Relationship Id="rId149" Type="http://schemas.openxmlformats.org/officeDocument/2006/relationships/image" Target="media/image144.png"/><Relationship Id="rId5" Type="http://schemas.openxmlformats.org/officeDocument/2006/relationships/endnotes" Target="endnotes.xml"/><Relationship Id="rId95" Type="http://schemas.openxmlformats.org/officeDocument/2006/relationships/image" Target="media/image90.png"/><Relationship Id="rId160" Type="http://schemas.openxmlformats.org/officeDocument/2006/relationships/image" Target="media/image155.png"/><Relationship Id="rId181" Type="http://schemas.openxmlformats.org/officeDocument/2006/relationships/image" Target="media/image176.png"/><Relationship Id="rId216" Type="http://schemas.openxmlformats.org/officeDocument/2006/relationships/image" Target="media/image211.png"/><Relationship Id="rId237" Type="http://schemas.openxmlformats.org/officeDocument/2006/relationships/image" Target="media/image232.png"/><Relationship Id="rId22" Type="http://schemas.openxmlformats.org/officeDocument/2006/relationships/image" Target="media/image17.png"/><Relationship Id="rId43" Type="http://schemas.openxmlformats.org/officeDocument/2006/relationships/image" Target="media/image38.png"/><Relationship Id="rId64" Type="http://schemas.openxmlformats.org/officeDocument/2006/relationships/image" Target="media/image59.png"/><Relationship Id="rId118" Type="http://schemas.openxmlformats.org/officeDocument/2006/relationships/image" Target="media/image113.png"/><Relationship Id="rId139" Type="http://schemas.openxmlformats.org/officeDocument/2006/relationships/image" Target="media/image134.png"/><Relationship Id="rId85" Type="http://schemas.openxmlformats.org/officeDocument/2006/relationships/image" Target="media/image80.png"/><Relationship Id="rId150" Type="http://schemas.openxmlformats.org/officeDocument/2006/relationships/image" Target="media/image145.png"/><Relationship Id="rId171" Type="http://schemas.openxmlformats.org/officeDocument/2006/relationships/image" Target="media/image166.png"/><Relationship Id="rId192" Type="http://schemas.openxmlformats.org/officeDocument/2006/relationships/image" Target="media/image187.png"/><Relationship Id="rId206" Type="http://schemas.openxmlformats.org/officeDocument/2006/relationships/image" Target="media/image201.png"/><Relationship Id="rId227" Type="http://schemas.openxmlformats.org/officeDocument/2006/relationships/image" Target="media/image222.png"/><Relationship Id="rId12" Type="http://schemas.openxmlformats.org/officeDocument/2006/relationships/image" Target="media/image7.png"/><Relationship Id="rId33" Type="http://schemas.openxmlformats.org/officeDocument/2006/relationships/image" Target="media/image28.png"/><Relationship Id="rId108" Type="http://schemas.openxmlformats.org/officeDocument/2006/relationships/image" Target="media/image103.png"/><Relationship Id="rId129" Type="http://schemas.openxmlformats.org/officeDocument/2006/relationships/image" Target="media/image124.png"/><Relationship Id="rId54" Type="http://schemas.openxmlformats.org/officeDocument/2006/relationships/image" Target="media/image49.png"/><Relationship Id="rId75" Type="http://schemas.openxmlformats.org/officeDocument/2006/relationships/image" Target="media/image70.png"/><Relationship Id="rId96" Type="http://schemas.openxmlformats.org/officeDocument/2006/relationships/image" Target="media/image91.png"/><Relationship Id="rId140" Type="http://schemas.openxmlformats.org/officeDocument/2006/relationships/image" Target="media/image135.png"/><Relationship Id="rId161" Type="http://schemas.openxmlformats.org/officeDocument/2006/relationships/image" Target="media/image156.png"/><Relationship Id="rId182" Type="http://schemas.openxmlformats.org/officeDocument/2006/relationships/image" Target="media/image177.png"/><Relationship Id="rId217" Type="http://schemas.openxmlformats.org/officeDocument/2006/relationships/image" Target="media/image212.png"/><Relationship Id="rId6" Type="http://schemas.openxmlformats.org/officeDocument/2006/relationships/image" Target="media/image1.png"/><Relationship Id="rId238" Type="http://schemas.openxmlformats.org/officeDocument/2006/relationships/image" Target="media/image233.png"/><Relationship Id="rId23" Type="http://schemas.openxmlformats.org/officeDocument/2006/relationships/image" Target="media/image18.png"/><Relationship Id="rId119" Type="http://schemas.openxmlformats.org/officeDocument/2006/relationships/image" Target="media/image114.png"/><Relationship Id="rId44" Type="http://schemas.openxmlformats.org/officeDocument/2006/relationships/image" Target="media/image39.png"/><Relationship Id="rId65" Type="http://schemas.openxmlformats.org/officeDocument/2006/relationships/image" Target="media/image60.png"/><Relationship Id="rId86" Type="http://schemas.openxmlformats.org/officeDocument/2006/relationships/image" Target="media/image81.png"/><Relationship Id="rId130" Type="http://schemas.openxmlformats.org/officeDocument/2006/relationships/image" Target="media/image125.png"/><Relationship Id="rId151" Type="http://schemas.openxmlformats.org/officeDocument/2006/relationships/image" Target="media/image146.png"/><Relationship Id="rId172" Type="http://schemas.openxmlformats.org/officeDocument/2006/relationships/image" Target="media/image167.png"/><Relationship Id="rId193" Type="http://schemas.openxmlformats.org/officeDocument/2006/relationships/image" Target="media/image188.png"/><Relationship Id="rId207" Type="http://schemas.openxmlformats.org/officeDocument/2006/relationships/image" Target="media/image202.png"/><Relationship Id="rId228" Type="http://schemas.openxmlformats.org/officeDocument/2006/relationships/image" Target="media/image223.png"/><Relationship Id="rId13" Type="http://schemas.openxmlformats.org/officeDocument/2006/relationships/image" Target="media/image8.png"/><Relationship Id="rId109" Type="http://schemas.openxmlformats.org/officeDocument/2006/relationships/image" Target="media/image104.png"/><Relationship Id="rId34" Type="http://schemas.openxmlformats.org/officeDocument/2006/relationships/image" Target="media/image29.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20" Type="http://schemas.openxmlformats.org/officeDocument/2006/relationships/image" Target="media/image115.png"/><Relationship Id="rId141" Type="http://schemas.openxmlformats.org/officeDocument/2006/relationships/image" Target="media/image136.png"/><Relationship Id="rId7" Type="http://schemas.openxmlformats.org/officeDocument/2006/relationships/image" Target="media/image2.png"/><Relationship Id="rId162" Type="http://schemas.openxmlformats.org/officeDocument/2006/relationships/image" Target="media/image157.png"/><Relationship Id="rId183" Type="http://schemas.openxmlformats.org/officeDocument/2006/relationships/image" Target="media/image178.png"/><Relationship Id="rId218" Type="http://schemas.openxmlformats.org/officeDocument/2006/relationships/image" Target="media/image213.png"/><Relationship Id="rId239" Type="http://schemas.openxmlformats.org/officeDocument/2006/relationships/image" Target="media/image234.png"/><Relationship Id="rId24" Type="http://schemas.openxmlformats.org/officeDocument/2006/relationships/image" Target="media/image19.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31" Type="http://schemas.openxmlformats.org/officeDocument/2006/relationships/image" Target="media/image126.png"/><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image" Target="media/image189.png"/><Relationship Id="rId208" Type="http://schemas.openxmlformats.org/officeDocument/2006/relationships/image" Target="media/image203.png"/><Relationship Id="rId229" Type="http://schemas.openxmlformats.org/officeDocument/2006/relationships/image" Target="media/image224.png"/><Relationship Id="rId240" Type="http://schemas.openxmlformats.org/officeDocument/2006/relationships/image" Target="media/image235.png"/><Relationship Id="rId14" Type="http://schemas.openxmlformats.org/officeDocument/2006/relationships/image" Target="media/image9.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8" Type="http://schemas.openxmlformats.org/officeDocument/2006/relationships/image" Target="media/image3.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png"/><Relationship Id="rId184" Type="http://schemas.openxmlformats.org/officeDocument/2006/relationships/image" Target="media/image179.png"/><Relationship Id="rId219" Type="http://schemas.openxmlformats.org/officeDocument/2006/relationships/image" Target="media/image214.png"/><Relationship Id="rId230" Type="http://schemas.openxmlformats.org/officeDocument/2006/relationships/image" Target="media/image225.png"/><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png"/><Relationship Id="rId195" Type="http://schemas.openxmlformats.org/officeDocument/2006/relationships/image" Target="media/image190.png"/><Relationship Id="rId209" Type="http://schemas.openxmlformats.org/officeDocument/2006/relationships/image" Target="media/image204.png"/><Relationship Id="rId220" Type="http://schemas.openxmlformats.org/officeDocument/2006/relationships/image" Target="media/image215.png"/><Relationship Id="rId241" Type="http://schemas.openxmlformats.org/officeDocument/2006/relationships/image" Target="media/image236.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48" Type="http://schemas.openxmlformats.org/officeDocument/2006/relationships/image" Target="media/image143.png"/><Relationship Id="rId164" Type="http://schemas.openxmlformats.org/officeDocument/2006/relationships/image" Target="media/image159.png"/><Relationship Id="rId169" Type="http://schemas.openxmlformats.org/officeDocument/2006/relationships/image" Target="media/image164.png"/><Relationship Id="rId185" Type="http://schemas.openxmlformats.org/officeDocument/2006/relationships/image" Target="media/image180.png"/><Relationship Id="rId4" Type="http://schemas.openxmlformats.org/officeDocument/2006/relationships/footnotes" Target="footnotes.xml"/><Relationship Id="rId9" Type="http://schemas.openxmlformats.org/officeDocument/2006/relationships/image" Target="media/image4.png"/><Relationship Id="rId180" Type="http://schemas.openxmlformats.org/officeDocument/2006/relationships/image" Target="media/image175.png"/><Relationship Id="rId210" Type="http://schemas.openxmlformats.org/officeDocument/2006/relationships/image" Target="media/image205.png"/><Relationship Id="rId215" Type="http://schemas.openxmlformats.org/officeDocument/2006/relationships/image" Target="media/image210.png"/><Relationship Id="rId236" Type="http://schemas.openxmlformats.org/officeDocument/2006/relationships/image" Target="media/image231.png"/><Relationship Id="rId26" Type="http://schemas.openxmlformats.org/officeDocument/2006/relationships/image" Target="media/image21.png"/><Relationship Id="rId231" Type="http://schemas.openxmlformats.org/officeDocument/2006/relationships/image" Target="media/image226.png"/><Relationship Id="rId47" Type="http://schemas.openxmlformats.org/officeDocument/2006/relationships/image" Target="media/image42.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75" Type="http://schemas.openxmlformats.org/officeDocument/2006/relationships/image" Target="media/image170.png"/><Relationship Id="rId196" Type="http://schemas.openxmlformats.org/officeDocument/2006/relationships/image" Target="media/image191.png"/><Relationship Id="rId200" Type="http://schemas.openxmlformats.org/officeDocument/2006/relationships/image" Target="media/image195.png"/><Relationship Id="rId16" Type="http://schemas.openxmlformats.org/officeDocument/2006/relationships/image" Target="media/image11.png"/><Relationship Id="rId221" Type="http://schemas.openxmlformats.org/officeDocument/2006/relationships/image" Target="media/image216.png"/><Relationship Id="rId242" Type="http://schemas.openxmlformats.org/officeDocument/2006/relationships/image" Target="media/image237.png"/><Relationship Id="rId37" Type="http://schemas.openxmlformats.org/officeDocument/2006/relationships/image" Target="media/image32.png"/><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60.png"/><Relationship Id="rId186" Type="http://schemas.openxmlformats.org/officeDocument/2006/relationships/image" Target="media/image181.png"/><Relationship Id="rId211" Type="http://schemas.openxmlformats.org/officeDocument/2006/relationships/image" Target="media/image206.png"/><Relationship Id="rId232" Type="http://schemas.openxmlformats.org/officeDocument/2006/relationships/image" Target="media/image227.png"/><Relationship Id="rId27" Type="http://schemas.openxmlformats.org/officeDocument/2006/relationships/image" Target="media/image22.png"/><Relationship Id="rId48" Type="http://schemas.openxmlformats.org/officeDocument/2006/relationships/image" Target="media/image43.png"/><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80" Type="http://schemas.openxmlformats.org/officeDocument/2006/relationships/image" Target="media/image75.png"/><Relationship Id="rId155" Type="http://schemas.openxmlformats.org/officeDocument/2006/relationships/image" Target="media/image150.png"/><Relationship Id="rId176" Type="http://schemas.openxmlformats.org/officeDocument/2006/relationships/image" Target="media/image171.png"/><Relationship Id="rId197" Type="http://schemas.openxmlformats.org/officeDocument/2006/relationships/image" Target="media/image192.png"/><Relationship Id="rId201" Type="http://schemas.openxmlformats.org/officeDocument/2006/relationships/image" Target="media/image196.png"/><Relationship Id="rId222" Type="http://schemas.openxmlformats.org/officeDocument/2006/relationships/image" Target="media/image217.png"/><Relationship Id="rId243" Type="http://schemas.openxmlformats.org/officeDocument/2006/relationships/header" Target="header1.xml"/><Relationship Id="rId17" Type="http://schemas.openxmlformats.org/officeDocument/2006/relationships/image" Target="media/image12.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24" Type="http://schemas.openxmlformats.org/officeDocument/2006/relationships/image" Target="media/image119.png"/><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png"/><Relationship Id="rId187" Type="http://schemas.openxmlformats.org/officeDocument/2006/relationships/image" Target="media/image182.png"/><Relationship Id="rId1" Type="http://schemas.openxmlformats.org/officeDocument/2006/relationships/styles" Target="styles.xml"/><Relationship Id="rId212" Type="http://schemas.openxmlformats.org/officeDocument/2006/relationships/image" Target="media/image207.png"/><Relationship Id="rId233" Type="http://schemas.openxmlformats.org/officeDocument/2006/relationships/image" Target="media/image22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png"/><Relationship Id="rId198" Type="http://schemas.openxmlformats.org/officeDocument/2006/relationships/image" Target="media/image193.png"/><Relationship Id="rId202" Type="http://schemas.openxmlformats.org/officeDocument/2006/relationships/image" Target="media/image197.png"/><Relationship Id="rId223" Type="http://schemas.openxmlformats.org/officeDocument/2006/relationships/image" Target="media/image218.png"/><Relationship Id="rId244" Type="http://schemas.openxmlformats.org/officeDocument/2006/relationships/footer" Target="footer1.xml"/><Relationship Id="rId18" Type="http://schemas.openxmlformats.org/officeDocument/2006/relationships/image" Target="media/image13.png"/><Relationship Id="rId39" Type="http://schemas.openxmlformats.org/officeDocument/2006/relationships/image" Target="media/image34.png"/><Relationship Id="rId50" Type="http://schemas.openxmlformats.org/officeDocument/2006/relationships/image" Target="media/image45.png"/><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png"/><Relationship Id="rId188" Type="http://schemas.openxmlformats.org/officeDocument/2006/relationships/image" Target="media/image183.png"/><Relationship Id="rId71" Type="http://schemas.openxmlformats.org/officeDocument/2006/relationships/image" Target="media/image66.png"/><Relationship Id="rId92" Type="http://schemas.openxmlformats.org/officeDocument/2006/relationships/image" Target="media/image87.png"/><Relationship Id="rId213" Type="http://schemas.openxmlformats.org/officeDocument/2006/relationships/image" Target="media/image208.png"/><Relationship Id="rId234" Type="http://schemas.openxmlformats.org/officeDocument/2006/relationships/image" Target="media/image229.png"/><Relationship Id="rId2" Type="http://schemas.openxmlformats.org/officeDocument/2006/relationships/settings" Target="settings.xml"/><Relationship Id="rId29" Type="http://schemas.openxmlformats.org/officeDocument/2006/relationships/image" Target="media/image24.png"/><Relationship Id="rId40" Type="http://schemas.openxmlformats.org/officeDocument/2006/relationships/image" Target="media/image35.png"/><Relationship Id="rId115" Type="http://schemas.openxmlformats.org/officeDocument/2006/relationships/image" Target="media/image110.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png"/><Relationship Id="rId61" Type="http://schemas.openxmlformats.org/officeDocument/2006/relationships/image" Target="media/image56.png"/><Relationship Id="rId82" Type="http://schemas.openxmlformats.org/officeDocument/2006/relationships/image" Target="media/image77.png"/><Relationship Id="rId199" Type="http://schemas.openxmlformats.org/officeDocument/2006/relationships/image" Target="media/image194.png"/><Relationship Id="rId203" Type="http://schemas.openxmlformats.org/officeDocument/2006/relationships/image" Target="media/image198.png"/><Relationship Id="rId19" Type="http://schemas.openxmlformats.org/officeDocument/2006/relationships/image" Target="media/image14.png"/><Relationship Id="rId224" Type="http://schemas.openxmlformats.org/officeDocument/2006/relationships/image" Target="media/image219.png"/><Relationship Id="rId245" Type="http://schemas.openxmlformats.org/officeDocument/2006/relationships/fontTable" Target="fontTable.xml"/><Relationship Id="rId30" Type="http://schemas.openxmlformats.org/officeDocument/2006/relationships/image" Target="media/image2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189" Type="http://schemas.openxmlformats.org/officeDocument/2006/relationships/image" Target="media/image184.png"/><Relationship Id="rId3" Type="http://schemas.openxmlformats.org/officeDocument/2006/relationships/webSettings" Target="webSettings.xml"/><Relationship Id="rId214" Type="http://schemas.openxmlformats.org/officeDocument/2006/relationships/image" Target="media/image209.png"/><Relationship Id="rId235" Type="http://schemas.openxmlformats.org/officeDocument/2006/relationships/image" Target="media/image230.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179" Type="http://schemas.openxmlformats.org/officeDocument/2006/relationships/image" Target="media/image174.png"/><Relationship Id="rId190" Type="http://schemas.openxmlformats.org/officeDocument/2006/relationships/image" Target="media/image185.png"/><Relationship Id="rId204" Type="http://schemas.openxmlformats.org/officeDocument/2006/relationships/image" Target="media/image199.png"/><Relationship Id="rId225" Type="http://schemas.openxmlformats.org/officeDocument/2006/relationships/image" Target="media/image220.png"/><Relationship Id="rId246" Type="http://schemas.openxmlformats.org/officeDocument/2006/relationships/theme" Target="theme/theme1.xml"/><Relationship Id="rId106" Type="http://schemas.openxmlformats.org/officeDocument/2006/relationships/image" Target="media/image101.png"/><Relationship Id="rId127" Type="http://schemas.openxmlformats.org/officeDocument/2006/relationships/image" Target="media/image1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173</Pages>
  <Words>71582</Words>
  <Characters>408020</Characters>
  <Application>Microsoft Office Word</Application>
  <DocSecurity>0</DocSecurity>
  <Lines>3400</Lines>
  <Paragraphs>957</Paragraphs>
  <ScaleCrop>false</ScaleCrop>
  <Company/>
  <LinksUpToDate>false</LinksUpToDate>
  <CharactersWithSpaces>478645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45.13330.2017 Земляные сооружения, основания и фундаменты. Актуализированная редакция СНиП 3.02.01-87 (с Изменениями N 1, 2, 3)</dc:title>
  <dc:subject/>
  <dc:creator>Екатерина Малючкова</dc:creator>
  <cp:keywords/>
  <dc:description/>
  <cp:lastModifiedBy>Екатерина Малючкова</cp:lastModifiedBy>
  <cp:revision>2</cp:revision>
  <dcterms:created xsi:type="dcterms:W3CDTF">2024-12-25T12:33:00Z</dcterms:created>
  <dcterms:modified xsi:type="dcterms:W3CDTF">2024-12-25T12:33:00Z</dcterms:modified>
</cp:coreProperties>
</file>